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1BE9C" w14:textId="77777777" w:rsidR="00097037" w:rsidRDefault="00097037" w:rsidP="00097037">
      <w:pPr>
        <w:spacing w:line="276" w:lineRule="auto"/>
        <w:jc w:val="both"/>
        <w:rPr>
          <w:rFonts w:ascii="Cambria" w:hAnsi="Cambria"/>
          <w:b/>
          <w:bCs/>
        </w:rPr>
      </w:pPr>
      <w:r>
        <w:rPr>
          <w:rFonts w:ascii="Cambria" w:hAnsi="Cambria"/>
          <w:b/>
          <w:bCs/>
        </w:rPr>
        <w:t>Strategy Programme Board - Item 5</w:t>
      </w:r>
    </w:p>
    <w:p w14:paraId="73DA3F62" w14:textId="77777777" w:rsidR="00097037" w:rsidRPr="002C5F05" w:rsidRDefault="00097037" w:rsidP="00097037">
      <w:pPr>
        <w:spacing w:line="276" w:lineRule="auto"/>
        <w:jc w:val="both"/>
        <w:rPr>
          <w:rFonts w:ascii="Cambria" w:hAnsi="Cambria"/>
          <w:b/>
          <w:bCs/>
        </w:rPr>
      </w:pPr>
      <w:r w:rsidRPr="002C5F05">
        <w:rPr>
          <w:rFonts w:ascii="Cambria" w:hAnsi="Cambria"/>
          <w:b/>
          <w:bCs/>
        </w:rPr>
        <w:t>Cheshire and Warrington L</w:t>
      </w:r>
      <w:r>
        <w:rPr>
          <w:rFonts w:ascii="Cambria" w:hAnsi="Cambria"/>
          <w:b/>
          <w:bCs/>
        </w:rPr>
        <w:t>ocal Enterprise Partnership</w:t>
      </w:r>
    </w:p>
    <w:p w14:paraId="16BE9534" w14:textId="77777777" w:rsidR="00097037" w:rsidRDefault="00097037" w:rsidP="00097037">
      <w:pPr>
        <w:spacing w:line="276" w:lineRule="auto"/>
        <w:jc w:val="both"/>
        <w:rPr>
          <w:rFonts w:ascii="Cambria" w:hAnsi="Cambria"/>
          <w:b/>
          <w:bCs/>
        </w:rPr>
      </w:pPr>
      <w:r w:rsidRPr="002C5F05">
        <w:rPr>
          <w:rFonts w:ascii="Cambria" w:hAnsi="Cambria"/>
          <w:b/>
          <w:bCs/>
        </w:rPr>
        <w:t>Overview of Budget</w:t>
      </w:r>
      <w:r>
        <w:rPr>
          <w:rFonts w:ascii="Cambria" w:hAnsi="Cambria"/>
          <w:b/>
          <w:bCs/>
        </w:rPr>
        <w:t xml:space="preserve"> and</w:t>
      </w:r>
      <w:r w:rsidRPr="002C5F05">
        <w:rPr>
          <w:rFonts w:ascii="Cambria" w:hAnsi="Cambria"/>
          <w:b/>
          <w:bCs/>
        </w:rPr>
        <w:t xml:space="preserve"> Spending Review </w:t>
      </w:r>
      <w:r>
        <w:rPr>
          <w:rFonts w:ascii="Cambria" w:hAnsi="Cambria"/>
          <w:b/>
          <w:bCs/>
        </w:rPr>
        <w:t>2021</w:t>
      </w:r>
    </w:p>
    <w:p w14:paraId="286EB672" w14:textId="77777777" w:rsidR="00097037" w:rsidRDefault="00097037" w:rsidP="00097037">
      <w:pPr>
        <w:spacing w:line="276" w:lineRule="auto"/>
        <w:jc w:val="both"/>
        <w:rPr>
          <w:rFonts w:ascii="Cambria" w:hAnsi="Cambria"/>
          <w:b/>
          <w:bCs/>
        </w:rPr>
      </w:pPr>
      <w:r>
        <w:rPr>
          <w:rFonts w:ascii="Cambria" w:hAnsi="Cambria"/>
          <w:b/>
          <w:bCs/>
        </w:rPr>
        <w:t xml:space="preserve">Summary update </w:t>
      </w:r>
    </w:p>
    <w:p w14:paraId="3A5A02FD" w14:textId="77777777" w:rsidR="00097037" w:rsidRPr="00A65F2E" w:rsidRDefault="00097037" w:rsidP="00097037">
      <w:pPr>
        <w:spacing w:line="276" w:lineRule="auto"/>
        <w:jc w:val="both"/>
        <w:rPr>
          <w:rFonts w:ascii="Cambria" w:hAnsi="Cambria"/>
          <w:b/>
          <w:bCs/>
          <w:i/>
          <w:iCs/>
        </w:rPr>
      </w:pPr>
      <w:r w:rsidRPr="00A65F2E">
        <w:rPr>
          <w:rFonts w:ascii="Cambria" w:hAnsi="Cambria"/>
          <w:b/>
          <w:bCs/>
          <w:i/>
          <w:iCs/>
        </w:rPr>
        <w:t>This document is a draft for discussion at C&amp;W LEP Strategy Programme Board and Subregional Growth Directors</w:t>
      </w:r>
    </w:p>
    <w:p w14:paraId="17E2DCED" w14:textId="6AD81CC8" w:rsidR="00763F5E" w:rsidRPr="002C5F05" w:rsidRDefault="00373760" w:rsidP="00763F5E">
      <w:pPr>
        <w:pStyle w:val="Heading1"/>
        <w:spacing w:line="276" w:lineRule="auto"/>
        <w:jc w:val="both"/>
        <w:rPr>
          <w:rFonts w:ascii="Cambria" w:eastAsia="Times New Roman" w:hAnsi="Cambria"/>
          <w:sz w:val="22"/>
          <w:szCs w:val="22"/>
        </w:rPr>
      </w:pPr>
      <w:r w:rsidRPr="002C5F05">
        <w:rPr>
          <w:rFonts w:ascii="Cambria" w:eastAsia="Times New Roman" w:hAnsi="Cambria"/>
          <w:sz w:val="22"/>
          <w:szCs w:val="22"/>
        </w:rPr>
        <w:t xml:space="preserve">1. </w:t>
      </w:r>
      <w:r w:rsidR="00592809" w:rsidRPr="002C5F05">
        <w:rPr>
          <w:rFonts w:ascii="Cambria" w:eastAsia="Times New Roman" w:hAnsi="Cambria"/>
          <w:sz w:val="22"/>
          <w:szCs w:val="22"/>
        </w:rPr>
        <w:t>Introduction</w:t>
      </w:r>
    </w:p>
    <w:p w14:paraId="3AC152F7" w14:textId="2E551D16" w:rsidR="00393223" w:rsidRPr="002C5F05" w:rsidRDefault="00373760" w:rsidP="00763F5E">
      <w:pPr>
        <w:spacing w:line="276" w:lineRule="auto"/>
        <w:jc w:val="both"/>
        <w:rPr>
          <w:rFonts w:ascii="Cambria" w:eastAsia="Times New Roman" w:hAnsi="Cambria"/>
        </w:rPr>
      </w:pPr>
      <w:r w:rsidRPr="002C5F05">
        <w:rPr>
          <w:rFonts w:ascii="Cambria" w:eastAsia="Times New Roman" w:hAnsi="Cambria"/>
        </w:rPr>
        <w:t xml:space="preserve">1.1 </w:t>
      </w:r>
      <w:r w:rsidR="00592809" w:rsidRPr="002C5F05">
        <w:rPr>
          <w:rFonts w:ascii="Cambria" w:eastAsia="Times New Roman" w:hAnsi="Cambria"/>
        </w:rPr>
        <w:t xml:space="preserve">The UK </w:t>
      </w:r>
      <w:r w:rsidR="00047CC6" w:rsidRPr="002C5F05">
        <w:rPr>
          <w:rFonts w:ascii="Cambria" w:eastAsia="Times New Roman" w:hAnsi="Cambria"/>
        </w:rPr>
        <w:t xml:space="preserve">Government </w:t>
      </w:r>
      <w:r w:rsidR="00393223" w:rsidRPr="002C5F05">
        <w:rPr>
          <w:rFonts w:ascii="Cambria" w:eastAsia="Times New Roman" w:hAnsi="Cambria"/>
        </w:rPr>
        <w:t xml:space="preserve">Autumn Statement </w:t>
      </w:r>
      <w:r w:rsidR="00592809" w:rsidRPr="002C5F05">
        <w:rPr>
          <w:rFonts w:ascii="Cambria" w:eastAsia="Times New Roman" w:hAnsi="Cambria"/>
        </w:rPr>
        <w:t>and Spending Review was delivered on 27</w:t>
      </w:r>
      <w:r w:rsidR="00592809" w:rsidRPr="002C5F05">
        <w:rPr>
          <w:rFonts w:ascii="Cambria" w:eastAsia="Times New Roman" w:hAnsi="Cambria"/>
          <w:vertAlign w:val="superscript"/>
        </w:rPr>
        <w:t>th</w:t>
      </w:r>
      <w:r w:rsidR="00592809" w:rsidRPr="002C5F05">
        <w:rPr>
          <w:rFonts w:ascii="Cambria" w:eastAsia="Times New Roman" w:hAnsi="Cambria"/>
        </w:rPr>
        <w:t xml:space="preserve"> October 2021 by Chancellor Rishi Sunak</w:t>
      </w:r>
      <w:r w:rsidR="00042CF2" w:rsidRPr="002C5F05">
        <w:rPr>
          <w:rFonts w:ascii="Cambria" w:eastAsia="Times New Roman" w:hAnsi="Cambria"/>
        </w:rPr>
        <w:t xml:space="preserve">, which includes </w:t>
      </w:r>
      <w:r w:rsidR="00393223" w:rsidRPr="002C5F05">
        <w:rPr>
          <w:rFonts w:ascii="Cambria" w:eastAsia="Times New Roman" w:hAnsi="Cambria"/>
        </w:rPr>
        <w:t>3-year</w:t>
      </w:r>
      <w:r w:rsidR="00042CF2" w:rsidRPr="002C5F05">
        <w:rPr>
          <w:rFonts w:ascii="Cambria" w:eastAsia="Times New Roman" w:hAnsi="Cambria"/>
        </w:rPr>
        <w:t xml:space="preserve"> </w:t>
      </w:r>
      <w:r w:rsidR="009C3D7D" w:rsidRPr="002C5F05">
        <w:rPr>
          <w:rFonts w:ascii="Cambria" w:eastAsia="Times New Roman" w:hAnsi="Cambria"/>
        </w:rPr>
        <w:t xml:space="preserve">department </w:t>
      </w:r>
      <w:r w:rsidR="00E72A06" w:rsidRPr="002C5F05">
        <w:rPr>
          <w:rFonts w:ascii="Cambria" w:eastAsia="Times New Roman" w:hAnsi="Cambria"/>
        </w:rPr>
        <w:t xml:space="preserve">budget </w:t>
      </w:r>
      <w:r w:rsidR="00042CF2" w:rsidRPr="002C5F05">
        <w:rPr>
          <w:rFonts w:ascii="Cambria" w:eastAsia="Times New Roman" w:hAnsi="Cambria"/>
        </w:rPr>
        <w:t>settlement</w:t>
      </w:r>
      <w:r w:rsidR="00E72A06" w:rsidRPr="002C5F05">
        <w:rPr>
          <w:rFonts w:ascii="Cambria" w:eastAsia="Times New Roman" w:hAnsi="Cambria"/>
        </w:rPr>
        <w:t>s</w:t>
      </w:r>
      <w:r w:rsidR="00042CF2" w:rsidRPr="002C5F05">
        <w:rPr>
          <w:rFonts w:ascii="Cambria" w:eastAsia="Times New Roman" w:hAnsi="Cambria"/>
        </w:rPr>
        <w:t xml:space="preserve"> to 2024/5. </w:t>
      </w:r>
      <w:r w:rsidR="00393223" w:rsidRPr="002C5F05">
        <w:rPr>
          <w:rFonts w:ascii="Cambria" w:eastAsia="Times New Roman" w:hAnsi="Cambria"/>
        </w:rPr>
        <w:t>The Chancellor echoed the view previously stated by the Prime Minister that the UK needs to move to a ‘new economic model’</w:t>
      </w:r>
      <w:r w:rsidR="00444544" w:rsidRPr="002C5F05">
        <w:rPr>
          <w:rFonts w:ascii="Cambria" w:eastAsia="Times New Roman" w:hAnsi="Cambria"/>
        </w:rPr>
        <w:t xml:space="preserve"> with a high-skills, high productivity economy.</w:t>
      </w:r>
      <w:r w:rsidR="00393223" w:rsidRPr="002C5F05">
        <w:rPr>
          <w:rFonts w:ascii="Cambria" w:eastAsia="Times New Roman" w:hAnsi="Cambria"/>
        </w:rPr>
        <w:t xml:space="preserve"> </w:t>
      </w:r>
      <w:r w:rsidR="00FE2392" w:rsidRPr="002C5F05">
        <w:rPr>
          <w:rFonts w:ascii="Cambria" w:eastAsia="Times New Roman" w:hAnsi="Cambria"/>
        </w:rPr>
        <w:t>Key priorities were set out including</w:t>
      </w:r>
      <w:r w:rsidR="00444544" w:rsidRPr="002C5F05">
        <w:rPr>
          <w:rFonts w:ascii="Cambria" w:eastAsia="Times New Roman" w:hAnsi="Cambria"/>
        </w:rPr>
        <w:t xml:space="preserve"> </w:t>
      </w:r>
      <w:r w:rsidR="00FE2392" w:rsidRPr="002C5F05">
        <w:rPr>
          <w:rFonts w:ascii="Cambria" w:eastAsia="Times New Roman" w:hAnsi="Cambria"/>
        </w:rPr>
        <w:t>levelling up; net zero; education, jobs</w:t>
      </w:r>
      <w:r w:rsidR="00444544" w:rsidRPr="002C5F05">
        <w:rPr>
          <w:rFonts w:ascii="Cambria" w:eastAsia="Times New Roman" w:hAnsi="Cambria"/>
        </w:rPr>
        <w:t>,</w:t>
      </w:r>
      <w:r w:rsidR="00FE2392" w:rsidRPr="002C5F05">
        <w:rPr>
          <w:rFonts w:ascii="Cambria" w:eastAsia="Times New Roman" w:hAnsi="Cambria"/>
        </w:rPr>
        <w:t xml:space="preserve"> and skills; health</w:t>
      </w:r>
      <w:r w:rsidR="00444544" w:rsidRPr="002C5F05">
        <w:rPr>
          <w:rFonts w:ascii="Cambria" w:eastAsia="Times New Roman" w:hAnsi="Cambria"/>
        </w:rPr>
        <w:t>care</w:t>
      </w:r>
      <w:r w:rsidR="00FE2392" w:rsidRPr="002C5F05">
        <w:rPr>
          <w:rFonts w:ascii="Cambria" w:eastAsia="Times New Roman" w:hAnsi="Cambria"/>
        </w:rPr>
        <w:t xml:space="preserve">; crime and justice. </w:t>
      </w:r>
    </w:p>
    <w:p w14:paraId="516B0635" w14:textId="5516F577" w:rsidR="00393223" w:rsidRPr="002C5F05" w:rsidRDefault="00373760" w:rsidP="00763F5E">
      <w:pPr>
        <w:spacing w:line="276" w:lineRule="auto"/>
        <w:jc w:val="both"/>
        <w:rPr>
          <w:rFonts w:ascii="Cambria" w:hAnsi="Cambria"/>
        </w:rPr>
      </w:pPr>
      <w:r w:rsidRPr="002C5F05">
        <w:rPr>
          <w:rFonts w:ascii="Cambria" w:hAnsi="Cambria"/>
        </w:rPr>
        <w:t xml:space="preserve">1.2 </w:t>
      </w:r>
      <w:r w:rsidR="00393223" w:rsidRPr="002C5F05">
        <w:rPr>
          <w:rFonts w:ascii="Cambria" w:hAnsi="Cambria"/>
        </w:rPr>
        <w:t xml:space="preserve">This short note pulls together a range of background information and analysis. The full statement and supporting documents can be accessed </w:t>
      </w:r>
      <w:hyperlink r:id="rId7" w:history="1">
        <w:r w:rsidR="00393223" w:rsidRPr="002C5F05">
          <w:rPr>
            <w:rStyle w:val="Hyperlink"/>
            <w:rFonts w:ascii="Cambria" w:hAnsi="Cambria"/>
          </w:rPr>
          <w:t>here</w:t>
        </w:r>
      </w:hyperlink>
      <w:r w:rsidR="00393223" w:rsidRPr="002C5F05">
        <w:rPr>
          <w:rFonts w:ascii="Cambria" w:hAnsi="Cambria"/>
        </w:rPr>
        <w:t xml:space="preserve">. KPMG has also developed a handy </w:t>
      </w:r>
      <w:hyperlink r:id="rId8" w:history="1">
        <w:r w:rsidR="00393223" w:rsidRPr="002C5F05">
          <w:rPr>
            <w:rStyle w:val="Hyperlink"/>
            <w:rFonts w:ascii="Cambria" w:hAnsi="Cambria"/>
          </w:rPr>
          <w:t>one-page</w:t>
        </w:r>
      </w:hyperlink>
      <w:r w:rsidR="00393223" w:rsidRPr="002C5F05">
        <w:rPr>
          <w:rFonts w:ascii="Cambria" w:hAnsi="Cambria"/>
        </w:rPr>
        <w:t xml:space="preserve"> summary of the key announcements. </w:t>
      </w:r>
    </w:p>
    <w:p w14:paraId="12A3F48C" w14:textId="25B37D82" w:rsidR="00BD55E4" w:rsidRPr="002C5F05" w:rsidRDefault="00373760" w:rsidP="00763F5E">
      <w:pPr>
        <w:spacing w:line="276" w:lineRule="auto"/>
        <w:jc w:val="both"/>
        <w:rPr>
          <w:rFonts w:ascii="Cambria" w:hAnsi="Cambria"/>
          <w:color w:val="4472C4" w:themeColor="accent1"/>
        </w:rPr>
      </w:pPr>
      <w:r w:rsidRPr="002C5F05">
        <w:rPr>
          <w:rFonts w:ascii="Cambria" w:hAnsi="Cambria"/>
          <w:color w:val="4472C4" w:themeColor="accent1"/>
        </w:rPr>
        <w:t xml:space="preserve">2. </w:t>
      </w:r>
      <w:r w:rsidR="00BD55E4" w:rsidRPr="002C5F05">
        <w:rPr>
          <w:rFonts w:ascii="Cambria" w:hAnsi="Cambria"/>
          <w:color w:val="4472C4" w:themeColor="accent1"/>
        </w:rPr>
        <w:t>Economic headlines</w:t>
      </w:r>
    </w:p>
    <w:p w14:paraId="33D1E2F6" w14:textId="10785B35" w:rsidR="00592809" w:rsidRPr="002C5F05" w:rsidRDefault="00373760" w:rsidP="00763F5E">
      <w:pPr>
        <w:spacing w:line="276" w:lineRule="auto"/>
        <w:jc w:val="both"/>
        <w:rPr>
          <w:rFonts w:ascii="Cambria" w:eastAsia="Times New Roman" w:hAnsi="Cambria"/>
        </w:rPr>
      </w:pPr>
      <w:r w:rsidRPr="002C5F05">
        <w:rPr>
          <w:rFonts w:ascii="Cambria" w:eastAsia="Times New Roman" w:hAnsi="Cambria"/>
        </w:rPr>
        <w:t>2.1</w:t>
      </w:r>
      <w:r w:rsidR="00444544" w:rsidRPr="002C5F05">
        <w:rPr>
          <w:rFonts w:ascii="Cambria" w:eastAsia="Times New Roman" w:hAnsi="Cambria"/>
        </w:rPr>
        <w:t>T</w:t>
      </w:r>
      <w:r w:rsidR="00A90337" w:rsidRPr="002C5F05">
        <w:rPr>
          <w:rFonts w:ascii="Cambria" w:eastAsia="Times New Roman" w:hAnsi="Cambria"/>
        </w:rPr>
        <w:t>he Office for Budget Responsibility</w:t>
      </w:r>
      <w:r w:rsidR="00444544" w:rsidRPr="002C5F05">
        <w:rPr>
          <w:rFonts w:ascii="Cambria" w:eastAsia="Times New Roman" w:hAnsi="Cambria"/>
        </w:rPr>
        <w:t xml:space="preserve"> is</w:t>
      </w:r>
      <w:r w:rsidR="00A90337" w:rsidRPr="002C5F05">
        <w:rPr>
          <w:rFonts w:ascii="Cambria" w:eastAsia="Times New Roman" w:hAnsi="Cambria"/>
        </w:rPr>
        <w:t xml:space="preserve"> forecasting inflation above 4% in 2022. </w:t>
      </w:r>
      <w:r w:rsidR="00A7232D" w:rsidRPr="002C5F05">
        <w:rPr>
          <w:rFonts w:ascii="Cambria" w:eastAsia="Times New Roman" w:hAnsi="Cambria"/>
        </w:rPr>
        <w:t xml:space="preserve">Unemployment is expected to peak at 5.2% in Q4 2021. </w:t>
      </w:r>
      <w:r w:rsidR="00C222B7" w:rsidRPr="002C5F05">
        <w:rPr>
          <w:rFonts w:ascii="Cambria" w:eastAsia="Times New Roman" w:hAnsi="Cambria"/>
        </w:rPr>
        <w:t>The OBR has also revised forecasts from March 2021</w:t>
      </w:r>
      <w:r w:rsidR="00444544" w:rsidRPr="002C5F05">
        <w:rPr>
          <w:rFonts w:ascii="Cambria" w:eastAsia="Times New Roman" w:hAnsi="Cambria"/>
        </w:rPr>
        <w:t xml:space="preserve"> up</w:t>
      </w:r>
      <w:r w:rsidR="00C222B7" w:rsidRPr="002C5F05">
        <w:rPr>
          <w:rFonts w:ascii="Cambria" w:eastAsia="Times New Roman" w:hAnsi="Cambria"/>
        </w:rPr>
        <w:t xml:space="preserve"> to 6.5% growth in 2021</w:t>
      </w:r>
      <w:r w:rsidR="00444544" w:rsidRPr="002C5F05">
        <w:rPr>
          <w:rFonts w:ascii="Cambria" w:eastAsia="Times New Roman" w:hAnsi="Cambria"/>
        </w:rPr>
        <w:t>. This is an</w:t>
      </w:r>
      <w:r w:rsidR="00C222B7" w:rsidRPr="002C5F05">
        <w:rPr>
          <w:rFonts w:ascii="Cambria" w:eastAsia="Times New Roman" w:hAnsi="Cambria"/>
        </w:rPr>
        <w:t xml:space="preserve"> increase of 2.4%</w:t>
      </w:r>
      <w:r w:rsidR="007630C7" w:rsidRPr="002C5F05">
        <w:rPr>
          <w:rFonts w:ascii="Cambria" w:eastAsia="Times New Roman" w:hAnsi="Cambria"/>
        </w:rPr>
        <w:t>, helping the budget defic</w:t>
      </w:r>
      <w:r w:rsidR="008E562B" w:rsidRPr="002C5F05">
        <w:rPr>
          <w:rFonts w:ascii="Cambria" w:eastAsia="Times New Roman" w:hAnsi="Cambria"/>
        </w:rPr>
        <w:t>it</w:t>
      </w:r>
      <w:r w:rsidR="00444544" w:rsidRPr="002C5F05">
        <w:rPr>
          <w:rFonts w:ascii="Cambria" w:eastAsia="Times New Roman" w:hAnsi="Cambria"/>
        </w:rPr>
        <w:t xml:space="preserve">. </w:t>
      </w:r>
      <w:r w:rsidR="00393223" w:rsidRPr="002C5F05">
        <w:rPr>
          <w:rFonts w:ascii="Cambria" w:eastAsia="Times New Roman" w:hAnsi="Cambria"/>
        </w:rPr>
        <w:t>The Chancellor</w:t>
      </w:r>
      <w:r w:rsidR="00460127" w:rsidRPr="002C5F05">
        <w:rPr>
          <w:rFonts w:ascii="Cambria" w:eastAsia="Times New Roman" w:hAnsi="Cambria"/>
        </w:rPr>
        <w:t xml:space="preserve"> claims that </w:t>
      </w:r>
      <w:r w:rsidR="00CB229F" w:rsidRPr="002C5F05">
        <w:rPr>
          <w:rFonts w:ascii="Cambria" w:eastAsia="Times New Roman" w:hAnsi="Cambria"/>
        </w:rPr>
        <w:t xml:space="preserve">the </w:t>
      </w:r>
      <w:r w:rsidR="00460127" w:rsidRPr="002C5F05">
        <w:rPr>
          <w:rFonts w:ascii="Cambria" w:eastAsia="Times New Roman" w:hAnsi="Cambria"/>
        </w:rPr>
        <w:t xml:space="preserve">economy </w:t>
      </w:r>
      <w:r w:rsidR="00CB229F" w:rsidRPr="002C5F05">
        <w:rPr>
          <w:rFonts w:ascii="Cambria" w:eastAsia="Times New Roman" w:hAnsi="Cambria"/>
        </w:rPr>
        <w:t xml:space="preserve">will return </w:t>
      </w:r>
      <w:r w:rsidR="00460127" w:rsidRPr="002C5F05">
        <w:rPr>
          <w:rFonts w:ascii="Cambria" w:eastAsia="Times New Roman" w:hAnsi="Cambria"/>
        </w:rPr>
        <w:t xml:space="preserve">to its pre-pandemic size </w:t>
      </w:r>
      <w:r w:rsidR="00CB229F" w:rsidRPr="002C5F05">
        <w:rPr>
          <w:rFonts w:ascii="Cambria" w:eastAsia="Times New Roman" w:hAnsi="Cambria"/>
        </w:rPr>
        <w:t>around</w:t>
      </w:r>
      <w:r w:rsidR="00460127" w:rsidRPr="002C5F05">
        <w:rPr>
          <w:rFonts w:ascii="Cambria" w:eastAsia="Times New Roman" w:hAnsi="Cambria"/>
        </w:rPr>
        <w:t xml:space="preserve"> the start of 202</w:t>
      </w:r>
      <w:r w:rsidR="00CB229F" w:rsidRPr="002C5F05">
        <w:rPr>
          <w:rFonts w:ascii="Cambria" w:eastAsia="Times New Roman" w:hAnsi="Cambria"/>
        </w:rPr>
        <w:t xml:space="preserve">2. </w:t>
      </w:r>
    </w:p>
    <w:p w14:paraId="54E64710" w14:textId="42D91144" w:rsidR="00393223" w:rsidRPr="002C5F05" w:rsidRDefault="00373760" w:rsidP="00763F5E">
      <w:pPr>
        <w:spacing w:line="276" w:lineRule="auto"/>
        <w:jc w:val="both"/>
        <w:rPr>
          <w:rFonts w:ascii="Cambria" w:hAnsi="Cambria"/>
        </w:rPr>
      </w:pPr>
      <w:r w:rsidRPr="002C5F05">
        <w:rPr>
          <w:rFonts w:ascii="Cambria" w:hAnsi="Cambria"/>
        </w:rPr>
        <w:t xml:space="preserve">2.2 </w:t>
      </w:r>
      <w:r w:rsidR="00393223" w:rsidRPr="002C5F05">
        <w:rPr>
          <w:rFonts w:ascii="Cambria" w:hAnsi="Cambria"/>
        </w:rPr>
        <w:t xml:space="preserve">As pointed out by the </w:t>
      </w:r>
      <w:r w:rsidR="00444544" w:rsidRPr="002C5F05">
        <w:rPr>
          <w:rFonts w:ascii="Cambria" w:hAnsi="Cambria"/>
        </w:rPr>
        <w:t>OBR</w:t>
      </w:r>
      <w:r w:rsidR="00393223" w:rsidRPr="002C5F05">
        <w:rPr>
          <w:rFonts w:ascii="Cambria" w:hAnsi="Cambria"/>
        </w:rPr>
        <w:t xml:space="preserve"> the announcements must also be taken in the context of the extensive changes to taxation and spending announced in the March 2021 budget. The Budget projects that corporate and personal taxation rises will equate to almost £50bn per year by 2025/26, taking the overall tax rate (36.2%) to its highest in almost 70 years. </w:t>
      </w:r>
    </w:p>
    <w:p w14:paraId="662F00A6" w14:textId="4254DAA3" w:rsidR="00444544" w:rsidRPr="002C5F05" w:rsidRDefault="00373760" w:rsidP="00444544">
      <w:pPr>
        <w:pStyle w:val="Heading1"/>
        <w:spacing w:line="276" w:lineRule="auto"/>
        <w:rPr>
          <w:rFonts w:ascii="Cambria" w:eastAsia="Times New Roman" w:hAnsi="Cambria"/>
          <w:sz w:val="22"/>
          <w:szCs w:val="22"/>
        </w:rPr>
      </w:pPr>
      <w:r w:rsidRPr="002C5F05">
        <w:rPr>
          <w:rFonts w:ascii="Cambria" w:eastAsia="Times New Roman" w:hAnsi="Cambria"/>
          <w:sz w:val="22"/>
          <w:szCs w:val="22"/>
        </w:rPr>
        <w:t xml:space="preserve">3. </w:t>
      </w:r>
      <w:r w:rsidR="00444544" w:rsidRPr="002C5F05">
        <w:rPr>
          <w:rFonts w:ascii="Cambria" w:eastAsia="Times New Roman" w:hAnsi="Cambria"/>
          <w:sz w:val="22"/>
          <w:szCs w:val="22"/>
        </w:rPr>
        <w:t xml:space="preserve">Summary of announcements for Cheshire and Warrington  </w:t>
      </w:r>
    </w:p>
    <w:p w14:paraId="3438DE2F" w14:textId="77777777" w:rsidR="00444544" w:rsidRPr="002C5F05" w:rsidRDefault="00444544" w:rsidP="00444544">
      <w:pPr>
        <w:spacing w:line="276" w:lineRule="auto"/>
        <w:jc w:val="both"/>
        <w:rPr>
          <w:rFonts w:ascii="Cambria" w:hAnsi="Cambria"/>
        </w:rPr>
      </w:pPr>
    </w:p>
    <w:p w14:paraId="04B090E9" w14:textId="5162ABB3" w:rsidR="00444544" w:rsidRPr="002C5F05" w:rsidRDefault="00373760" w:rsidP="00444544">
      <w:pPr>
        <w:spacing w:line="276" w:lineRule="auto"/>
        <w:jc w:val="both"/>
        <w:rPr>
          <w:rFonts w:ascii="Cambria" w:hAnsi="Cambria"/>
        </w:rPr>
      </w:pPr>
      <w:r w:rsidRPr="002C5F05">
        <w:rPr>
          <w:rFonts w:ascii="Cambria" w:hAnsi="Cambria"/>
        </w:rPr>
        <w:t xml:space="preserve">3.1 </w:t>
      </w:r>
      <w:r w:rsidR="00444544" w:rsidRPr="002C5F05">
        <w:rPr>
          <w:rFonts w:ascii="Cambria" w:hAnsi="Cambria"/>
        </w:rPr>
        <w:t>Securing commitment to</w:t>
      </w:r>
      <w:r w:rsidR="00444544" w:rsidRPr="002C5F05">
        <w:rPr>
          <w:rFonts w:ascii="Cambria" w:hAnsi="Cambria"/>
          <w:b/>
          <w:bCs/>
        </w:rPr>
        <w:t xml:space="preserve"> HyNet</w:t>
      </w:r>
      <w:r w:rsidR="00444544" w:rsidRPr="002C5F05">
        <w:rPr>
          <w:rFonts w:ascii="Cambria" w:hAnsi="Cambria"/>
        </w:rPr>
        <w:t xml:space="preserve"> was our major Spending Review ask. The Chancellor confirmed that it was chosen as one of the industrial decarbonisation Track One clusters, which means it will be in the first two places in the UK with government support and funding for hydrogen generation and carbon capture and storage. This is a major vote of confidence in the scheme by both Government and industry. </w:t>
      </w:r>
    </w:p>
    <w:p w14:paraId="04B3FA56" w14:textId="02D46221" w:rsidR="00444544" w:rsidRPr="002C5F05" w:rsidRDefault="00373760" w:rsidP="00444544">
      <w:pPr>
        <w:spacing w:line="276" w:lineRule="auto"/>
        <w:jc w:val="both"/>
        <w:rPr>
          <w:rFonts w:ascii="Cambria" w:hAnsi="Cambria"/>
        </w:rPr>
      </w:pPr>
      <w:r w:rsidRPr="002C5F05">
        <w:rPr>
          <w:rFonts w:ascii="Cambria" w:hAnsi="Cambria"/>
        </w:rPr>
        <w:t xml:space="preserve">3.2 </w:t>
      </w:r>
      <w:r w:rsidR="00444544" w:rsidRPr="002C5F05">
        <w:rPr>
          <w:rFonts w:ascii="Cambria" w:hAnsi="Cambria"/>
        </w:rPr>
        <w:t xml:space="preserve">Warrington’s bid for the </w:t>
      </w:r>
      <w:r w:rsidR="00444544" w:rsidRPr="002C5F05">
        <w:rPr>
          <w:rFonts w:ascii="Cambria" w:hAnsi="Cambria"/>
          <w:b/>
          <w:bCs/>
        </w:rPr>
        <w:t>Zero Emission Buses Regional Area (ZEBRA)</w:t>
      </w:r>
      <w:r w:rsidR="00444544" w:rsidRPr="002C5F05">
        <w:rPr>
          <w:rFonts w:ascii="Cambria" w:hAnsi="Cambria"/>
        </w:rPr>
        <w:t xml:space="preserve"> scheme was also approved. There will be a £20m+ contribution from Government to roll out an electric bus fleet as well as providing associated charging infrastructure which would be available to all other bus operators in the town. The project will see all 120 buses in the </w:t>
      </w:r>
      <w:r w:rsidR="00444544" w:rsidRPr="002C5F05">
        <w:rPr>
          <w:rFonts w:ascii="Cambria" w:hAnsi="Cambria"/>
          <w:b/>
          <w:bCs/>
        </w:rPr>
        <w:t>Warrington Own Buses</w:t>
      </w:r>
      <w:r w:rsidR="00444544" w:rsidRPr="002C5F05">
        <w:rPr>
          <w:rFonts w:ascii="Cambria" w:hAnsi="Cambria"/>
        </w:rPr>
        <w:t xml:space="preserve"> fleet replaced with new electric vehicles by Summer 2023. Up to £50,000 was also allocated through the Restoring Your Railway ‘Ideas Fund’ to develop early-stage proposals to reinstate passenger </w:t>
      </w:r>
      <w:r w:rsidR="00444544" w:rsidRPr="002C5F05">
        <w:rPr>
          <w:rFonts w:ascii="Cambria" w:hAnsi="Cambria"/>
          <w:b/>
          <w:bCs/>
        </w:rPr>
        <w:t xml:space="preserve">rail links between Middlewich and </w:t>
      </w:r>
      <w:proofErr w:type="spellStart"/>
      <w:r w:rsidR="00444544" w:rsidRPr="002C5F05">
        <w:rPr>
          <w:rFonts w:ascii="Cambria" w:hAnsi="Cambria"/>
          <w:b/>
          <w:bCs/>
        </w:rPr>
        <w:t>Gadbrook</w:t>
      </w:r>
      <w:proofErr w:type="spellEnd"/>
      <w:r w:rsidR="00444544" w:rsidRPr="002C5F05">
        <w:rPr>
          <w:rFonts w:ascii="Cambria" w:hAnsi="Cambria"/>
          <w:b/>
          <w:bCs/>
        </w:rPr>
        <w:t xml:space="preserve"> Park</w:t>
      </w:r>
      <w:r w:rsidR="00444544" w:rsidRPr="002C5F05">
        <w:rPr>
          <w:rFonts w:ascii="Cambria" w:hAnsi="Cambria"/>
        </w:rPr>
        <w:t>.</w:t>
      </w:r>
    </w:p>
    <w:p w14:paraId="58DDD264" w14:textId="295CC189" w:rsidR="00444544" w:rsidRPr="002C5F05" w:rsidRDefault="00373760" w:rsidP="00444544">
      <w:pPr>
        <w:spacing w:line="276" w:lineRule="auto"/>
        <w:jc w:val="both"/>
        <w:rPr>
          <w:rFonts w:ascii="Cambria" w:hAnsi="Cambria"/>
        </w:rPr>
      </w:pPr>
      <w:r w:rsidRPr="002C5F05">
        <w:rPr>
          <w:rFonts w:ascii="Cambria" w:hAnsi="Cambria"/>
        </w:rPr>
        <w:t xml:space="preserve">3.3 </w:t>
      </w:r>
      <w:r w:rsidR="00444544" w:rsidRPr="002C5F05">
        <w:rPr>
          <w:rFonts w:ascii="Cambria" w:hAnsi="Cambria"/>
        </w:rPr>
        <w:t xml:space="preserve">However, the long expected integrated rail plan was delayed with details for HS2 and Northern Powerhouse rail still outstanding. A large amount of capital funding for transport went to the major city regions, with inevitably smaller amounts available across the rest of the country. </w:t>
      </w:r>
    </w:p>
    <w:p w14:paraId="5CE0DF51" w14:textId="77777777" w:rsidR="00373760" w:rsidRPr="002C5F05" w:rsidRDefault="00373760" w:rsidP="00444544">
      <w:pPr>
        <w:spacing w:line="276" w:lineRule="auto"/>
        <w:jc w:val="both"/>
        <w:rPr>
          <w:rFonts w:ascii="Cambria" w:eastAsia="Times New Roman" w:hAnsi="Cambria"/>
        </w:rPr>
      </w:pPr>
      <w:r w:rsidRPr="002C5F05">
        <w:rPr>
          <w:rFonts w:ascii="Cambria" w:eastAsia="Times New Roman" w:hAnsi="Cambria"/>
        </w:rPr>
        <w:lastRenderedPageBreak/>
        <w:t xml:space="preserve">3.4 </w:t>
      </w:r>
      <w:r w:rsidR="00444544" w:rsidRPr="002C5F05">
        <w:rPr>
          <w:rFonts w:ascii="Cambria" w:eastAsia="Times New Roman" w:hAnsi="Cambria"/>
        </w:rPr>
        <w:t xml:space="preserve">Successful </w:t>
      </w:r>
      <w:r w:rsidR="00444544" w:rsidRPr="002C5F05">
        <w:rPr>
          <w:rFonts w:ascii="Cambria" w:eastAsia="Times New Roman" w:hAnsi="Cambria"/>
          <w:b/>
          <w:bCs/>
        </w:rPr>
        <w:t>Levelling Up Fund</w:t>
      </w:r>
      <w:r w:rsidR="00444544" w:rsidRPr="002C5F05">
        <w:rPr>
          <w:rFonts w:ascii="Cambria" w:eastAsia="Times New Roman" w:hAnsi="Cambria"/>
        </w:rPr>
        <w:t xml:space="preserve"> bids were also announced with £1.7bn awarded through competitive bids. Shortly after the Budget the Government also confirmed the areas that would receive </w:t>
      </w:r>
      <w:r w:rsidR="00444544" w:rsidRPr="002C5F05">
        <w:rPr>
          <w:rFonts w:ascii="Cambria" w:eastAsia="Times New Roman" w:hAnsi="Cambria"/>
          <w:b/>
          <w:bCs/>
        </w:rPr>
        <w:t>Community Renewal Fund</w:t>
      </w:r>
      <w:r w:rsidR="00444544" w:rsidRPr="002C5F05">
        <w:rPr>
          <w:rFonts w:ascii="Cambria" w:eastAsia="Times New Roman" w:hAnsi="Cambria"/>
        </w:rPr>
        <w:t xml:space="preserve"> to pilot projects in advance of the </w:t>
      </w:r>
      <w:r w:rsidR="00444544" w:rsidRPr="002C5F05">
        <w:rPr>
          <w:rFonts w:ascii="Cambria" w:eastAsia="Times New Roman" w:hAnsi="Cambria"/>
          <w:b/>
          <w:bCs/>
        </w:rPr>
        <w:t>Shared Prosperity Fund</w:t>
      </w:r>
      <w:r w:rsidR="00444544" w:rsidRPr="002C5F05">
        <w:rPr>
          <w:rFonts w:ascii="Cambria" w:eastAsia="Times New Roman" w:hAnsi="Cambria"/>
        </w:rPr>
        <w:t xml:space="preserve">. </w:t>
      </w:r>
      <w:r w:rsidRPr="002C5F05">
        <w:rPr>
          <w:rFonts w:ascii="Cambria" w:eastAsia="Times New Roman" w:hAnsi="Cambria"/>
        </w:rPr>
        <w:t xml:space="preserve">The Budget confirmed that the Shared Prosperity Fund would be £2.6bn over the 3-year Spending Review </w:t>
      </w:r>
    </w:p>
    <w:p w14:paraId="30FE9281" w14:textId="4B6A4FF8" w:rsidR="00373760" w:rsidRPr="002C5F05" w:rsidRDefault="00373760" w:rsidP="00444544">
      <w:pPr>
        <w:spacing w:line="276" w:lineRule="auto"/>
        <w:jc w:val="both"/>
        <w:rPr>
          <w:rFonts w:ascii="Cambria" w:eastAsia="Times New Roman" w:hAnsi="Cambria"/>
        </w:rPr>
      </w:pPr>
      <w:r w:rsidRPr="002C5F05">
        <w:rPr>
          <w:rFonts w:ascii="Cambria" w:eastAsia="Times New Roman" w:hAnsi="Cambria"/>
        </w:rPr>
        <w:t xml:space="preserve">3.5 </w:t>
      </w:r>
      <w:r w:rsidR="00444544" w:rsidRPr="002C5F05">
        <w:rPr>
          <w:rFonts w:ascii="Cambria" w:eastAsia="Times New Roman" w:hAnsi="Cambria"/>
        </w:rPr>
        <w:t>Unfortunately</w:t>
      </w:r>
      <w:r w:rsidRPr="002C5F05">
        <w:rPr>
          <w:rFonts w:ascii="Cambria" w:eastAsia="Times New Roman" w:hAnsi="Cambria"/>
        </w:rPr>
        <w:t>,</w:t>
      </w:r>
      <w:r w:rsidR="00444544" w:rsidRPr="002C5F05">
        <w:rPr>
          <w:rFonts w:ascii="Cambria" w:eastAsia="Times New Roman" w:hAnsi="Cambria"/>
        </w:rPr>
        <w:t xml:space="preserve"> </w:t>
      </w:r>
      <w:r w:rsidR="00E42A00">
        <w:rPr>
          <w:rFonts w:ascii="Cambria" w:eastAsia="Times New Roman" w:hAnsi="Cambria"/>
        </w:rPr>
        <w:t>we</w:t>
      </w:r>
      <w:r w:rsidR="00444544" w:rsidRPr="002C5F05">
        <w:rPr>
          <w:rFonts w:ascii="Cambria" w:eastAsia="Times New Roman" w:hAnsi="Cambria"/>
        </w:rPr>
        <w:t xml:space="preserve"> were </w:t>
      </w:r>
      <w:r w:rsidRPr="002C5F05">
        <w:rPr>
          <w:rFonts w:ascii="Cambria" w:eastAsia="Times New Roman" w:hAnsi="Cambria"/>
        </w:rPr>
        <w:t>un</w:t>
      </w:r>
      <w:r w:rsidR="00444544" w:rsidRPr="002C5F05">
        <w:rPr>
          <w:rFonts w:ascii="Cambria" w:eastAsia="Times New Roman" w:hAnsi="Cambria"/>
        </w:rPr>
        <w:t>successful in</w:t>
      </w:r>
      <w:r w:rsidR="00E42A00">
        <w:rPr>
          <w:rFonts w:ascii="Cambria" w:eastAsia="Times New Roman" w:hAnsi="Cambria"/>
        </w:rPr>
        <w:t xml:space="preserve"> our</w:t>
      </w:r>
      <w:r w:rsidR="00444544" w:rsidRPr="002C5F05">
        <w:rPr>
          <w:rFonts w:ascii="Cambria" w:eastAsia="Times New Roman" w:hAnsi="Cambria"/>
        </w:rPr>
        <w:t xml:space="preserve"> Levelling Up </w:t>
      </w:r>
      <w:r w:rsidRPr="002C5F05">
        <w:rPr>
          <w:rFonts w:ascii="Cambria" w:eastAsia="Times New Roman" w:hAnsi="Cambria"/>
        </w:rPr>
        <w:t>and</w:t>
      </w:r>
      <w:r w:rsidR="00444544" w:rsidRPr="002C5F05">
        <w:rPr>
          <w:rFonts w:ascii="Cambria" w:eastAsia="Times New Roman" w:hAnsi="Cambria"/>
        </w:rPr>
        <w:t xml:space="preserve"> Community Renewal Fund bids. Other surrounding areas that did receive</w:t>
      </w:r>
      <w:r w:rsidRPr="002C5F05">
        <w:rPr>
          <w:rFonts w:ascii="Cambria" w:eastAsia="Times New Roman" w:hAnsi="Cambria"/>
        </w:rPr>
        <w:t xml:space="preserve"> Levelling Up</w:t>
      </w:r>
      <w:r w:rsidR="00444544" w:rsidRPr="002C5F05">
        <w:rPr>
          <w:rFonts w:ascii="Cambria" w:eastAsia="Times New Roman" w:hAnsi="Cambria"/>
        </w:rPr>
        <w:t xml:space="preserve"> </w:t>
      </w:r>
      <w:r w:rsidRPr="002C5F05">
        <w:rPr>
          <w:rFonts w:ascii="Cambria" w:eastAsia="Times New Roman" w:hAnsi="Cambria"/>
        </w:rPr>
        <w:t>F</w:t>
      </w:r>
      <w:r w:rsidR="00444544" w:rsidRPr="002C5F05">
        <w:rPr>
          <w:rFonts w:ascii="Cambria" w:eastAsia="Times New Roman" w:hAnsi="Cambria"/>
        </w:rPr>
        <w:t>unding include Wrexham, Stoke on Trent, Greater Manchester, and Liverpool City Region.</w:t>
      </w:r>
      <w:r w:rsidRPr="002C5F05">
        <w:rPr>
          <w:rFonts w:ascii="Cambria" w:eastAsia="Times New Roman" w:hAnsi="Cambria"/>
        </w:rPr>
        <w:t xml:space="preserve"> We are engaged with officials to get feedback on the proposals. </w:t>
      </w:r>
    </w:p>
    <w:p w14:paraId="50DD2B41" w14:textId="03B39BE4" w:rsidR="00444544" w:rsidRPr="002C5F05" w:rsidRDefault="00373760" w:rsidP="00444544">
      <w:pPr>
        <w:spacing w:line="276" w:lineRule="auto"/>
        <w:jc w:val="both"/>
        <w:rPr>
          <w:rFonts w:ascii="Cambria" w:eastAsia="Times New Roman" w:hAnsi="Cambria"/>
        </w:rPr>
      </w:pPr>
      <w:r w:rsidRPr="002C5F05">
        <w:rPr>
          <w:rFonts w:ascii="Cambria" w:hAnsi="Cambria"/>
        </w:rPr>
        <w:t xml:space="preserve">3.6. </w:t>
      </w:r>
      <w:r w:rsidR="00444544" w:rsidRPr="002C5F05">
        <w:rPr>
          <w:rFonts w:ascii="Cambria" w:hAnsi="Cambria"/>
        </w:rPr>
        <w:t xml:space="preserve">HM Treasury has provided a </w:t>
      </w:r>
      <w:hyperlink r:id="rId9" w:history="1">
        <w:r w:rsidR="00444544" w:rsidRPr="002C5F05">
          <w:rPr>
            <w:rStyle w:val="Hyperlink"/>
            <w:rFonts w:ascii="Cambria" w:hAnsi="Cambria"/>
            <w:b/>
            <w:bCs/>
          </w:rPr>
          <w:t>Region and Nations</w:t>
        </w:r>
      </w:hyperlink>
      <w:r w:rsidR="00444544" w:rsidRPr="002C5F05">
        <w:rPr>
          <w:rFonts w:ascii="Cambria" w:hAnsi="Cambria"/>
          <w:b/>
          <w:bCs/>
        </w:rPr>
        <w:t xml:space="preserve"> fact sheet</w:t>
      </w:r>
      <w:r w:rsidR="00444544" w:rsidRPr="002C5F05">
        <w:rPr>
          <w:rFonts w:ascii="Cambria" w:hAnsi="Cambria"/>
        </w:rPr>
        <w:t xml:space="preserve"> which summarises key investments. This shows the investments made across the North-West </w:t>
      </w:r>
      <w:r w:rsidR="00E42A00">
        <w:rPr>
          <w:rFonts w:ascii="Cambria" w:hAnsi="Cambria"/>
        </w:rPr>
        <w:t>as well as across the rest of the</w:t>
      </w:r>
      <w:r w:rsidR="00444544" w:rsidRPr="002C5F05">
        <w:rPr>
          <w:rFonts w:ascii="Cambria" w:hAnsi="Cambria"/>
        </w:rPr>
        <w:t xml:space="preserve"> UK.</w:t>
      </w:r>
    </w:p>
    <w:p w14:paraId="23F2145D" w14:textId="624C8337" w:rsidR="00393223" w:rsidRPr="002C5F05" w:rsidRDefault="00373760" w:rsidP="00763F5E">
      <w:pPr>
        <w:pStyle w:val="Heading1"/>
        <w:spacing w:line="276" w:lineRule="auto"/>
        <w:jc w:val="both"/>
        <w:rPr>
          <w:rFonts w:ascii="Cambria" w:eastAsia="Times New Roman" w:hAnsi="Cambria"/>
          <w:sz w:val="22"/>
          <w:szCs w:val="22"/>
        </w:rPr>
      </w:pPr>
      <w:r w:rsidRPr="002C5F05">
        <w:rPr>
          <w:rFonts w:ascii="Cambria" w:eastAsia="Times New Roman" w:hAnsi="Cambria"/>
          <w:sz w:val="22"/>
          <w:szCs w:val="22"/>
        </w:rPr>
        <w:t xml:space="preserve">4. </w:t>
      </w:r>
      <w:r w:rsidR="00444544" w:rsidRPr="002C5F05">
        <w:rPr>
          <w:rFonts w:ascii="Cambria" w:eastAsia="Times New Roman" w:hAnsi="Cambria"/>
          <w:sz w:val="22"/>
          <w:szCs w:val="22"/>
        </w:rPr>
        <w:t>Strategic economy and business policies</w:t>
      </w:r>
    </w:p>
    <w:p w14:paraId="1BD3FCCB" w14:textId="77777777" w:rsidR="00BD55E4" w:rsidRPr="002C5F05" w:rsidRDefault="00BD55E4" w:rsidP="00763F5E">
      <w:pPr>
        <w:jc w:val="both"/>
        <w:rPr>
          <w:rFonts w:ascii="Cambria" w:hAnsi="Cambria"/>
        </w:rPr>
      </w:pPr>
    </w:p>
    <w:p w14:paraId="6EEA2E76" w14:textId="6CED68BE" w:rsidR="00444544" w:rsidRPr="002C5F05" w:rsidRDefault="00373760" w:rsidP="00763F5E">
      <w:pPr>
        <w:spacing w:line="276" w:lineRule="auto"/>
        <w:jc w:val="both"/>
        <w:rPr>
          <w:rFonts w:ascii="Cambria" w:hAnsi="Cambria"/>
        </w:rPr>
      </w:pPr>
      <w:r w:rsidRPr="002C5F05">
        <w:rPr>
          <w:rFonts w:ascii="Cambria" w:hAnsi="Cambria"/>
        </w:rPr>
        <w:t xml:space="preserve">4.1 </w:t>
      </w:r>
      <w:r w:rsidR="00444544" w:rsidRPr="002C5F05">
        <w:rPr>
          <w:rFonts w:ascii="Cambria" w:hAnsi="Cambria"/>
        </w:rPr>
        <w:t>A</w:t>
      </w:r>
      <w:r w:rsidR="000F460E" w:rsidRPr="002C5F05">
        <w:rPr>
          <w:rFonts w:ascii="Cambria" w:hAnsi="Cambria"/>
        </w:rPr>
        <w:t xml:space="preserve"> key Budget announcement for business was a plan to </w:t>
      </w:r>
      <w:r w:rsidR="000F460E" w:rsidRPr="002C5F05">
        <w:rPr>
          <w:rFonts w:ascii="Cambria" w:hAnsi="Cambria"/>
          <w:b/>
          <w:bCs/>
        </w:rPr>
        <w:t>reform and cut business rates</w:t>
      </w:r>
      <w:r w:rsidR="00444544" w:rsidRPr="002C5F05">
        <w:rPr>
          <w:rFonts w:ascii="Cambria" w:hAnsi="Cambria"/>
        </w:rPr>
        <w:t xml:space="preserve">. This is </w:t>
      </w:r>
      <w:r w:rsidR="000F460E" w:rsidRPr="002C5F05">
        <w:rPr>
          <w:rFonts w:ascii="Cambria" w:hAnsi="Cambria"/>
        </w:rPr>
        <w:t xml:space="preserve">a move the Chancellor said amounted to a total cut in business rates worth £7 billion. </w:t>
      </w:r>
    </w:p>
    <w:p w14:paraId="1F4C34DB" w14:textId="77777777" w:rsidR="00444544" w:rsidRPr="002C5F05" w:rsidRDefault="00393223" w:rsidP="00444544">
      <w:pPr>
        <w:pStyle w:val="ListParagraph"/>
        <w:numPr>
          <w:ilvl w:val="0"/>
          <w:numId w:val="6"/>
        </w:numPr>
        <w:spacing w:line="276" w:lineRule="auto"/>
        <w:jc w:val="both"/>
        <w:rPr>
          <w:rFonts w:ascii="Cambria" w:hAnsi="Cambria"/>
        </w:rPr>
      </w:pPr>
      <w:r w:rsidRPr="002C5F05">
        <w:rPr>
          <w:rFonts w:ascii="Cambria" w:hAnsi="Cambria"/>
        </w:rPr>
        <w:t>To</w:t>
      </w:r>
      <w:r w:rsidR="000F460E" w:rsidRPr="002C5F05">
        <w:rPr>
          <w:rFonts w:ascii="Cambria" w:hAnsi="Cambria"/>
        </w:rPr>
        <w:t xml:space="preserve"> make the system fairer and timelier, the Chancellor said there would be more </w:t>
      </w:r>
      <w:r w:rsidR="000F460E" w:rsidRPr="002C5F05">
        <w:rPr>
          <w:rFonts w:ascii="Cambria" w:hAnsi="Cambria"/>
          <w:b/>
          <w:bCs/>
        </w:rPr>
        <w:t>frequent revaluations every three years from 2023</w:t>
      </w:r>
      <w:r w:rsidR="000F460E" w:rsidRPr="002C5F05">
        <w:rPr>
          <w:rFonts w:ascii="Cambria" w:hAnsi="Cambria"/>
        </w:rPr>
        <w:t xml:space="preserve">, and the government was introducing investment relief to encourage companies to adopt green technologies. </w:t>
      </w:r>
      <w:r w:rsidR="00444544" w:rsidRPr="002C5F05">
        <w:rPr>
          <w:rFonts w:ascii="Cambria" w:hAnsi="Cambria"/>
        </w:rPr>
        <w:t>Companies will</w:t>
      </w:r>
      <w:r w:rsidR="000F460E" w:rsidRPr="002C5F05">
        <w:rPr>
          <w:rFonts w:ascii="Cambria" w:hAnsi="Cambria"/>
        </w:rPr>
        <w:t xml:space="preserve"> be able to make property improvements and pay no extra business rates for 12 months</w:t>
      </w:r>
      <w:r w:rsidR="00444544" w:rsidRPr="002C5F05">
        <w:rPr>
          <w:rFonts w:ascii="Cambria" w:hAnsi="Cambria"/>
        </w:rPr>
        <w:t xml:space="preserve"> and</w:t>
      </w:r>
      <w:r w:rsidR="000F460E" w:rsidRPr="002C5F05">
        <w:rPr>
          <w:rFonts w:ascii="Cambria" w:hAnsi="Cambria"/>
        </w:rPr>
        <w:t xml:space="preserve"> the planned increase in the multiplier in 2022 would be cancelled. </w:t>
      </w:r>
    </w:p>
    <w:p w14:paraId="5769372E" w14:textId="62C79FD9" w:rsidR="00444544" w:rsidRPr="002C5F05" w:rsidRDefault="00444544" w:rsidP="00444544">
      <w:pPr>
        <w:pStyle w:val="ListParagraph"/>
        <w:numPr>
          <w:ilvl w:val="0"/>
          <w:numId w:val="6"/>
        </w:numPr>
        <w:spacing w:line="276" w:lineRule="auto"/>
        <w:jc w:val="both"/>
        <w:rPr>
          <w:rFonts w:ascii="Cambria" w:hAnsi="Cambria"/>
        </w:rPr>
      </w:pPr>
      <w:r w:rsidRPr="002C5F05">
        <w:rPr>
          <w:rFonts w:ascii="Cambria" w:hAnsi="Cambria"/>
        </w:rPr>
        <w:t xml:space="preserve">From 2023, the government will introduce </w:t>
      </w:r>
      <w:r w:rsidRPr="002C5F05">
        <w:rPr>
          <w:rFonts w:ascii="Cambria" w:hAnsi="Cambria"/>
          <w:b/>
          <w:bCs/>
        </w:rPr>
        <w:t>exemptions for eligible plant and machinery used in onsite renewable energy generation and storage</w:t>
      </w:r>
      <w:r w:rsidRPr="002C5F05">
        <w:rPr>
          <w:rFonts w:ascii="Cambria" w:hAnsi="Cambria"/>
        </w:rPr>
        <w:t>, and a new 100% relief for eligible heat networks, to support the decarbonisation of buildings.</w:t>
      </w:r>
    </w:p>
    <w:p w14:paraId="5E2593D1" w14:textId="491AE42F" w:rsidR="00393223" w:rsidRPr="002C5F05" w:rsidRDefault="00444544" w:rsidP="00444544">
      <w:pPr>
        <w:pStyle w:val="ListParagraph"/>
        <w:numPr>
          <w:ilvl w:val="0"/>
          <w:numId w:val="6"/>
        </w:numPr>
        <w:spacing w:line="276" w:lineRule="auto"/>
        <w:jc w:val="both"/>
        <w:rPr>
          <w:rFonts w:ascii="Cambria" w:hAnsi="Cambria"/>
        </w:rPr>
      </w:pPr>
      <w:r w:rsidRPr="002C5F05">
        <w:rPr>
          <w:rFonts w:ascii="Cambria" w:hAnsi="Cambria"/>
        </w:rPr>
        <w:t>To</w:t>
      </w:r>
      <w:r w:rsidR="000F460E" w:rsidRPr="002C5F05">
        <w:rPr>
          <w:rFonts w:ascii="Cambria" w:hAnsi="Cambria"/>
        </w:rPr>
        <w:t xml:space="preserve"> help many of the companies that have been hardest hit by the Covid measures, the Chancellor announced a </w:t>
      </w:r>
      <w:r w:rsidR="000F460E" w:rsidRPr="002C5F05">
        <w:rPr>
          <w:rFonts w:ascii="Cambria" w:hAnsi="Cambria"/>
          <w:b/>
          <w:bCs/>
        </w:rPr>
        <w:t>one-year 50 percent business rates discount for retail, hospitality, and leisure sectors</w:t>
      </w:r>
      <w:r w:rsidR="00393223" w:rsidRPr="002C5F05">
        <w:rPr>
          <w:rFonts w:ascii="Cambria" w:hAnsi="Cambria"/>
        </w:rPr>
        <w:t xml:space="preserve"> up to a maximum of £110,000. </w:t>
      </w:r>
    </w:p>
    <w:p w14:paraId="27B0B133" w14:textId="77777777" w:rsidR="00444544" w:rsidRPr="002C5F05" w:rsidRDefault="00444544" w:rsidP="00444544">
      <w:pPr>
        <w:pStyle w:val="ListParagraph"/>
        <w:spacing w:line="276" w:lineRule="auto"/>
        <w:jc w:val="both"/>
        <w:rPr>
          <w:rFonts w:ascii="Cambria" w:hAnsi="Cambria"/>
        </w:rPr>
      </w:pPr>
    </w:p>
    <w:p w14:paraId="47A8F18B" w14:textId="5C0398F7" w:rsidR="00393223" w:rsidRPr="002C5F05" w:rsidRDefault="00373760" w:rsidP="00763F5E">
      <w:pPr>
        <w:spacing w:line="276" w:lineRule="auto"/>
        <w:jc w:val="both"/>
        <w:rPr>
          <w:rFonts w:ascii="Cambria" w:hAnsi="Cambria"/>
        </w:rPr>
      </w:pPr>
      <w:r w:rsidRPr="002C5F05">
        <w:rPr>
          <w:rFonts w:ascii="Cambria" w:hAnsi="Cambria"/>
        </w:rPr>
        <w:t xml:space="preserve">4.2 </w:t>
      </w:r>
      <w:r w:rsidR="0047330C" w:rsidRPr="002C5F05">
        <w:rPr>
          <w:rFonts w:ascii="Cambria" w:hAnsi="Cambria"/>
        </w:rPr>
        <w:t xml:space="preserve">To help businesses recover from the pandemic, the Chancellor announced a </w:t>
      </w:r>
      <w:r w:rsidR="0047330C" w:rsidRPr="002C5F05">
        <w:rPr>
          <w:rFonts w:ascii="Cambria" w:hAnsi="Cambria"/>
          <w:b/>
          <w:bCs/>
        </w:rPr>
        <w:t>six-month extension to the COVID recovery loan scheme</w:t>
      </w:r>
      <w:r w:rsidR="0047330C" w:rsidRPr="002C5F05">
        <w:rPr>
          <w:rFonts w:ascii="Cambria" w:hAnsi="Cambria"/>
        </w:rPr>
        <w:t xml:space="preserve"> to 30 June 2022. There will also be over £1.6bn of funding for the British Business Bank, some of which will be used to help it encourage the development of </w:t>
      </w:r>
      <w:r w:rsidR="0047330C" w:rsidRPr="002C5F05">
        <w:rPr>
          <w:rFonts w:ascii="Cambria" w:hAnsi="Cambria"/>
          <w:b/>
          <w:bCs/>
        </w:rPr>
        <w:t>regional networks of angel investors</w:t>
      </w:r>
      <w:r w:rsidR="0047330C" w:rsidRPr="002C5F05">
        <w:rPr>
          <w:rFonts w:ascii="Cambria" w:hAnsi="Cambria"/>
        </w:rPr>
        <w:t xml:space="preserve"> to help people starting a business, in line with the government’s levelling up agenda. </w:t>
      </w:r>
    </w:p>
    <w:p w14:paraId="64EB13CB" w14:textId="23E62A97" w:rsidR="0047330C" w:rsidRPr="002C5F05" w:rsidRDefault="00373760" w:rsidP="00763F5E">
      <w:pPr>
        <w:spacing w:line="276" w:lineRule="auto"/>
        <w:jc w:val="both"/>
        <w:rPr>
          <w:rFonts w:ascii="Cambria" w:hAnsi="Cambria"/>
        </w:rPr>
      </w:pPr>
      <w:r w:rsidRPr="002C5F05">
        <w:rPr>
          <w:rFonts w:ascii="Cambria" w:hAnsi="Cambria"/>
        </w:rPr>
        <w:t xml:space="preserve">4.3 </w:t>
      </w:r>
      <w:r w:rsidR="0047330C" w:rsidRPr="002C5F05">
        <w:rPr>
          <w:rFonts w:ascii="Cambria" w:hAnsi="Cambria"/>
        </w:rPr>
        <w:t>The government will support UK businesses by extending the temporary £1m level of the Annual Investment Allowance to 31 March 2023. The government is</w:t>
      </w:r>
      <w:r w:rsidR="004750CD" w:rsidRPr="002C5F05">
        <w:rPr>
          <w:rFonts w:ascii="Cambria" w:hAnsi="Cambria"/>
        </w:rPr>
        <w:t xml:space="preserve"> also</w:t>
      </w:r>
      <w:r w:rsidR="0047330C" w:rsidRPr="002C5F05">
        <w:rPr>
          <w:rFonts w:ascii="Cambria" w:hAnsi="Cambria"/>
        </w:rPr>
        <w:t xml:space="preserve"> providing </w:t>
      </w:r>
      <w:r w:rsidR="0047330C" w:rsidRPr="002C5F05">
        <w:rPr>
          <w:rFonts w:ascii="Cambria" w:hAnsi="Cambria"/>
          <w:b/>
          <w:bCs/>
        </w:rPr>
        <w:t xml:space="preserve">funding for Start Up Loans to deliver 33,000 loans to entrepreneurs </w:t>
      </w:r>
      <w:r w:rsidR="0047330C" w:rsidRPr="002C5F05">
        <w:rPr>
          <w:rFonts w:ascii="Cambria" w:hAnsi="Cambria"/>
        </w:rPr>
        <w:t xml:space="preserve">across the UK looking to start or grow their business. The </w:t>
      </w:r>
      <w:r w:rsidR="0047330C" w:rsidRPr="002C5F05">
        <w:rPr>
          <w:rFonts w:ascii="Cambria" w:hAnsi="Cambria"/>
          <w:b/>
          <w:bCs/>
        </w:rPr>
        <w:t>Help to Grow</w:t>
      </w:r>
      <w:r w:rsidR="0047330C" w:rsidRPr="002C5F05">
        <w:rPr>
          <w:rFonts w:ascii="Cambria" w:hAnsi="Cambria"/>
        </w:rPr>
        <w:t xml:space="preserve"> scheme will provide further productivity support to over 100,000 SMEs around the UK through world class management training and digital adoption.</w:t>
      </w:r>
    </w:p>
    <w:p w14:paraId="261BDB54" w14:textId="1904F2DC" w:rsidR="00FF0EE3" w:rsidRPr="002C5F05" w:rsidRDefault="00373760" w:rsidP="00763F5E">
      <w:pPr>
        <w:jc w:val="both"/>
        <w:rPr>
          <w:rFonts w:ascii="Cambria" w:hAnsi="Cambria"/>
        </w:rPr>
      </w:pPr>
      <w:r w:rsidRPr="002C5F05">
        <w:rPr>
          <w:rFonts w:ascii="Cambria" w:hAnsi="Cambria"/>
        </w:rPr>
        <w:t xml:space="preserve">4.4 </w:t>
      </w:r>
      <w:r w:rsidR="00FF0EE3" w:rsidRPr="002C5F05">
        <w:rPr>
          <w:rFonts w:ascii="Cambria" w:hAnsi="Cambria"/>
        </w:rPr>
        <w:t xml:space="preserve">There was generally good news in terms of </w:t>
      </w:r>
      <w:r w:rsidR="00FF0EE3" w:rsidRPr="002C5F05">
        <w:rPr>
          <w:rFonts w:ascii="Cambria" w:hAnsi="Cambria"/>
          <w:b/>
          <w:bCs/>
        </w:rPr>
        <w:t>finance for innovation</w:t>
      </w:r>
      <w:r w:rsidR="00FF0EE3" w:rsidRPr="002C5F05">
        <w:rPr>
          <w:rFonts w:ascii="Cambria" w:hAnsi="Cambria"/>
        </w:rPr>
        <w:t xml:space="preserve">, with the government committing to the long-term increase in spending on R&amp;D to £22bn per year although the target date for this has been pushed back by two years. Innovate UK’s core programmes budget will increase to c.£1bn by 2024-25. </w:t>
      </w:r>
    </w:p>
    <w:p w14:paraId="4CAA49CA" w14:textId="0D6D6389" w:rsidR="00FF0EE3" w:rsidRPr="002C5F05" w:rsidRDefault="00373760" w:rsidP="00763F5E">
      <w:pPr>
        <w:jc w:val="both"/>
        <w:rPr>
          <w:rFonts w:ascii="Cambria" w:hAnsi="Cambria"/>
        </w:rPr>
      </w:pPr>
      <w:r w:rsidRPr="002C5F05">
        <w:rPr>
          <w:rFonts w:ascii="Cambria" w:hAnsi="Cambria"/>
        </w:rPr>
        <w:t xml:space="preserve">4.5 </w:t>
      </w:r>
      <w:r w:rsidR="00FF0EE3" w:rsidRPr="002C5F05">
        <w:rPr>
          <w:rFonts w:ascii="Cambria" w:hAnsi="Cambria"/>
        </w:rPr>
        <w:t xml:space="preserve">Changes are being proposed to the </w:t>
      </w:r>
      <w:r w:rsidR="00FF0EE3" w:rsidRPr="002C5F05">
        <w:rPr>
          <w:rFonts w:ascii="Cambria" w:hAnsi="Cambria"/>
          <w:b/>
          <w:bCs/>
        </w:rPr>
        <w:t>R&amp;D tax credit scheme</w:t>
      </w:r>
      <w:r w:rsidR="00FF0EE3" w:rsidRPr="002C5F05">
        <w:rPr>
          <w:rFonts w:ascii="Cambria" w:hAnsi="Cambria"/>
        </w:rPr>
        <w:t xml:space="preserve"> to reflect ‘modern research methods’, including expanding the definition of eligible expenditure to include data and cloud costs. Government is also proposing reforms to target relief more closely to activity taking place in the UK rather than supporting R&amp;D undertaken by UK companies overseas. </w:t>
      </w:r>
    </w:p>
    <w:p w14:paraId="761C6A08" w14:textId="301E6A01" w:rsidR="00120C86" w:rsidRPr="002C5F05" w:rsidRDefault="00373760" w:rsidP="00763F5E">
      <w:pPr>
        <w:spacing w:line="276" w:lineRule="auto"/>
        <w:jc w:val="both"/>
        <w:rPr>
          <w:rFonts w:ascii="Cambria" w:eastAsia="Times New Roman" w:hAnsi="Cambria"/>
        </w:rPr>
      </w:pPr>
      <w:r w:rsidRPr="002C5F05">
        <w:rPr>
          <w:rFonts w:ascii="Cambria" w:hAnsi="Cambria"/>
        </w:rPr>
        <w:lastRenderedPageBreak/>
        <w:t xml:space="preserve">4.6 </w:t>
      </w:r>
      <w:r w:rsidR="00444544" w:rsidRPr="002C5F05">
        <w:rPr>
          <w:rFonts w:ascii="Cambria" w:hAnsi="Cambria"/>
        </w:rPr>
        <w:t>I</w:t>
      </w:r>
      <w:r w:rsidR="00120C86" w:rsidRPr="002C5F05">
        <w:rPr>
          <w:rFonts w:ascii="Cambria" w:hAnsi="Cambria"/>
        </w:rPr>
        <w:t xml:space="preserve">n spring 2022, the government will launch the </w:t>
      </w:r>
      <w:r w:rsidR="00120C86" w:rsidRPr="002C5F05">
        <w:rPr>
          <w:rFonts w:ascii="Cambria" w:hAnsi="Cambria"/>
          <w:b/>
          <w:bCs/>
        </w:rPr>
        <w:t>Scaleup, High Potential Individual, and Global Business Mobility visas</w:t>
      </w:r>
      <w:r w:rsidR="00120C86" w:rsidRPr="002C5F05">
        <w:rPr>
          <w:rFonts w:ascii="Cambria" w:hAnsi="Cambria"/>
        </w:rPr>
        <w:t>. The government is also launching a Global Talent Network to proactively find and bring talented people to the UK in key science and technology sectors.</w:t>
      </w:r>
    </w:p>
    <w:p w14:paraId="1E93C331" w14:textId="7DFA4144" w:rsidR="00663EEE" w:rsidRPr="002C5F05" w:rsidRDefault="00373760" w:rsidP="00763F5E">
      <w:pPr>
        <w:spacing w:line="276" w:lineRule="auto"/>
        <w:jc w:val="both"/>
        <w:rPr>
          <w:rFonts w:ascii="Cambria" w:hAnsi="Cambria"/>
        </w:rPr>
      </w:pPr>
      <w:r w:rsidRPr="002C5F05">
        <w:rPr>
          <w:rFonts w:ascii="Cambria" w:hAnsi="Cambria"/>
        </w:rPr>
        <w:t xml:space="preserve">4.7 </w:t>
      </w:r>
      <w:r w:rsidR="00663EEE" w:rsidRPr="002C5F05">
        <w:rPr>
          <w:rFonts w:ascii="Cambria" w:hAnsi="Cambria"/>
        </w:rPr>
        <w:t xml:space="preserve">There will be an extra £6bn to maximise employment across the country. Continuing the Restart scheme to provide up to 12 months of intensive and tailored support to long-term unemployed people. Funding approximately </w:t>
      </w:r>
      <w:r w:rsidR="00663EEE" w:rsidRPr="002C5F05">
        <w:rPr>
          <w:rFonts w:ascii="Cambria" w:hAnsi="Cambria"/>
          <w:b/>
          <w:bCs/>
        </w:rPr>
        <w:t xml:space="preserve">£10m a year in the Sector-Based Work Academy Programme </w:t>
      </w:r>
      <w:r w:rsidR="00663EEE" w:rsidRPr="002C5F05">
        <w:rPr>
          <w:rFonts w:ascii="Cambria" w:hAnsi="Cambria"/>
        </w:rPr>
        <w:t xml:space="preserve">to continue supporting jobseekers who want to change sectors. Funding to extend the Kickstart scheme to March 2022. Over £60m over the next three years in the Youth Offer, which helps young jobseekers gain new skills, build their </w:t>
      </w:r>
      <w:r w:rsidR="00BD55E4" w:rsidRPr="002C5F05">
        <w:rPr>
          <w:rFonts w:ascii="Cambria" w:hAnsi="Cambria"/>
        </w:rPr>
        <w:t>confidence,</w:t>
      </w:r>
      <w:r w:rsidR="00663EEE" w:rsidRPr="002C5F05">
        <w:rPr>
          <w:rFonts w:ascii="Cambria" w:hAnsi="Cambria"/>
        </w:rPr>
        <w:t xml:space="preserve"> and find lasting work.</w:t>
      </w:r>
    </w:p>
    <w:p w14:paraId="6249CE8A" w14:textId="02E77500" w:rsidR="00534FB8" w:rsidRPr="002C5F05" w:rsidRDefault="00373760" w:rsidP="00763F5E">
      <w:pPr>
        <w:spacing w:line="276" w:lineRule="auto"/>
        <w:jc w:val="both"/>
        <w:rPr>
          <w:rFonts w:ascii="Cambria" w:hAnsi="Cambria"/>
        </w:rPr>
      </w:pPr>
      <w:r w:rsidRPr="002C5F05">
        <w:rPr>
          <w:rFonts w:ascii="Cambria" w:hAnsi="Cambria"/>
        </w:rPr>
        <w:t xml:space="preserve">4.8 </w:t>
      </w:r>
      <w:r w:rsidR="00444544" w:rsidRPr="002C5F05">
        <w:rPr>
          <w:rFonts w:ascii="Cambria" w:hAnsi="Cambria"/>
          <w:b/>
          <w:bCs/>
        </w:rPr>
        <w:t>Corporation Tax</w:t>
      </w:r>
      <w:r w:rsidR="00444544" w:rsidRPr="002C5F05">
        <w:rPr>
          <w:rFonts w:ascii="Cambria" w:hAnsi="Cambria"/>
        </w:rPr>
        <w:t xml:space="preserve"> </w:t>
      </w:r>
      <w:r w:rsidR="00444544" w:rsidRPr="002C5F05">
        <w:rPr>
          <w:rFonts w:ascii="Cambria" w:hAnsi="Cambria"/>
          <w:b/>
          <w:bCs/>
        </w:rPr>
        <w:t>will</w:t>
      </w:r>
      <w:r w:rsidR="00534FB8" w:rsidRPr="002C5F05">
        <w:rPr>
          <w:rFonts w:ascii="Cambria" w:hAnsi="Cambria"/>
          <w:b/>
          <w:bCs/>
        </w:rPr>
        <w:t xml:space="preserve"> rise</w:t>
      </w:r>
      <w:r w:rsidR="00534FB8" w:rsidRPr="002C5F05">
        <w:rPr>
          <w:rFonts w:ascii="Cambria" w:hAnsi="Cambria"/>
        </w:rPr>
        <w:t xml:space="preserve"> from 19 percent to 25 percent from April 2023, as was announced in the March Budget. It was confirmed that employees, employers, and the self-employed would pay 1.25 percent more in National Insurance to raise funds to help the NHS recover from the pandemic and fund social care provision. </w:t>
      </w:r>
    </w:p>
    <w:p w14:paraId="2ABE1A30" w14:textId="0BE07E70" w:rsidR="00FF0EE3" w:rsidRPr="002C5F05" w:rsidRDefault="00373760" w:rsidP="00444544">
      <w:pPr>
        <w:spacing w:line="276" w:lineRule="auto"/>
        <w:jc w:val="both"/>
        <w:rPr>
          <w:rFonts w:ascii="Cambria" w:hAnsi="Cambria"/>
        </w:rPr>
      </w:pPr>
      <w:r w:rsidRPr="002C5F05">
        <w:rPr>
          <w:rFonts w:ascii="Cambria" w:hAnsi="Cambria"/>
        </w:rPr>
        <w:t xml:space="preserve">4.9 </w:t>
      </w:r>
      <w:r w:rsidR="00FF0EE3" w:rsidRPr="002C5F05">
        <w:rPr>
          <w:rFonts w:ascii="Cambria" w:hAnsi="Cambria"/>
        </w:rPr>
        <w:t xml:space="preserve">The government is increasing the </w:t>
      </w:r>
      <w:r w:rsidR="00FF0EE3" w:rsidRPr="002C5F05">
        <w:rPr>
          <w:rFonts w:ascii="Cambria" w:hAnsi="Cambria"/>
          <w:b/>
          <w:bCs/>
        </w:rPr>
        <w:t>National Living Wage to £9.50 an hour from April 2022</w:t>
      </w:r>
      <w:r w:rsidR="00FF0EE3" w:rsidRPr="002C5F05">
        <w:rPr>
          <w:rFonts w:ascii="Cambria" w:hAnsi="Cambria"/>
        </w:rPr>
        <w:t xml:space="preserve">. Government will reduce the taper rate that applies in Universal Credit from 63 percent to 55 percent by 1 December 2021, for some households the Work Allowance will be increased by </w:t>
      </w:r>
      <w:r w:rsidR="00444544" w:rsidRPr="002C5F05">
        <w:rPr>
          <w:rFonts w:ascii="Cambria" w:hAnsi="Cambria"/>
        </w:rPr>
        <w:t>£</w:t>
      </w:r>
      <w:r w:rsidR="00FF0EE3" w:rsidRPr="002C5F05">
        <w:rPr>
          <w:rFonts w:ascii="Cambria" w:hAnsi="Cambria"/>
        </w:rPr>
        <w:t>500 a year.</w:t>
      </w:r>
    </w:p>
    <w:p w14:paraId="3FB57142" w14:textId="4401D0FA" w:rsidR="00373760" w:rsidRPr="002C5F05" w:rsidRDefault="00373760" w:rsidP="00373760">
      <w:pPr>
        <w:pStyle w:val="Heading1"/>
        <w:spacing w:line="276" w:lineRule="auto"/>
        <w:rPr>
          <w:rFonts w:ascii="Cambria" w:eastAsia="Times New Roman" w:hAnsi="Cambria"/>
          <w:sz w:val="22"/>
          <w:szCs w:val="22"/>
        </w:rPr>
      </w:pPr>
      <w:r w:rsidRPr="002C5F05">
        <w:rPr>
          <w:rFonts w:ascii="Cambria" w:eastAsia="Times New Roman" w:hAnsi="Cambria"/>
          <w:sz w:val="22"/>
          <w:szCs w:val="22"/>
        </w:rPr>
        <w:t xml:space="preserve">5. </w:t>
      </w:r>
      <w:r w:rsidR="001803BA" w:rsidRPr="002C5F05">
        <w:rPr>
          <w:rFonts w:ascii="Cambria" w:eastAsia="Times New Roman" w:hAnsi="Cambria"/>
          <w:sz w:val="22"/>
          <w:szCs w:val="22"/>
        </w:rPr>
        <w:t>Outstanding issues</w:t>
      </w:r>
    </w:p>
    <w:p w14:paraId="48FA2991" w14:textId="77777777" w:rsidR="00373760" w:rsidRPr="002C5F05" w:rsidRDefault="00373760" w:rsidP="00373760">
      <w:pPr>
        <w:pStyle w:val="Heading1"/>
        <w:spacing w:line="276" w:lineRule="auto"/>
        <w:jc w:val="both"/>
        <w:rPr>
          <w:rFonts w:ascii="Cambria" w:hAnsi="Cambria"/>
          <w:color w:val="auto"/>
          <w:sz w:val="22"/>
          <w:szCs w:val="22"/>
        </w:rPr>
      </w:pPr>
      <w:r w:rsidRPr="002C5F05">
        <w:rPr>
          <w:rFonts w:ascii="Cambria" w:hAnsi="Cambria"/>
          <w:color w:val="auto"/>
          <w:sz w:val="22"/>
          <w:szCs w:val="22"/>
        </w:rPr>
        <w:t xml:space="preserve">5.1 The Budget stated that further details on levelling up would be provided in the government’s new </w:t>
      </w:r>
      <w:r w:rsidRPr="002C5F05">
        <w:rPr>
          <w:rFonts w:ascii="Cambria" w:hAnsi="Cambria"/>
          <w:b/>
          <w:bCs/>
          <w:color w:val="auto"/>
          <w:sz w:val="22"/>
          <w:szCs w:val="22"/>
        </w:rPr>
        <w:t>Levelling Up White Paper.</w:t>
      </w:r>
      <w:r w:rsidRPr="002C5F05">
        <w:rPr>
          <w:rFonts w:ascii="Cambria" w:hAnsi="Cambria"/>
          <w:color w:val="auto"/>
          <w:sz w:val="22"/>
          <w:szCs w:val="22"/>
        </w:rPr>
        <w:t xml:space="preserve"> This was originally due for publication in Autumn 2021, and we are waiting on confirmation of the timeframe. We also expect this document to say more on the future direction of County Deals.</w:t>
      </w:r>
    </w:p>
    <w:p w14:paraId="333D72CF" w14:textId="4DFAE520" w:rsidR="00373760" w:rsidRPr="002C5F05" w:rsidRDefault="00373760" w:rsidP="00373760">
      <w:pPr>
        <w:pStyle w:val="Heading1"/>
        <w:spacing w:line="276" w:lineRule="auto"/>
        <w:jc w:val="both"/>
        <w:rPr>
          <w:rFonts w:ascii="Cambria" w:hAnsi="Cambria"/>
          <w:color w:val="auto"/>
          <w:sz w:val="22"/>
          <w:szCs w:val="22"/>
        </w:rPr>
      </w:pPr>
      <w:r w:rsidRPr="002C5F05">
        <w:rPr>
          <w:rFonts w:ascii="Cambria" w:eastAsia="Times New Roman" w:hAnsi="Cambria" w:cs="Times New Roman"/>
          <w:color w:val="auto"/>
          <w:sz w:val="22"/>
          <w:szCs w:val="22"/>
        </w:rPr>
        <w:t xml:space="preserve">5.2 In the Finance Bill published in parallel with the Chancellor’s speech there were </w:t>
      </w:r>
      <w:r w:rsidRPr="002C5F05">
        <w:rPr>
          <w:rFonts w:ascii="Cambria" w:eastAsia="Times New Roman" w:hAnsi="Cambria" w:cs="Times New Roman"/>
          <w:b/>
          <w:bCs/>
          <w:color w:val="auto"/>
          <w:sz w:val="22"/>
          <w:szCs w:val="22"/>
        </w:rPr>
        <w:t>four principles of Levelling Up</w:t>
      </w:r>
      <w:r w:rsidRPr="002C5F05">
        <w:rPr>
          <w:rFonts w:ascii="Cambria" w:eastAsia="Times New Roman" w:hAnsi="Cambria" w:cs="Times New Roman"/>
          <w:color w:val="auto"/>
          <w:sz w:val="22"/>
          <w:szCs w:val="22"/>
        </w:rPr>
        <w:t>. The four principles are:</w:t>
      </w:r>
    </w:p>
    <w:p w14:paraId="576A5001" w14:textId="6B4C66FC" w:rsidR="00373760" w:rsidRPr="002C5F05" w:rsidRDefault="00373760" w:rsidP="00373760">
      <w:pPr>
        <w:pStyle w:val="ListParagraph"/>
        <w:numPr>
          <w:ilvl w:val="0"/>
          <w:numId w:val="7"/>
        </w:numPr>
        <w:shd w:val="clear" w:color="auto" w:fill="FFFFFF"/>
        <w:spacing w:before="100" w:beforeAutospacing="1" w:after="100" w:afterAutospacing="1"/>
        <w:rPr>
          <w:rFonts w:ascii="Cambria" w:eastAsia="Times New Roman" w:hAnsi="Cambria" w:cs="Times New Roman"/>
          <w:lang w:eastAsia="en-GB"/>
        </w:rPr>
      </w:pPr>
      <w:r w:rsidRPr="002C5F05">
        <w:rPr>
          <w:rFonts w:ascii="Cambria" w:eastAsia="Times New Roman" w:hAnsi="Cambria" w:cs="Times New Roman"/>
          <w:lang w:eastAsia="en-GB"/>
        </w:rPr>
        <w:t xml:space="preserve">spreading opportunity and improving public services, particularly where </w:t>
      </w:r>
      <w:proofErr w:type="gramStart"/>
      <w:r w:rsidRPr="002C5F05">
        <w:rPr>
          <w:rFonts w:ascii="Cambria" w:eastAsia="Times New Roman" w:hAnsi="Cambria" w:cs="Times New Roman"/>
          <w:lang w:eastAsia="en-GB"/>
        </w:rPr>
        <w:t>weaker;</w:t>
      </w:r>
      <w:proofErr w:type="gramEnd"/>
    </w:p>
    <w:p w14:paraId="248C2A48" w14:textId="5E973EAD" w:rsidR="00373760" w:rsidRPr="002C5F05" w:rsidRDefault="00373760" w:rsidP="00373760">
      <w:pPr>
        <w:pStyle w:val="ListParagraph"/>
        <w:numPr>
          <w:ilvl w:val="0"/>
          <w:numId w:val="7"/>
        </w:numPr>
        <w:shd w:val="clear" w:color="auto" w:fill="FFFFFF"/>
        <w:spacing w:before="100" w:beforeAutospacing="1" w:after="100" w:afterAutospacing="1"/>
        <w:rPr>
          <w:rFonts w:ascii="Cambria" w:eastAsia="Times New Roman" w:hAnsi="Cambria" w:cs="Times New Roman"/>
          <w:lang w:eastAsia="en-GB"/>
        </w:rPr>
      </w:pPr>
      <w:r w:rsidRPr="002C5F05">
        <w:rPr>
          <w:rFonts w:ascii="Cambria" w:eastAsia="Times New Roman" w:hAnsi="Cambria" w:cs="Times New Roman"/>
          <w:lang w:eastAsia="en-GB"/>
        </w:rPr>
        <w:t xml:space="preserve">boosting living standards, particularly where they are </w:t>
      </w:r>
      <w:proofErr w:type="gramStart"/>
      <w:r w:rsidRPr="002C5F05">
        <w:rPr>
          <w:rFonts w:ascii="Cambria" w:eastAsia="Times New Roman" w:hAnsi="Cambria" w:cs="Times New Roman"/>
          <w:lang w:eastAsia="en-GB"/>
        </w:rPr>
        <w:t>lower;</w:t>
      </w:r>
      <w:proofErr w:type="gramEnd"/>
    </w:p>
    <w:p w14:paraId="303EBF8F" w14:textId="4DF22C38" w:rsidR="00373760" w:rsidRPr="002C5F05" w:rsidRDefault="00373760" w:rsidP="00373760">
      <w:pPr>
        <w:pStyle w:val="ListParagraph"/>
        <w:numPr>
          <w:ilvl w:val="0"/>
          <w:numId w:val="7"/>
        </w:numPr>
        <w:shd w:val="clear" w:color="auto" w:fill="FFFFFF"/>
        <w:spacing w:before="100" w:beforeAutospacing="1" w:after="100" w:afterAutospacing="1"/>
        <w:rPr>
          <w:rFonts w:ascii="Cambria" w:eastAsia="Times New Roman" w:hAnsi="Cambria" w:cs="Times New Roman"/>
          <w:lang w:eastAsia="en-GB"/>
        </w:rPr>
      </w:pPr>
      <w:r w:rsidRPr="002C5F05">
        <w:rPr>
          <w:rFonts w:ascii="Cambria" w:eastAsia="Times New Roman" w:hAnsi="Cambria" w:cs="Times New Roman"/>
          <w:lang w:eastAsia="en-GB"/>
        </w:rPr>
        <w:t xml:space="preserve">restoring local </w:t>
      </w:r>
      <w:proofErr w:type="gramStart"/>
      <w:r w:rsidRPr="002C5F05">
        <w:rPr>
          <w:rFonts w:ascii="Cambria" w:eastAsia="Times New Roman" w:hAnsi="Cambria" w:cs="Times New Roman"/>
          <w:lang w:eastAsia="en-GB"/>
        </w:rPr>
        <w:t>pride;</w:t>
      </w:r>
      <w:proofErr w:type="gramEnd"/>
    </w:p>
    <w:p w14:paraId="72479BA6" w14:textId="3AC8E119" w:rsidR="00373760" w:rsidRPr="002C5F05" w:rsidRDefault="00373760" w:rsidP="00373760">
      <w:pPr>
        <w:pStyle w:val="ListParagraph"/>
        <w:numPr>
          <w:ilvl w:val="0"/>
          <w:numId w:val="7"/>
        </w:numPr>
        <w:shd w:val="clear" w:color="auto" w:fill="FFFFFF"/>
        <w:spacing w:before="100" w:beforeAutospacing="1" w:after="100" w:afterAutospacing="1"/>
        <w:rPr>
          <w:rFonts w:ascii="Cambria" w:eastAsia="Times New Roman" w:hAnsi="Cambria" w:cs="Times New Roman"/>
          <w:lang w:eastAsia="en-GB"/>
        </w:rPr>
      </w:pPr>
      <w:r w:rsidRPr="002C5F05">
        <w:rPr>
          <w:rFonts w:ascii="Cambria" w:eastAsia="Times New Roman" w:hAnsi="Cambria" w:cs="Times New Roman"/>
          <w:lang w:eastAsia="en-GB"/>
        </w:rPr>
        <w:t>empowering local leaders and communities.</w:t>
      </w:r>
    </w:p>
    <w:p w14:paraId="7624EACA" w14:textId="435DB4D7" w:rsidR="00373760" w:rsidRPr="002C5F05" w:rsidRDefault="002C5F05" w:rsidP="00373760">
      <w:pPr>
        <w:shd w:val="clear" w:color="auto" w:fill="FFFFFF"/>
        <w:spacing w:before="100" w:beforeAutospacing="1" w:after="100" w:afterAutospacing="1" w:line="240" w:lineRule="auto"/>
        <w:rPr>
          <w:rFonts w:ascii="Cambria" w:eastAsia="Times New Roman" w:hAnsi="Cambria" w:cs="Times New Roman"/>
          <w:lang w:eastAsia="en-GB"/>
        </w:rPr>
      </w:pPr>
      <w:r>
        <w:rPr>
          <w:rFonts w:ascii="Cambria" w:eastAsia="Times New Roman" w:hAnsi="Cambria" w:cs="Times New Roman"/>
          <w:lang w:eastAsia="en-GB"/>
        </w:rPr>
        <w:t>5.3 These four principles</w:t>
      </w:r>
      <w:r w:rsidR="00373760" w:rsidRPr="002C5F05">
        <w:rPr>
          <w:rFonts w:ascii="Cambria" w:eastAsia="Times New Roman" w:hAnsi="Cambria" w:cs="Times New Roman"/>
          <w:lang w:eastAsia="en-GB"/>
        </w:rPr>
        <w:t xml:space="preserve"> </w:t>
      </w:r>
      <w:r w:rsidR="00B26942">
        <w:rPr>
          <w:rFonts w:ascii="Cambria" w:eastAsia="Times New Roman" w:hAnsi="Cambria" w:cs="Times New Roman"/>
          <w:lang w:eastAsia="en-GB"/>
        </w:rPr>
        <w:t xml:space="preserve">may </w:t>
      </w:r>
      <w:r w:rsidR="00373760" w:rsidRPr="002C5F05">
        <w:rPr>
          <w:rFonts w:ascii="Cambria" w:eastAsia="Times New Roman" w:hAnsi="Cambria" w:cs="Times New Roman"/>
          <w:lang w:eastAsia="en-GB"/>
        </w:rPr>
        <w:t>provide a framework for the Levelling Up White Paper. There is a suggestion in these principles that Government may</w:t>
      </w:r>
      <w:r w:rsidR="00373760" w:rsidRPr="00373760">
        <w:rPr>
          <w:rFonts w:ascii="Cambria" w:eastAsia="Times New Roman" w:hAnsi="Cambria" w:cs="Times New Roman"/>
          <w:lang w:eastAsia="en-GB"/>
        </w:rPr>
        <w:t xml:space="preserve"> about focus</w:t>
      </w:r>
      <w:r w:rsidR="00373760" w:rsidRPr="002C5F05">
        <w:rPr>
          <w:rFonts w:ascii="Cambria" w:eastAsia="Times New Roman" w:hAnsi="Cambria" w:cs="Times New Roman"/>
          <w:lang w:eastAsia="en-GB"/>
        </w:rPr>
        <w:t xml:space="preserve"> place-based</w:t>
      </w:r>
      <w:r w:rsidR="00373760" w:rsidRPr="00373760">
        <w:rPr>
          <w:rFonts w:ascii="Cambria" w:eastAsia="Times New Roman" w:hAnsi="Cambria" w:cs="Times New Roman"/>
          <w:lang w:eastAsia="en-GB"/>
        </w:rPr>
        <w:t xml:space="preserve"> </w:t>
      </w:r>
      <w:r w:rsidR="00373760" w:rsidRPr="002C5F05">
        <w:rPr>
          <w:rFonts w:ascii="Cambria" w:eastAsia="Times New Roman" w:hAnsi="Cambria" w:cs="Times New Roman"/>
          <w:lang w:eastAsia="en-GB"/>
        </w:rPr>
        <w:t>interventions on</w:t>
      </w:r>
      <w:r w:rsidR="00373760" w:rsidRPr="00373760">
        <w:rPr>
          <w:rFonts w:ascii="Cambria" w:eastAsia="Times New Roman" w:hAnsi="Cambria" w:cs="Times New Roman"/>
          <w:lang w:eastAsia="en-GB"/>
        </w:rPr>
        <w:t xml:space="preserve"> people</w:t>
      </w:r>
      <w:r w:rsidR="00373760" w:rsidRPr="002C5F05">
        <w:rPr>
          <w:rFonts w:ascii="Cambria" w:eastAsia="Times New Roman" w:hAnsi="Cambria" w:cs="Times New Roman"/>
          <w:lang w:eastAsia="en-GB"/>
        </w:rPr>
        <w:t xml:space="preserve"> and equality of outcomes. These principles are also in line with our vision for a </w:t>
      </w:r>
      <w:r w:rsidR="00373760" w:rsidRPr="002C5F05">
        <w:rPr>
          <w:rFonts w:ascii="Cambria" w:eastAsia="Times New Roman" w:hAnsi="Cambria" w:cs="Times New Roman"/>
          <w:b/>
          <w:bCs/>
          <w:lang w:eastAsia="en-GB"/>
        </w:rPr>
        <w:t>healthy, sustainable, and inclusive</w:t>
      </w:r>
      <w:r w:rsidR="00373760" w:rsidRPr="002C5F05">
        <w:rPr>
          <w:rFonts w:ascii="Cambria" w:eastAsia="Times New Roman" w:hAnsi="Cambria" w:cs="Times New Roman"/>
          <w:lang w:eastAsia="en-GB"/>
        </w:rPr>
        <w:t xml:space="preserve"> economic recovery from Covid19.</w:t>
      </w:r>
    </w:p>
    <w:p w14:paraId="3DEBE5ED" w14:textId="5D3754BA" w:rsidR="002C5F05" w:rsidRPr="002C5F05" w:rsidRDefault="00373760" w:rsidP="002C5F05">
      <w:pPr>
        <w:shd w:val="clear" w:color="auto" w:fill="FFFFFF"/>
        <w:spacing w:before="100" w:beforeAutospacing="1" w:after="100" w:afterAutospacing="1" w:line="240" w:lineRule="auto"/>
        <w:jc w:val="both"/>
        <w:rPr>
          <w:rFonts w:ascii="Cambria" w:eastAsia="Times New Roman" w:hAnsi="Cambria" w:cs="Times New Roman"/>
          <w:lang w:eastAsia="en-GB"/>
        </w:rPr>
      </w:pPr>
      <w:r w:rsidRPr="002C5F05">
        <w:rPr>
          <w:rFonts w:ascii="Cambria" w:eastAsia="Times New Roman" w:hAnsi="Cambria"/>
        </w:rPr>
        <w:t>5.</w:t>
      </w:r>
      <w:r w:rsidR="002C5F05">
        <w:rPr>
          <w:rFonts w:ascii="Cambria" w:eastAsia="Times New Roman" w:hAnsi="Cambria"/>
        </w:rPr>
        <w:t>4</w:t>
      </w:r>
      <w:r w:rsidRPr="002C5F05">
        <w:rPr>
          <w:rFonts w:ascii="Cambria" w:eastAsia="Times New Roman" w:hAnsi="Cambria"/>
        </w:rPr>
        <w:t xml:space="preserve"> </w:t>
      </w:r>
      <w:r w:rsidR="00444544" w:rsidRPr="002C5F05">
        <w:rPr>
          <w:rFonts w:ascii="Cambria" w:eastAsia="Times New Roman" w:hAnsi="Cambria"/>
        </w:rPr>
        <w:t xml:space="preserve">The Chancellor set out that local government will have “the largest increase in core funding for over a decade”. The budget of </w:t>
      </w:r>
      <w:r w:rsidR="00444544" w:rsidRPr="002C5F05">
        <w:rPr>
          <w:rFonts w:ascii="Cambria" w:hAnsi="Cambria"/>
        </w:rPr>
        <w:t>The Department for Levelling Up, Communities and Housing</w:t>
      </w:r>
      <w:r w:rsidR="002C5F05">
        <w:rPr>
          <w:rFonts w:ascii="Cambria" w:hAnsi="Cambria"/>
        </w:rPr>
        <w:t xml:space="preserve"> </w:t>
      </w:r>
      <w:r w:rsidR="002C5F05" w:rsidRPr="002C5F05">
        <w:rPr>
          <w:rFonts w:ascii="Cambria" w:hAnsi="Cambria"/>
          <w:b/>
          <w:bCs/>
        </w:rPr>
        <w:t>(DLUCH)</w:t>
      </w:r>
      <w:r w:rsidR="00444544" w:rsidRPr="002C5F05">
        <w:rPr>
          <w:rFonts w:ascii="Cambria" w:eastAsia="Times New Roman" w:hAnsi="Cambria"/>
        </w:rPr>
        <w:t xml:space="preserve"> </w:t>
      </w:r>
      <w:r w:rsidR="00444544" w:rsidRPr="002C5F05">
        <w:rPr>
          <w:rFonts w:ascii="Cambria" w:eastAsia="Times New Roman" w:hAnsi="Cambria"/>
          <w:b/>
          <w:bCs/>
        </w:rPr>
        <w:t>will increase 9.4 per cent to £12.5bn by 2024/25</w:t>
      </w:r>
      <w:r w:rsidR="00444544" w:rsidRPr="002C5F05">
        <w:rPr>
          <w:rFonts w:ascii="Cambria" w:eastAsia="Times New Roman" w:hAnsi="Cambria"/>
        </w:rPr>
        <w:t xml:space="preserve">. However, </w:t>
      </w:r>
      <w:r w:rsidR="002C5F05" w:rsidRPr="002C5F05">
        <w:rPr>
          <w:rFonts w:ascii="Cambria" w:eastAsia="Times New Roman" w:hAnsi="Cambria"/>
        </w:rPr>
        <w:t xml:space="preserve">it should be noted </w:t>
      </w:r>
      <w:r w:rsidR="00444544" w:rsidRPr="002C5F05">
        <w:rPr>
          <w:rFonts w:ascii="Cambria" w:eastAsia="Times New Roman" w:hAnsi="Cambria"/>
        </w:rPr>
        <w:t>this will only bring funding back to 2010 levels after a decade when central government grants fell by 40 per cent.</w:t>
      </w:r>
    </w:p>
    <w:p w14:paraId="4B2EB16A" w14:textId="1B7BBE53" w:rsidR="00592809" w:rsidRDefault="002C5F05" w:rsidP="002C5F05">
      <w:pPr>
        <w:shd w:val="clear" w:color="auto" w:fill="FFFFFF"/>
        <w:spacing w:before="100" w:beforeAutospacing="1" w:after="100" w:afterAutospacing="1" w:line="240" w:lineRule="auto"/>
        <w:jc w:val="both"/>
        <w:rPr>
          <w:rFonts w:ascii="Cambria" w:hAnsi="Cambria"/>
        </w:rPr>
      </w:pPr>
      <w:r w:rsidRPr="002C5F05">
        <w:rPr>
          <w:rFonts w:ascii="Cambria" w:eastAsia="Times New Roman" w:hAnsi="Cambria" w:cs="Times New Roman"/>
          <w:lang w:eastAsia="en-GB"/>
        </w:rPr>
        <w:t xml:space="preserve">5.4 </w:t>
      </w:r>
      <w:r w:rsidR="00BC1B06" w:rsidRPr="002C5F05">
        <w:rPr>
          <w:rFonts w:ascii="Cambria" w:hAnsi="Cambria"/>
        </w:rPr>
        <w:t>Whilst funding for BEIS</w:t>
      </w:r>
      <w:r w:rsidRPr="002C5F05">
        <w:rPr>
          <w:rFonts w:ascii="Cambria" w:hAnsi="Cambria"/>
        </w:rPr>
        <w:t xml:space="preserve">, DCMS and </w:t>
      </w:r>
      <w:r w:rsidR="00BC1B06" w:rsidRPr="002C5F05">
        <w:rPr>
          <w:rFonts w:ascii="Cambria" w:hAnsi="Cambria"/>
        </w:rPr>
        <w:t>MLUHC has increased</w:t>
      </w:r>
      <w:r w:rsidR="001C0233" w:rsidRPr="002C5F05">
        <w:rPr>
          <w:rFonts w:ascii="Cambria" w:hAnsi="Cambria"/>
        </w:rPr>
        <w:t xml:space="preserve"> overall</w:t>
      </w:r>
      <w:r w:rsidR="004138C9">
        <w:rPr>
          <w:rFonts w:ascii="Cambria" w:hAnsi="Cambria"/>
        </w:rPr>
        <w:t xml:space="preserve"> </w:t>
      </w:r>
      <w:r w:rsidR="00BC1B06" w:rsidRPr="002C5F05">
        <w:rPr>
          <w:rFonts w:ascii="Cambria" w:hAnsi="Cambria"/>
        </w:rPr>
        <w:t>the detail will take a couple of months to filter out within the departments and externally</w:t>
      </w:r>
      <w:r w:rsidRPr="002C5F05">
        <w:rPr>
          <w:rFonts w:ascii="Cambria" w:hAnsi="Cambria"/>
        </w:rPr>
        <w:t xml:space="preserve">. </w:t>
      </w:r>
      <w:r w:rsidR="004138C9">
        <w:rPr>
          <w:rFonts w:ascii="Cambria" w:hAnsi="Cambria"/>
        </w:rPr>
        <w:t>As anticipated, this means we will need to</w:t>
      </w:r>
      <w:r w:rsidRPr="002C5F05">
        <w:rPr>
          <w:rFonts w:ascii="Cambria" w:hAnsi="Cambria"/>
        </w:rPr>
        <w:t xml:space="preserve"> </w:t>
      </w:r>
      <w:r w:rsidRPr="004138C9">
        <w:rPr>
          <w:rFonts w:ascii="Cambria" w:hAnsi="Cambria"/>
        </w:rPr>
        <w:t xml:space="preserve">wait on the outcome of the LEP and Destination Management Organisation (DMO reviews) </w:t>
      </w:r>
      <w:r w:rsidR="003A67D7">
        <w:rPr>
          <w:rFonts w:ascii="Cambria" w:hAnsi="Cambria"/>
        </w:rPr>
        <w:t>before we know next</w:t>
      </w:r>
      <w:r w:rsidRPr="002C5F05">
        <w:rPr>
          <w:rFonts w:ascii="Cambria" w:hAnsi="Cambria"/>
        </w:rPr>
        <w:t xml:space="preserve"> year’s funding settlement with Government. </w:t>
      </w:r>
      <w:r w:rsidR="004138C9">
        <w:rPr>
          <w:rFonts w:ascii="Cambria" w:hAnsi="Cambria"/>
        </w:rPr>
        <w:t xml:space="preserve">We will continue these discussions with the Board through our budget setting and business planning exercises. </w:t>
      </w:r>
      <w:r w:rsidRPr="002C5F05">
        <w:rPr>
          <w:rFonts w:ascii="Cambria" w:hAnsi="Cambria"/>
        </w:rPr>
        <w:t xml:space="preserve">The LEP </w:t>
      </w:r>
      <w:r w:rsidR="004138C9">
        <w:rPr>
          <w:rFonts w:ascii="Cambria" w:hAnsi="Cambria"/>
        </w:rPr>
        <w:t>N</w:t>
      </w:r>
      <w:r w:rsidRPr="002C5F05">
        <w:rPr>
          <w:rFonts w:ascii="Cambria" w:hAnsi="Cambria"/>
        </w:rPr>
        <w:t>etwork is continuing to engage with Government</w:t>
      </w:r>
      <w:r w:rsidR="004138C9">
        <w:rPr>
          <w:rFonts w:ascii="Cambria" w:hAnsi="Cambria"/>
        </w:rPr>
        <w:t xml:space="preserve"> on the picture across the country.</w:t>
      </w:r>
    </w:p>
    <w:p w14:paraId="6180E5BB" w14:textId="48EA27FF" w:rsidR="002C5F05" w:rsidRPr="002C5F05" w:rsidRDefault="002C5F05" w:rsidP="00097037">
      <w:pPr>
        <w:shd w:val="clear" w:color="auto" w:fill="FFFFFF"/>
        <w:spacing w:before="100" w:beforeAutospacing="1" w:after="100" w:afterAutospacing="1" w:line="240" w:lineRule="auto"/>
        <w:jc w:val="right"/>
        <w:rPr>
          <w:rFonts w:ascii="Cambria" w:eastAsia="Times New Roman" w:hAnsi="Cambria" w:cs="Times New Roman"/>
          <w:sz w:val="20"/>
          <w:szCs w:val="20"/>
          <w:lang w:eastAsia="en-GB"/>
        </w:rPr>
      </w:pPr>
      <w:r>
        <w:rPr>
          <w:rFonts w:ascii="Cambria" w:hAnsi="Cambria"/>
        </w:rPr>
        <w:t>Cheshire and Warrington LEP 8/11/21</w:t>
      </w:r>
    </w:p>
    <w:sectPr w:rsidR="002C5F05" w:rsidRPr="002C5F05" w:rsidSect="00521A5B">
      <w:headerReference w:type="even" r:id="rId10"/>
      <w:headerReference w:type="default" r:id="rId11"/>
      <w:footerReference w:type="even" r:id="rId12"/>
      <w:footerReference w:type="default" r:id="rId13"/>
      <w:headerReference w:type="first" r:id="rId14"/>
      <w:footerReference w:type="first" r:id="rId15"/>
      <w:pgSz w:w="11906" w:h="16838"/>
      <w:pgMar w:top="993"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C36A9" w14:textId="77777777" w:rsidR="00E220A5" w:rsidRDefault="00E220A5" w:rsidP="00276507">
      <w:pPr>
        <w:spacing w:after="0" w:line="240" w:lineRule="auto"/>
      </w:pPr>
      <w:r>
        <w:separator/>
      </w:r>
    </w:p>
  </w:endnote>
  <w:endnote w:type="continuationSeparator" w:id="0">
    <w:p w14:paraId="274809C2" w14:textId="77777777" w:rsidR="00E220A5" w:rsidRDefault="00E220A5" w:rsidP="00276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ource Serif Pro">
    <w:charset w:val="00"/>
    <w:family w:val="roman"/>
    <w:pitch w:val="variable"/>
    <w:sig w:usb0="20000287"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C426" w14:textId="77777777" w:rsidR="00097037" w:rsidRDefault="00097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676070"/>
      <w:docPartObj>
        <w:docPartGallery w:val="Page Numbers (Bottom of Page)"/>
        <w:docPartUnique/>
      </w:docPartObj>
    </w:sdtPr>
    <w:sdtEndPr>
      <w:rPr>
        <w:noProof/>
      </w:rPr>
    </w:sdtEndPr>
    <w:sdtContent>
      <w:p w14:paraId="6DBB3FCF" w14:textId="699EC651" w:rsidR="003A3432" w:rsidRDefault="003A34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DA7616" w14:textId="77777777" w:rsidR="00276507" w:rsidRDefault="002765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ECCD" w14:textId="77777777" w:rsidR="00097037" w:rsidRDefault="00097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EF015" w14:textId="77777777" w:rsidR="00E220A5" w:rsidRDefault="00E220A5" w:rsidP="00276507">
      <w:pPr>
        <w:spacing w:after="0" w:line="240" w:lineRule="auto"/>
      </w:pPr>
      <w:r>
        <w:separator/>
      </w:r>
    </w:p>
  </w:footnote>
  <w:footnote w:type="continuationSeparator" w:id="0">
    <w:p w14:paraId="73DDA934" w14:textId="77777777" w:rsidR="00E220A5" w:rsidRDefault="00E220A5" w:rsidP="00276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7E7" w14:textId="5345FB8D" w:rsidR="00276507" w:rsidRDefault="00097037">
    <w:pPr>
      <w:pStyle w:val="Header"/>
    </w:pPr>
    <w:r>
      <w:rPr>
        <w:noProof/>
      </w:rPr>
      <w:pict w14:anchorId="438EAB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827657" o:spid="_x0000_s1026" type="#_x0000_t136" style="position:absolute;margin-left:0;margin-top:0;width:429.4pt;height:257.6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4684" w14:textId="40C3304F" w:rsidR="00276507" w:rsidRDefault="00097037">
    <w:pPr>
      <w:pStyle w:val="Header"/>
    </w:pPr>
    <w:r>
      <w:rPr>
        <w:noProof/>
      </w:rPr>
      <w:pict w14:anchorId="11D55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827658" o:spid="_x0000_s1027" type="#_x0000_t136" style="position:absolute;margin-left:0;margin-top:0;width:429.4pt;height:257.6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8FA8" w14:textId="4BD2FB04" w:rsidR="00276507" w:rsidRDefault="00097037">
    <w:pPr>
      <w:pStyle w:val="Header"/>
    </w:pPr>
    <w:r>
      <w:rPr>
        <w:noProof/>
      </w:rPr>
      <w:pict w14:anchorId="25D08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827656" o:spid="_x0000_s1025" type="#_x0000_t136" style="position:absolute;margin-left:0;margin-top:0;width:429.4pt;height:257.6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257"/>
    <w:multiLevelType w:val="hybridMultilevel"/>
    <w:tmpl w:val="11C86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5D8C"/>
    <w:multiLevelType w:val="hybridMultilevel"/>
    <w:tmpl w:val="55040FF0"/>
    <w:lvl w:ilvl="0" w:tplc="BE869E4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81731"/>
    <w:multiLevelType w:val="hybridMultilevel"/>
    <w:tmpl w:val="427E2634"/>
    <w:lvl w:ilvl="0" w:tplc="2C38EB02">
      <w:numFmt w:val="bullet"/>
      <w:lvlText w:val="•"/>
      <w:lvlJc w:val="left"/>
      <w:pPr>
        <w:ind w:left="720" w:hanging="360"/>
      </w:pPr>
      <w:rPr>
        <w:rFonts w:ascii="Source Serif Pro" w:eastAsia="Times New Roman" w:hAnsi="Source Serif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93FF0"/>
    <w:multiLevelType w:val="hybridMultilevel"/>
    <w:tmpl w:val="41560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23068"/>
    <w:multiLevelType w:val="hybridMultilevel"/>
    <w:tmpl w:val="CB88C154"/>
    <w:lvl w:ilvl="0" w:tplc="603C3760">
      <w:start w:val="29"/>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E5708"/>
    <w:multiLevelType w:val="hybridMultilevel"/>
    <w:tmpl w:val="1B642288"/>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46BC4BC5"/>
    <w:multiLevelType w:val="hybridMultilevel"/>
    <w:tmpl w:val="A62EDD9C"/>
    <w:lvl w:ilvl="0" w:tplc="17F68D8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6"/>
  </w:num>
  <w:num w:numId="4">
    <w:abstractNumId w:val="4"/>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2MTIyszA1NTcyMzRV0lEKTi0uzszPAykwqgUA9YOlsCwAAAA="/>
  </w:docVars>
  <w:rsids>
    <w:rsidRoot w:val="00592809"/>
    <w:rsid w:val="0001635D"/>
    <w:rsid w:val="00032E3C"/>
    <w:rsid w:val="00034B2C"/>
    <w:rsid w:val="00042CF2"/>
    <w:rsid w:val="00047CC6"/>
    <w:rsid w:val="000628CD"/>
    <w:rsid w:val="00090494"/>
    <w:rsid w:val="00097037"/>
    <w:rsid w:val="000B7DD2"/>
    <w:rsid w:val="000C23F0"/>
    <w:rsid w:val="000E4AD7"/>
    <w:rsid w:val="000F460E"/>
    <w:rsid w:val="00120C86"/>
    <w:rsid w:val="00170FFD"/>
    <w:rsid w:val="001803BA"/>
    <w:rsid w:val="00180EE3"/>
    <w:rsid w:val="00184BF8"/>
    <w:rsid w:val="001C0233"/>
    <w:rsid w:val="0021694A"/>
    <w:rsid w:val="0022496A"/>
    <w:rsid w:val="00226FB1"/>
    <w:rsid w:val="00276507"/>
    <w:rsid w:val="002806A6"/>
    <w:rsid w:val="00282F3C"/>
    <w:rsid w:val="002C5F05"/>
    <w:rsid w:val="002F7240"/>
    <w:rsid w:val="0030237B"/>
    <w:rsid w:val="003144CF"/>
    <w:rsid w:val="00335559"/>
    <w:rsid w:val="00360099"/>
    <w:rsid w:val="003666F8"/>
    <w:rsid w:val="00373760"/>
    <w:rsid w:val="00393223"/>
    <w:rsid w:val="003A3048"/>
    <w:rsid w:val="003A3432"/>
    <w:rsid w:val="003A67D7"/>
    <w:rsid w:val="0041081D"/>
    <w:rsid w:val="004138C9"/>
    <w:rsid w:val="0044052A"/>
    <w:rsid w:val="00444544"/>
    <w:rsid w:val="00460127"/>
    <w:rsid w:val="0047330C"/>
    <w:rsid w:val="00474CF7"/>
    <w:rsid w:val="004750CD"/>
    <w:rsid w:val="00497318"/>
    <w:rsid w:val="004A6DBF"/>
    <w:rsid w:val="004B2A6C"/>
    <w:rsid w:val="00503A50"/>
    <w:rsid w:val="005072AA"/>
    <w:rsid w:val="00521A5B"/>
    <w:rsid w:val="00534FB8"/>
    <w:rsid w:val="0053715D"/>
    <w:rsid w:val="00570BD9"/>
    <w:rsid w:val="005733F7"/>
    <w:rsid w:val="00592809"/>
    <w:rsid w:val="005A02BE"/>
    <w:rsid w:val="005A6BEA"/>
    <w:rsid w:val="005B7BF0"/>
    <w:rsid w:val="005E49E2"/>
    <w:rsid w:val="005F75A8"/>
    <w:rsid w:val="0062149E"/>
    <w:rsid w:val="0065006B"/>
    <w:rsid w:val="00663EEE"/>
    <w:rsid w:val="00664102"/>
    <w:rsid w:val="0067723D"/>
    <w:rsid w:val="006C4F59"/>
    <w:rsid w:val="006E0BF9"/>
    <w:rsid w:val="007017D0"/>
    <w:rsid w:val="00701890"/>
    <w:rsid w:val="007145D6"/>
    <w:rsid w:val="00717625"/>
    <w:rsid w:val="00745CCD"/>
    <w:rsid w:val="007630C7"/>
    <w:rsid w:val="00763F5E"/>
    <w:rsid w:val="0077515E"/>
    <w:rsid w:val="007A00C7"/>
    <w:rsid w:val="008045B3"/>
    <w:rsid w:val="00810B05"/>
    <w:rsid w:val="00841670"/>
    <w:rsid w:val="0085435E"/>
    <w:rsid w:val="00865318"/>
    <w:rsid w:val="00881B7A"/>
    <w:rsid w:val="00891A28"/>
    <w:rsid w:val="008E562B"/>
    <w:rsid w:val="00942065"/>
    <w:rsid w:val="0097124A"/>
    <w:rsid w:val="009B01E9"/>
    <w:rsid w:val="009C3D7D"/>
    <w:rsid w:val="009C79AC"/>
    <w:rsid w:val="009E3190"/>
    <w:rsid w:val="00A12337"/>
    <w:rsid w:val="00A14209"/>
    <w:rsid w:val="00A22019"/>
    <w:rsid w:val="00A240F9"/>
    <w:rsid w:val="00A62ED3"/>
    <w:rsid w:val="00A7232D"/>
    <w:rsid w:val="00A770E5"/>
    <w:rsid w:val="00A83542"/>
    <w:rsid w:val="00A90337"/>
    <w:rsid w:val="00AA4811"/>
    <w:rsid w:val="00AC79A4"/>
    <w:rsid w:val="00AE28D8"/>
    <w:rsid w:val="00B21025"/>
    <w:rsid w:val="00B26942"/>
    <w:rsid w:val="00B45228"/>
    <w:rsid w:val="00B716B7"/>
    <w:rsid w:val="00B72D02"/>
    <w:rsid w:val="00BC1B06"/>
    <w:rsid w:val="00BD55E4"/>
    <w:rsid w:val="00C222B7"/>
    <w:rsid w:val="00C22AF6"/>
    <w:rsid w:val="00C45D5A"/>
    <w:rsid w:val="00C65E60"/>
    <w:rsid w:val="00C976B2"/>
    <w:rsid w:val="00CB229F"/>
    <w:rsid w:val="00CC1B19"/>
    <w:rsid w:val="00D14EDE"/>
    <w:rsid w:val="00D36FDD"/>
    <w:rsid w:val="00DC611F"/>
    <w:rsid w:val="00DE11B4"/>
    <w:rsid w:val="00E220A5"/>
    <w:rsid w:val="00E334FC"/>
    <w:rsid w:val="00E4020A"/>
    <w:rsid w:val="00E41049"/>
    <w:rsid w:val="00E42A00"/>
    <w:rsid w:val="00E542E8"/>
    <w:rsid w:val="00E72A06"/>
    <w:rsid w:val="00EB1AB8"/>
    <w:rsid w:val="00EB353B"/>
    <w:rsid w:val="00EF3CD7"/>
    <w:rsid w:val="00EF6013"/>
    <w:rsid w:val="00F233B7"/>
    <w:rsid w:val="00F25491"/>
    <w:rsid w:val="00F63129"/>
    <w:rsid w:val="00F637E5"/>
    <w:rsid w:val="00F80FD6"/>
    <w:rsid w:val="00F81EF5"/>
    <w:rsid w:val="00FB3FD5"/>
    <w:rsid w:val="00FC44D2"/>
    <w:rsid w:val="00FC6B18"/>
    <w:rsid w:val="00FE2392"/>
    <w:rsid w:val="00FF0AD6"/>
    <w:rsid w:val="00FF0EE3"/>
    <w:rsid w:val="00FF6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89889"/>
  <w15:chartTrackingRefBased/>
  <w15:docId w15:val="{57A1EEE9-FFAC-4571-AE20-D0340C2D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1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809"/>
    <w:pPr>
      <w:spacing w:after="0" w:line="240" w:lineRule="auto"/>
      <w:ind w:left="720"/>
    </w:pPr>
    <w:rPr>
      <w:rFonts w:ascii="Calibri" w:hAnsi="Calibri" w:cs="Calibri"/>
    </w:rPr>
  </w:style>
  <w:style w:type="paragraph" w:styleId="NormalWeb">
    <w:name w:val="Normal (Web)"/>
    <w:basedOn w:val="Normal"/>
    <w:uiPriority w:val="99"/>
    <w:semiHidden/>
    <w:unhideWhenUsed/>
    <w:rsid w:val="00F81EF5"/>
    <w:pPr>
      <w:spacing w:before="100" w:beforeAutospacing="1" w:after="100" w:afterAutospacing="1" w:line="240" w:lineRule="auto"/>
    </w:pPr>
    <w:rPr>
      <w:rFonts w:ascii="Calibri" w:hAnsi="Calibri" w:cs="Calibri"/>
      <w:lang w:eastAsia="en-GB"/>
    </w:rPr>
  </w:style>
  <w:style w:type="paragraph" w:styleId="Header">
    <w:name w:val="header"/>
    <w:basedOn w:val="Normal"/>
    <w:link w:val="HeaderChar"/>
    <w:uiPriority w:val="99"/>
    <w:unhideWhenUsed/>
    <w:rsid w:val="00276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507"/>
  </w:style>
  <w:style w:type="paragraph" w:styleId="Footer">
    <w:name w:val="footer"/>
    <w:basedOn w:val="Normal"/>
    <w:link w:val="FooterChar"/>
    <w:uiPriority w:val="99"/>
    <w:unhideWhenUsed/>
    <w:rsid w:val="00276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507"/>
  </w:style>
  <w:style w:type="character" w:styleId="CommentReference">
    <w:name w:val="annotation reference"/>
    <w:basedOn w:val="DefaultParagraphFont"/>
    <w:uiPriority w:val="99"/>
    <w:semiHidden/>
    <w:unhideWhenUsed/>
    <w:rsid w:val="00B72D02"/>
    <w:rPr>
      <w:sz w:val="16"/>
      <w:szCs w:val="16"/>
    </w:rPr>
  </w:style>
  <w:style w:type="paragraph" w:styleId="CommentText">
    <w:name w:val="annotation text"/>
    <w:basedOn w:val="Normal"/>
    <w:link w:val="CommentTextChar"/>
    <w:uiPriority w:val="99"/>
    <w:semiHidden/>
    <w:unhideWhenUsed/>
    <w:rsid w:val="00B72D02"/>
    <w:pPr>
      <w:spacing w:line="240" w:lineRule="auto"/>
    </w:pPr>
    <w:rPr>
      <w:sz w:val="20"/>
      <w:szCs w:val="20"/>
    </w:rPr>
  </w:style>
  <w:style w:type="character" w:customStyle="1" w:styleId="CommentTextChar">
    <w:name w:val="Comment Text Char"/>
    <w:basedOn w:val="DefaultParagraphFont"/>
    <w:link w:val="CommentText"/>
    <w:uiPriority w:val="99"/>
    <w:semiHidden/>
    <w:rsid w:val="00B72D02"/>
    <w:rPr>
      <w:sz w:val="20"/>
      <w:szCs w:val="20"/>
    </w:rPr>
  </w:style>
  <w:style w:type="paragraph" w:styleId="CommentSubject">
    <w:name w:val="annotation subject"/>
    <w:basedOn w:val="CommentText"/>
    <w:next w:val="CommentText"/>
    <w:link w:val="CommentSubjectChar"/>
    <w:uiPriority w:val="99"/>
    <w:semiHidden/>
    <w:unhideWhenUsed/>
    <w:rsid w:val="00B72D02"/>
    <w:rPr>
      <w:b/>
      <w:bCs/>
    </w:rPr>
  </w:style>
  <w:style w:type="character" w:customStyle="1" w:styleId="CommentSubjectChar">
    <w:name w:val="Comment Subject Char"/>
    <w:basedOn w:val="CommentTextChar"/>
    <w:link w:val="CommentSubject"/>
    <w:uiPriority w:val="99"/>
    <w:semiHidden/>
    <w:rsid w:val="00B72D02"/>
    <w:rPr>
      <w:b/>
      <w:bCs/>
      <w:sz w:val="20"/>
      <w:szCs w:val="20"/>
    </w:rPr>
  </w:style>
  <w:style w:type="character" w:styleId="Hyperlink">
    <w:name w:val="Hyperlink"/>
    <w:basedOn w:val="DefaultParagraphFont"/>
    <w:uiPriority w:val="99"/>
    <w:unhideWhenUsed/>
    <w:rsid w:val="00B72D02"/>
    <w:rPr>
      <w:color w:val="0000FF"/>
      <w:u w:val="single"/>
    </w:rPr>
  </w:style>
  <w:style w:type="character" w:customStyle="1" w:styleId="Heading1Char">
    <w:name w:val="Heading 1 Char"/>
    <w:basedOn w:val="DefaultParagraphFont"/>
    <w:link w:val="Heading1"/>
    <w:uiPriority w:val="9"/>
    <w:rsid w:val="009E3190"/>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393223"/>
    <w:rPr>
      <w:color w:val="954F72" w:themeColor="followedHyperlink"/>
      <w:u w:val="single"/>
    </w:rPr>
  </w:style>
  <w:style w:type="character" w:styleId="UnresolvedMention">
    <w:name w:val="Unresolved Mention"/>
    <w:basedOn w:val="DefaultParagraphFont"/>
    <w:uiPriority w:val="99"/>
    <w:semiHidden/>
    <w:unhideWhenUsed/>
    <w:rsid w:val="00393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5524">
      <w:bodyDiv w:val="1"/>
      <w:marLeft w:val="0"/>
      <w:marRight w:val="0"/>
      <w:marTop w:val="0"/>
      <w:marBottom w:val="0"/>
      <w:divBdr>
        <w:top w:val="none" w:sz="0" w:space="0" w:color="auto"/>
        <w:left w:val="none" w:sz="0" w:space="0" w:color="auto"/>
        <w:bottom w:val="none" w:sz="0" w:space="0" w:color="auto"/>
        <w:right w:val="none" w:sz="0" w:space="0" w:color="auto"/>
      </w:divBdr>
    </w:div>
    <w:div w:id="240332338">
      <w:bodyDiv w:val="1"/>
      <w:marLeft w:val="0"/>
      <w:marRight w:val="0"/>
      <w:marTop w:val="0"/>
      <w:marBottom w:val="0"/>
      <w:divBdr>
        <w:top w:val="none" w:sz="0" w:space="0" w:color="auto"/>
        <w:left w:val="none" w:sz="0" w:space="0" w:color="auto"/>
        <w:bottom w:val="none" w:sz="0" w:space="0" w:color="auto"/>
        <w:right w:val="none" w:sz="0" w:space="0" w:color="auto"/>
      </w:divBdr>
    </w:div>
    <w:div w:id="775751521">
      <w:bodyDiv w:val="1"/>
      <w:marLeft w:val="0"/>
      <w:marRight w:val="0"/>
      <w:marTop w:val="0"/>
      <w:marBottom w:val="0"/>
      <w:divBdr>
        <w:top w:val="none" w:sz="0" w:space="0" w:color="auto"/>
        <w:left w:val="none" w:sz="0" w:space="0" w:color="auto"/>
        <w:bottom w:val="none" w:sz="0" w:space="0" w:color="auto"/>
        <w:right w:val="none" w:sz="0" w:space="0" w:color="auto"/>
      </w:divBdr>
    </w:div>
    <w:div w:id="779295806">
      <w:bodyDiv w:val="1"/>
      <w:marLeft w:val="0"/>
      <w:marRight w:val="0"/>
      <w:marTop w:val="0"/>
      <w:marBottom w:val="0"/>
      <w:divBdr>
        <w:top w:val="none" w:sz="0" w:space="0" w:color="auto"/>
        <w:left w:val="none" w:sz="0" w:space="0" w:color="auto"/>
        <w:bottom w:val="none" w:sz="0" w:space="0" w:color="auto"/>
        <w:right w:val="none" w:sz="0" w:space="0" w:color="auto"/>
      </w:divBdr>
    </w:div>
    <w:div w:id="810974616">
      <w:bodyDiv w:val="1"/>
      <w:marLeft w:val="0"/>
      <w:marRight w:val="0"/>
      <w:marTop w:val="0"/>
      <w:marBottom w:val="0"/>
      <w:divBdr>
        <w:top w:val="none" w:sz="0" w:space="0" w:color="auto"/>
        <w:left w:val="none" w:sz="0" w:space="0" w:color="auto"/>
        <w:bottom w:val="none" w:sz="0" w:space="0" w:color="auto"/>
        <w:right w:val="none" w:sz="0" w:space="0" w:color="auto"/>
      </w:divBdr>
    </w:div>
    <w:div w:id="969625896">
      <w:bodyDiv w:val="1"/>
      <w:marLeft w:val="0"/>
      <w:marRight w:val="0"/>
      <w:marTop w:val="0"/>
      <w:marBottom w:val="0"/>
      <w:divBdr>
        <w:top w:val="none" w:sz="0" w:space="0" w:color="auto"/>
        <w:left w:val="none" w:sz="0" w:space="0" w:color="auto"/>
        <w:bottom w:val="none" w:sz="0" w:space="0" w:color="auto"/>
        <w:right w:val="none" w:sz="0" w:space="0" w:color="auto"/>
      </w:divBdr>
    </w:div>
    <w:div w:id="1278682487">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620793682">
      <w:bodyDiv w:val="1"/>
      <w:marLeft w:val="0"/>
      <w:marRight w:val="0"/>
      <w:marTop w:val="0"/>
      <w:marBottom w:val="0"/>
      <w:divBdr>
        <w:top w:val="none" w:sz="0" w:space="0" w:color="auto"/>
        <w:left w:val="none" w:sz="0" w:space="0" w:color="auto"/>
        <w:bottom w:val="none" w:sz="0" w:space="0" w:color="auto"/>
        <w:right w:val="none" w:sz="0" w:space="0" w:color="auto"/>
      </w:divBdr>
    </w:div>
    <w:div w:id="214539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kpmg/content/dam/kpmg/uk/pdf/2021/10/autumn-budget-on-a-page-oct-2021.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uk/government/publications/budget-2021-document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028835/261021_Regional_fact_sheets_v4_Tuesday_230pm.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Crellin</dc:creator>
  <cp:keywords/>
  <dc:description/>
  <cp:lastModifiedBy>Melissa Crellin</cp:lastModifiedBy>
  <cp:revision>2</cp:revision>
  <dcterms:created xsi:type="dcterms:W3CDTF">2021-11-09T12:47:00Z</dcterms:created>
  <dcterms:modified xsi:type="dcterms:W3CDTF">2021-11-09T12:47:00Z</dcterms:modified>
</cp:coreProperties>
</file>