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247" w14:textId="70C804C2" w:rsidR="004B6916" w:rsidRPr="003A2CD5" w:rsidRDefault="008E7F03" w:rsidP="00E643A7">
      <w:pPr>
        <w:spacing w:line="240" w:lineRule="auto"/>
        <w:jc w:val="center"/>
        <w:rPr>
          <w:rFonts w:asciiTheme="minorHAnsi" w:hAnsiTheme="minorHAnsi" w:cstheme="minorHAnsi"/>
          <w:color w:val="FF0000"/>
          <w:szCs w:val="24"/>
          <w:lang w:val="cy-GB" w:eastAsia="zh-CN"/>
        </w:rPr>
      </w:pPr>
      <w:r w:rsidRPr="003A2CD5">
        <w:rPr>
          <w:rFonts w:asciiTheme="minorHAnsi" w:hAnsiTheme="minorHAnsi" w:cstheme="minorHAnsi"/>
          <w:noProof/>
          <w:szCs w:val="24"/>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3A2CD5" w:rsidRDefault="0057624E" w:rsidP="00457199">
      <w:pPr>
        <w:spacing w:line="240" w:lineRule="auto"/>
        <w:ind w:left="-284" w:right="-306"/>
        <w:jc w:val="center"/>
        <w:rPr>
          <w:rFonts w:asciiTheme="minorHAnsi" w:hAnsiTheme="minorHAnsi" w:cstheme="minorHAnsi"/>
          <w:b/>
          <w:szCs w:val="24"/>
        </w:rPr>
      </w:pPr>
      <w:r w:rsidRPr="003A2CD5">
        <w:rPr>
          <w:rFonts w:asciiTheme="minorHAnsi" w:hAnsiTheme="minorHAnsi" w:cstheme="minorHAnsi"/>
          <w:b/>
          <w:szCs w:val="24"/>
        </w:rPr>
        <w:t>Minutes of the Cheshire and Warringt</w:t>
      </w:r>
      <w:r w:rsidR="001B0B8B" w:rsidRPr="003A2CD5">
        <w:rPr>
          <w:rFonts w:asciiTheme="minorHAnsi" w:hAnsiTheme="minorHAnsi" w:cstheme="minorHAnsi"/>
          <w:b/>
          <w:szCs w:val="24"/>
        </w:rPr>
        <w:t>on Local Enterprise Partnership</w:t>
      </w:r>
      <w:r w:rsidR="00A33DF5" w:rsidRPr="003A2CD5">
        <w:rPr>
          <w:rFonts w:asciiTheme="minorHAnsi" w:hAnsiTheme="minorHAnsi" w:cstheme="minorHAnsi"/>
          <w:b/>
          <w:szCs w:val="24"/>
        </w:rPr>
        <w:t xml:space="preserve"> </w:t>
      </w:r>
    </w:p>
    <w:p w14:paraId="3CC7C66E" w14:textId="5CA0AE0B" w:rsidR="006D4C04" w:rsidRPr="003A2CD5" w:rsidRDefault="0077254A" w:rsidP="00B86CAC">
      <w:pPr>
        <w:spacing w:line="240" w:lineRule="auto"/>
        <w:ind w:left="-284" w:right="-306"/>
        <w:jc w:val="center"/>
        <w:rPr>
          <w:rFonts w:asciiTheme="minorHAnsi" w:hAnsiTheme="minorHAnsi" w:cstheme="minorHAnsi"/>
          <w:b/>
          <w:szCs w:val="24"/>
        </w:rPr>
      </w:pPr>
      <w:r w:rsidRPr="003A2CD5">
        <w:rPr>
          <w:rFonts w:asciiTheme="minorHAnsi" w:hAnsiTheme="minorHAnsi" w:cstheme="minorHAnsi"/>
          <w:b/>
          <w:szCs w:val="24"/>
        </w:rPr>
        <w:t xml:space="preserve">Performance and Investment Committee </w:t>
      </w:r>
      <w:r w:rsidR="0057624E" w:rsidRPr="003A2CD5">
        <w:rPr>
          <w:rFonts w:asciiTheme="minorHAnsi" w:hAnsiTheme="minorHAnsi" w:cstheme="minorHAnsi"/>
          <w:b/>
          <w:szCs w:val="24"/>
        </w:rPr>
        <w:t>Meeting</w:t>
      </w:r>
    </w:p>
    <w:p w14:paraId="57143171" w14:textId="229830FB" w:rsidR="00BC59E4" w:rsidRPr="003A2CD5" w:rsidRDefault="0057624E" w:rsidP="00DF392C">
      <w:pPr>
        <w:spacing w:line="240" w:lineRule="auto"/>
        <w:jc w:val="center"/>
        <w:rPr>
          <w:rFonts w:asciiTheme="minorHAnsi" w:hAnsiTheme="minorHAnsi" w:cstheme="minorHAnsi"/>
          <w:b/>
          <w:szCs w:val="24"/>
          <w:lang w:eastAsia="zh-CN"/>
        </w:rPr>
      </w:pPr>
      <w:r w:rsidRPr="003A2CD5">
        <w:rPr>
          <w:rFonts w:asciiTheme="minorHAnsi" w:hAnsiTheme="minorHAnsi" w:cstheme="minorHAnsi"/>
          <w:b/>
          <w:szCs w:val="24"/>
        </w:rPr>
        <w:t xml:space="preserve">held on </w:t>
      </w:r>
      <w:r w:rsidR="00547761">
        <w:rPr>
          <w:rFonts w:asciiTheme="minorHAnsi" w:hAnsiTheme="minorHAnsi" w:cstheme="minorHAnsi"/>
          <w:b/>
          <w:szCs w:val="24"/>
        </w:rPr>
        <w:t>24</w:t>
      </w:r>
      <w:r w:rsidR="00547761" w:rsidRPr="00547761">
        <w:rPr>
          <w:rFonts w:asciiTheme="minorHAnsi" w:hAnsiTheme="minorHAnsi" w:cstheme="minorHAnsi"/>
          <w:b/>
          <w:szCs w:val="24"/>
          <w:vertAlign w:val="superscript"/>
        </w:rPr>
        <w:t>th</w:t>
      </w:r>
      <w:r w:rsidR="00547761">
        <w:rPr>
          <w:rFonts w:asciiTheme="minorHAnsi" w:hAnsiTheme="minorHAnsi" w:cstheme="minorHAnsi"/>
          <w:b/>
          <w:szCs w:val="24"/>
        </w:rPr>
        <w:t xml:space="preserve"> April </w:t>
      </w:r>
      <w:r w:rsidR="00695A55" w:rsidRPr="003A2CD5">
        <w:rPr>
          <w:rFonts w:asciiTheme="minorHAnsi" w:hAnsiTheme="minorHAnsi" w:cstheme="minorHAnsi"/>
          <w:b/>
          <w:szCs w:val="24"/>
        </w:rPr>
        <w:t>2017 at</w:t>
      </w:r>
      <w:r w:rsidR="00547761">
        <w:rPr>
          <w:rFonts w:asciiTheme="minorHAnsi" w:hAnsiTheme="minorHAnsi" w:cstheme="minorHAnsi"/>
          <w:b/>
          <w:szCs w:val="24"/>
        </w:rPr>
        <w:t xml:space="preserve"> 1.30</w:t>
      </w:r>
      <w:r w:rsidR="00695A55" w:rsidRPr="003A2CD5">
        <w:rPr>
          <w:rFonts w:asciiTheme="minorHAnsi" w:hAnsiTheme="minorHAnsi" w:cstheme="minorHAnsi"/>
          <w:b/>
          <w:szCs w:val="24"/>
        </w:rPr>
        <w:t xml:space="preserve"> </w:t>
      </w:r>
    </w:p>
    <w:p w14:paraId="44F6E857" w14:textId="77777777" w:rsidR="00CA3437" w:rsidRPr="003A2CD5" w:rsidRDefault="00CA3437" w:rsidP="00E643A7">
      <w:pPr>
        <w:spacing w:line="240" w:lineRule="auto"/>
        <w:jc w:val="both"/>
        <w:rPr>
          <w:rFonts w:asciiTheme="minorHAnsi" w:hAnsiTheme="minorHAnsi" w:cstheme="minorHAnsi"/>
          <w:b/>
          <w:szCs w:val="24"/>
        </w:rPr>
      </w:pPr>
    </w:p>
    <w:p w14:paraId="156750DD" w14:textId="2257E7DC" w:rsidR="0074462E" w:rsidRPr="003A2CD5" w:rsidRDefault="00BC59E4" w:rsidP="00D777C2">
      <w:pPr>
        <w:pStyle w:val="ACEBodyText"/>
        <w:spacing w:line="240" w:lineRule="auto"/>
        <w:rPr>
          <w:rFonts w:asciiTheme="minorHAnsi" w:hAnsiTheme="minorHAnsi" w:cstheme="minorHAnsi"/>
          <w:szCs w:val="24"/>
        </w:rPr>
      </w:pPr>
      <w:r w:rsidRPr="003A2CD5">
        <w:rPr>
          <w:rFonts w:asciiTheme="minorHAnsi" w:hAnsiTheme="minorHAnsi" w:cstheme="minorHAnsi"/>
          <w:b/>
          <w:szCs w:val="24"/>
        </w:rPr>
        <w:t>Present:</w:t>
      </w:r>
      <w:r w:rsidR="00CA3437" w:rsidRPr="003A2CD5">
        <w:rPr>
          <w:rFonts w:asciiTheme="minorHAnsi" w:hAnsiTheme="minorHAnsi" w:cstheme="minorHAnsi"/>
          <w:b/>
          <w:szCs w:val="24"/>
        </w:rPr>
        <w:tab/>
      </w:r>
      <w:r w:rsidR="00CA3437" w:rsidRPr="003A2CD5">
        <w:rPr>
          <w:rFonts w:asciiTheme="minorHAnsi" w:hAnsiTheme="minorHAnsi" w:cstheme="minorHAnsi"/>
          <w:b/>
          <w:szCs w:val="24"/>
        </w:rPr>
        <w:tab/>
      </w:r>
      <w:r w:rsidR="00D777C2" w:rsidRPr="003A2CD5">
        <w:rPr>
          <w:rFonts w:asciiTheme="minorHAnsi" w:hAnsiTheme="minorHAnsi" w:cstheme="minorHAnsi"/>
          <w:szCs w:val="24"/>
        </w:rPr>
        <w:t>Ged Barlow (Chair)</w:t>
      </w:r>
      <w:r w:rsidR="00D777C2" w:rsidRPr="003A2CD5">
        <w:rPr>
          <w:rFonts w:asciiTheme="minorHAnsi" w:hAnsiTheme="minorHAnsi" w:cstheme="minorHAnsi"/>
          <w:szCs w:val="24"/>
        </w:rPr>
        <w:tab/>
        <w:t>Howard Hopwood</w:t>
      </w:r>
      <w:r w:rsidR="00D777C2" w:rsidRPr="003A2CD5">
        <w:rPr>
          <w:rFonts w:asciiTheme="minorHAnsi" w:hAnsiTheme="minorHAnsi" w:cstheme="minorHAnsi"/>
          <w:szCs w:val="24"/>
        </w:rPr>
        <w:tab/>
      </w:r>
      <w:r w:rsidR="00D777C2" w:rsidRPr="003A2CD5">
        <w:rPr>
          <w:rFonts w:asciiTheme="minorHAnsi" w:hAnsiTheme="minorHAnsi" w:cstheme="minorHAnsi"/>
          <w:szCs w:val="24"/>
        </w:rPr>
        <w:tab/>
        <w:t>Paul Goodwin</w:t>
      </w:r>
      <w:r w:rsidR="00D777C2" w:rsidRPr="003A2CD5">
        <w:rPr>
          <w:rFonts w:asciiTheme="minorHAnsi" w:hAnsiTheme="minorHAnsi" w:cstheme="minorHAnsi"/>
          <w:szCs w:val="24"/>
        </w:rPr>
        <w:tab/>
      </w:r>
      <w:r w:rsidR="00D777C2" w:rsidRPr="003A2CD5">
        <w:rPr>
          <w:rFonts w:asciiTheme="minorHAnsi" w:hAnsiTheme="minorHAnsi" w:cstheme="minorHAnsi"/>
          <w:szCs w:val="24"/>
        </w:rPr>
        <w:tab/>
      </w:r>
      <w:r w:rsidR="002F1527" w:rsidRPr="003A2CD5">
        <w:rPr>
          <w:rFonts w:asciiTheme="minorHAnsi" w:hAnsiTheme="minorHAnsi" w:cstheme="minorHAnsi"/>
          <w:szCs w:val="24"/>
        </w:rPr>
        <w:tab/>
      </w:r>
      <w:r w:rsidR="002F1527" w:rsidRPr="003A2CD5">
        <w:rPr>
          <w:rFonts w:asciiTheme="minorHAnsi" w:hAnsiTheme="minorHAnsi" w:cstheme="minorHAnsi"/>
          <w:szCs w:val="24"/>
        </w:rPr>
        <w:tab/>
      </w:r>
      <w:r w:rsidR="002F1527" w:rsidRPr="003A2CD5">
        <w:rPr>
          <w:rFonts w:asciiTheme="minorHAnsi" w:hAnsiTheme="minorHAnsi" w:cstheme="minorHAnsi"/>
          <w:szCs w:val="24"/>
        </w:rPr>
        <w:tab/>
      </w:r>
      <w:r w:rsidR="00D777C2" w:rsidRPr="003A2CD5">
        <w:rPr>
          <w:rFonts w:asciiTheme="minorHAnsi" w:hAnsiTheme="minorHAnsi" w:cstheme="minorHAnsi"/>
          <w:szCs w:val="24"/>
          <w:lang w:eastAsia="en-US"/>
        </w:rPr>
        <w:t>Steve Park</w:t>
      </w:r>
      <w:r w:rsidR="00D777C2" w:rsidRPr="003A2CD5">
        <w:rPr>
          <w:rFonts w:asciiTheme="minorHAnsi" w:hAnsiTheme="minorHAnsi" w:cstheme="minorHAnsi"/>
          <w:szCs w:val="24"/>
          <w:lang w:eastAsia="en-US"/>
        </w:rPr>
        <w:tab/>
      </w:r>
      <w:r w:rsidR="002F1527" w:rsidRPr="003A2CD5">
        <w:rPr>
          <w:rFonts w:asciiTheme="minorHAnsi" w:hAnsiTheme="minorHAnsi" w:cstheme="minorHAnsi"/>
          <w:szCs w:val="24"/>
        </w:rPr>
        <w:tab/>
      </w:r>
      <w:r w:rsidR="00D777C2" w:rsidRPr="003A2CD5">
        <w:rPr>
          <w:rFonts w:asciiTheme="minorHAnsi" w:hAnsiTheme="minorHAnsi" w:cstheme="minorHAnsi"/>
          <w:szCs w:val="24"/>
        </w:rPr>
        <w:t>Susan Woodward Moor</w:t>
      </w:r>
      <w:r w:rsidR="00A56EB9" w:rsidRPr="003A2CD5">
        <w:rPr>
          <w:rFonts w:asciiTheme="minorHAnsi" w:hAnsiTheme="minorHAnsi" w:cstheme="minorHAnsi"/>
          <w:szCs w:val="24"/>
          <w:lang w:eastAsia="en-US"/>
        </w:rPr>
        <w:tab/>
      </w:r>
    </w:p>
    <w:p w14:paraId="1F5906A9" w14:textId="77777777" w:rsidR="004F048A" w:rsidRPr="003A2CD5" w:rsidRDefault="001661D1" w:rsidP="00E643A7">
      <w:pPr>
        <w:pStyle w:val="ACEBodyText"/>
        <w:spacing w:line="240" w:lineRule="auto"/>
        <w:rPr>
          <w:rFonts w:asciiTheme="minorHAnsi" w:hAnsiTheme="minorHAnsi" w:cstheme="minorHAnsi"/>
          <w:szCs w:val="24"/>
        </w:rPr>
      </w:pPr>
      <w:r w:rsidRPr="003A2CD5">
        <w:rPr>
          <w:rFonts w:asciiTheme="minorHAnsi" w:hAnsiTheme="minorHAnsi" w:cstheme="minorHAnsi"/>
          <w:szCs w:val="24"/>
        </w:rPr>
        <w:tab/>
      </w:r>
    </w:p>
    <w:p w14:paraId="6E89516C" w14:textId="232263F7" w:rsidR="00F351E7" w:rsidRDefault="00116882" w:rsidP="006B6136">
      <w:pPr>
        <w:pStyle w:val="ACEBodyText"/>
        <w:spacing w:line="240" w:lineRule="auto"/>
        <w:rPr>
          <w:rFonts w:asciiTheme="minorHAnsi" w:hAnsiTheme="minorHAnsi" w:cstheme="minorHAnsi"/>
          <w:szCs w:val="24"/>
          <w:lang w:eastAsia="en-US"/>
        </w:rPr>
      </w:pPr>
      <w:r w:rsidRPr="003A2CD5">
        <w:rPr>
          <w:rFonts w:asciiTheme="minorHAnsi" w:hAnsiTheme="minorHAnsi" w:cstheme="minorHAnsi"/>
          <w:b/>
          <w:szCs w:val="24"/>
          <w:lang w:eastAsia="en-US"/>
        </w:rPr>
        <w:t>Apologies:</w:t>
      </w:r>
      <w:r w:rsidR="00CA3437" w:rsidRPr="003A2CD5">
        <w:rPr>
          <w:rFonts w:asciiTheme="minorHAnsi" w:hAnsiTheme="minorHAnsi" w:cstheme="minorHAnsi"/>
          <w:b/>
          <w:szCs w:val="24"/>
          <w:lang w:eastAsia="en-US"/>
        </w:rPr>
        <w:tab/>
      </w:r>
      <w:r w:rsidR="00CA3437" w:rsidRPr="003A2CD5">
        <w:rPr>
          <w:rFonts w:asciiTheme="minorHAnsi" w:hAnsiTheme="minorHAnsi" w:cstheme="minorHAnsi"/>
          <w:b/>
          <w:szCs w:val="24"/>
          <w:lang w:eastAsia="en-US"/>
        </w:rPr>
        <w:tab/>
      </w:r>
      <w:r w:rsidR="002F1527" w:rsidRPr="003A2CD5">
        <w:rPr>
          <w:rFonts w:asciiTheme="minorHAnsi" w:hAnsiTheme="minorHAnsi" w:cstheme="minorHAnsi"/>
          <w:szCs w:val="24"/>
        </w:rPr>
        <w:t>Martin Ashcroft</w:t>
      </w:r>
      <w:r w:rsidR="00E36675" w:rsidRPr="003A2CD5">
        <w:rPr>
          <w:rFonts w:asciiTheme="minorHAnsi" w:hAnsiTheme="minorHAnsi" w:cstheme="minorHAnsi"/>
          <w:szCs w:val="24"/>
          <w:lang w:eastAsia="en-US"/>
        </w:rPr>
        <w:tab/>
      </w:r>
    </w:p>
    <w:p w14:paraId="7961BF49" w14:textId="34AA9A0D" w:rsidR="00941221" w:rsidRDefault="00941221" w:rsidP="006B6136">
      <w:pPr>
        <w:pStyle w:val="ACEBodyText"/>
        <w:spacing w:line="240" w:lineRule="auto"/>
        <w:rPr>
          <w:rFonts w:asciiTheme="minorHAnsi" w:hAnsiTheme="minorHAnsi" w:cstheme="minorHAnsi"/>
          <w:szCs w:val="24"/>
          <w:lang w:eastAsia="en-US"/>
        </w:rPr>
      </w:pPr>
    </w:p>
    <w:p w14:paraId="71D5DB28" w14:textId="4A783A38" w:rsidR="00941221" w:rsidRPr="003A2CD5" w:rsidRDefault="00941221" w:rsidP="00941221">
      <w:pPr>
        <w:pStyle w:val="NoSpacing"/>
        <w:rPr>
          <w:rFonts w:cstheme="minorHAnsi"/>
          <w:sz w:val="24"/>
          <w:szCs w:val="24"/>
        </w:rPr>
      </w:pPr>
      <w:r w:rsidRPr="003A2CD5">
        <w:rPr>
          <w:rFonts w:cstheme="minorHAnsi"/>
          <w:b/>
          <w:sz w:val="24"/>
          <w:szCs w:val="24"/>
        </w:rPr>
        <w:t>In attendance:</w:t>
      </w:r>
      <w:r w:rsidRPr="003A2CD5">
        <w:rPr>
          <w:rFonts w:cstheme="minorHAnsi"/>
          <w:b/>
          <w:sz w:val="24"/>
          <w:szCs w:val="24"/>
        </w:rPr>
        <w:tab/>
      </w:r>
      <w:r w:rsidRPr="003A2CD5">
        <w:rPr>
          <w:rFonts w:cstheme="minorHAnsi"/>
          <w:sz w:val="24"/>
          <w:szCs w:val="24"/>
        </w:rPr>
        <w:t>Rachel Brosnahan</w:t>
      </w:r>
      <w:r w:rsidRPr="003A2CD5">
        <w:rPr>
          <w:rFonts w:cstheme="minorHAnsi"/>
          <w:sz w:val="24"/>
          <w:szCs w:val="24"/>
        </w:rPr>
        <w:tab/>
        <w:t>Francis Lee</w:t>
      </w:r>
      <w:r w:rsidRPr="003A2CD5">
        <w:rPr>
          <w:rFonts w:cstheme="minorHAnsi"/>
          <w:sz w:val="24"/>
          <w:szCs w:val="24"/>
        </w:rPr>
        <w:tab/>
        <w:t>Mark Livesey</w:t>
      </w:r>
    </w:p>
    <w:p w14:paraId="222437B9" w14:textId="58A5000E" w:rsidR="00941221" w:rsidRDefault="00941221" w:rsidP="006B6136">
      <w:pPr>
        <w:pStyle w:val="ACEBodyText"/>
        <w:spacing w:line="240" w:lineRule="auto"/>
        <w:rPr>
          <w:rFonts w:asciiTheme="minorHAnsi" w:hAnsiTheme="minorHAnsi" w:cstheme="minorHAnsi"/>
          <w:szCs w:val="24"/>
          <w:lang w:eastAsia="en-US"/>
        </w:rPr>
      </w:pPr>
    </w:p>
    <w:p w14:paraId="7246B3BD" w14:textId="3FE9555F" w:rsidR="00941221" w:rsidRPr="003A2CD5" w:rsidRDefault="00941221" w:rsidP="006B6136">
      <w:pPr>
        <w:pStyle w:val="ACEBodyText"/>
        <w:spacing w:line="240" w:lineRule="auto"/>
        <w:rPr>
          <w:rFonts w:asciiTheme="minorHAnsi" w:hAnsiTheme="minorHAnsi" w:cstheme="minorHAnsi"/>
          <w:szCs w:val="24"/>
        </w:rPr>
      </w:pPr>
      <w:r w:rsidRPr="00941221">
        <w:rPr>
          <w:rFonts w:asciiTheme="minorHAnsi" w:hAnsiTheme="minorHAnsi" w:cstheme="minorHAnsi"/>
          <w:b/>
          <w:szCs w:val="24"/>
          <w:lang w:eastAsia="en-US"/>
        </w:rPr>
        <w:t>Presentations by:</w:t>
      </w:r>
      <w:r>
        <w:rPr>
          <w:rFonts w:asciiTheme="minorHAnsi" w:hAnsiTheme="minorHAnsi" w:cstheme="minorHAnsi"/>
          <w:szCs w:val="24"/>
          <w:lang w:eastAsia="en-US"/>
        </w:rPr>
        <w:t xml:space="preserve">  </w:t>
      </w:r>
      <w:r>
        <w:rPr>
          <w:rFonts w:asciiTheme="minorHAnsi" w:hAnsiTheme="minorHAnsi" w:cstheme="minorHAnsi"/>
          <w:szCs w:val="24"/>
          <w:lang w:eastAsia="en-US"/>
        </w:rPr>
        <w:tab/>
        <w:t>Sue Barnard, British Business bank and Ian Whitaker, DiT</w:t>
      </w:r>
    </w:p>
    <w:p w14:paraId="25058210" w14:textId="0AE2B24C" w:rsidR="00143C7B" w:rsidRPr="003A2CD5" w:rsidRDefault="00DF71DD" w:rsidP="00E643A7">
      <w:pPr>
        <w:pStyle w:val="ACEBodyText"/>
        <w:spacing w:line="240" w:lineRule="auto"/>
        <w:rPr>
          <w:rFonts w:asciiTheme="minorHAnsi" w:hAnsiTheme="minorHAnsi" w:cstheme="minorHAnsi"/>
          <w:szCs w:val="24"/>
          <w:lang w:eastAsia="en-US"/>
        </w:rPr>
      </w:pPr>
      <w:r w:rsidRPr="003A2CD5">
        <w:rPr>
          <w:rFonts w:asciiTheme="minorHAnsi" w:hAnsiTheme="minorHAnsi" w:cstheme="minorHAnsi"/>
          <w:szCs w:val="24"/>
        </w:rPr>
        <w:tab/>
      </w:r>
      <w:r w:rsidRPr="003A2CD5">
        <w:rPr>
          <w:rFonts w:asciiTheme="minorHAnsi" w:hAnsiTheme="minorHAnsi" w:cstheme="minorHAnsi"/>
          <w:szCs w:val="24"/>
        </w:rPr>
        <w:tab/>
      </w:r>
      <w:r w:rsidRPr="003A2CD5">
        <w:rPr>
          <w:rFonts w:asciiTheme="minorHAnsi" w:hAnsiTheme="minorHAnsi" w:cstheme="minorHAnsi"/>
          <w:szCs w:val="24"/>
        </w:rPr>
        <w:tab/>
      </w:r>
      <w:r w:rsidRPr="003A2CD5">
        <w:rPr>
          <w:rFonts w:asciiTheme="minorHAnsi" w:hAnsiTheme="minorHAnsi" w:cstheme="minorHAnsi"/>
          <w:szCs w:val="24"/>
        </w:rPr>
        <w:tab/>
      </w:r>
      <w:r w:rsidR="00D918E7" w:rsidRPr="003A2CD5">
        <w:rPr>
          <w:rFonts w:asciiTheme="minorHAnsi" w:hAnsiTheme="minorHAnsi" w:cstheme="minorHAnsi"/>
          <w:szCs w:val="24"/>
        </w:rPr>
        <w:tab/>
      </w:r>
    </w:p>
    <w:p w14:paraId="0728EC4F" w14:textId="046CF951" w:rsidR="00C2343D" w:rsidRPr="003A2CD5" w:rsidRDefault="00C2343D" w:rsidP="00E643A7">
      <w:pPr>
        <w:pBdr>
          <w:bottom w:val="single" w:sz="4" w:space="1" w:color="auto"/>
        </w:pBdr>
        <w:spacing w:line="240" w:lineRule="auto"/>
        <w:jc w:val="both"/>
        <w:rPr>
          <w:rFonts w:asciiTheme="minorHAnsi" w:hAnsiTheme="minorHAnsi" w:cstheme="minorHAnsi"/>
          <w:szCs w:val="24"/>
        </w:rPr>
      </w:pPr>
    </w:p>
    <w:p w14:paraId="584DD944" w14:textId="35F83393" w:rsidR="00407687" w:rsidRPr="003A2CD5" w:rsidRDefault="00407687" w:rsidP="00370271">
      <w:pPr>
        <w:spacing w:line="240" w:lineRule="auto"/>
        <w:jc w:val="both"/>
        <w:rPr>
          <w:rFonts w:asciiTheme="minorHAnsi" w:hAnsiTheme="minorHAnsi" w:cstheme="minorHAnsi"/>
          <w:b/>
          <w:szCs w:val="24"/>
          <w:lang w:eastAsia="zh-CN"/>
        </w:rPr>
      </w:pPr>
    </w:p>
    <w:tbl>
      <w:tblPr>
        <w:tblStyle w:val="TableGrid"/>
        <w:tblW w:w="9947" w:type="dxa"/>
        <w:tblInd w:w="113" w:type="dxa"/>
        <w:tblLook w:val="04A0" w:firstRow="1" w:lastRow="0" w:firstColumn="1" w:lastColumn="0" w:noHBand="0" w:noVBand="1"/>
      </w:tblPr>
      <w:tblGrid>
        <w:gridCol w:w="683"/>
        <w:gridCol w:w="6864"/>
        <w:gridCol w:w="1090"/>
        <w:gridCol w:w="1310"/>
      </w:tblGrid>
      <w:tr w:rsidR="003A2CD5" w:rsidRPr="003A2CD5" w14:paraId="4B461BAC" w14:textId="77777777" w:rsidTr="003A2CD5">
        <w:trPr>
          <w:trHeight w:val="536"/>
        </w:trPr>
        <w:tc>
          <w:tcPr>
            <w:tcW w:w="683" w:type="dxa"/>
          </w:tcPr>
          <w:p w14:paraId="18514DC3" w14:textId="77777777"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t>Item No.</w:t>
            </w:r>
          </w:p>
        </w:tc>
        <w:tc>
          <w:tcPr>
            <w:tcW w:w="6864" w:type="dxa"/>
          </w:tcPr>
          <w:p w14:paraId="0220E7B8" w14:textId="77777777"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t>Item</w:t>
            </w:r>
          </w:p>
        </w:tc>
        <w:tc>
          <w:tcPr>
            <w:tcW w:w="1090" w:type="dxa"/>
          </w:tcPr>
          <w:p w14:paraId="436621F6" w14:textId="77777777" w:rsidR="003A2CD5" w:rsidRPr="003A2CD5" w:rsidRDefault="003A2CD5" w:rsidP="00EC325E">
            <w:pPr>
              <w:spacing w:line="240" w:lineRule="auto"/>
              <w:jc w:val="center"/>
              <w:rPr>
                <w:rFonts w:asciiTheme="minorHAnsi" w:hAnsiTheme="minorHAnsi" w:cstheme="minorHAnsi"/>
                <w:szCs w:val="24"/>
                <w:lang w:eastAsia="zh-CN"/>
              </w:rPr>
            </w:pPr>
            <w:r w:rsidRPr="003A2CD5">
              <w:rPr>
                <w:rFonts w:asciiTheme="minorHAnsi" w:hAnsiTheme="minorHAnsi" w:cstheme="minorHAnsi"/>
                <w:szCs w:val="24"/>
                <w:lang w:eastAsia="zh-CN"/>
              </w:rPr>
              <w:t>To be Actioned by</w:t>
            </w:r>
          </w:p>
        </w:tc>
        <w:tc>
          <w:tcPr>
            <w:tcW w:w="1310" w:type="dxa"/>
          </w:tcPr>
          <w:p w14:paraId="4031A2FA" w14:textId="77777777" w:rsidR="003A2CD5" w:rsidRPr="003A2CD5" w:rsidRDefault="003A2CD5" w:rsidP="00EC325E">
            <w:pPr>
              <w:spacing w:line="240" w:lineRule="auto"/>
              <w:jc w:val="center"/>
              <w:rPr>
                <w:rFonts w:asciiTheme="minorHAnsi" w:hAnsiTheme="minorHAnsi" w:cstheme="minorHAnsi"/>
                <w:szCs w:val="24"/>
                <w:lang w:eastAsia="zh-CN"/>
              </w:rPr>
            </w:pPr>
            <w:r w:rsidRPr="003A2CD5">
              <w:rPr>
                <w:rFonts w:asciiTheme="minorHAnsi" w:hAnsiTheme="minorHAnsi" w:cstheme="minorHAnsi"/>
                <w:szCs w:val="24"/>
                <w:lang w:eastAsia="zh-CN"/>
              </w:rPr>
              <w:t>By When</w:t>
            </w:r>
          </w:p>
        </w:tc>
      </w:tr>
      <w:tr w:rsidR="003A2CD5" w:rsidRPr="003A2CD5" w14:paraId="6C9F4A2C" w14:textId="77777777" w:rsidTr="003A2CD5">
        <w:trPr>
          <w:trHeight w:val="536"/>
        </w:trPr>
        <w:tc>
          <w:tcPr>
            <w:tcW w:w="683" w:type="dxa"/>
          </w:tcPr>
          <w:p w14:paraId="5BA080EE" w14:textId="77777777"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t>1.</w:t>
            </w:r>
          </w:p>
        </w:tc>
        <w:tc>
          <w:tcPr>
            <w:tcW w:w="6864" w:type="dxa"/>
          </w:tcPr>
          <w:p w14:paraId="3B811EF5" w14:textId="77777777"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t>Welcome, Introductions and Apologies</w:t>
            </w:r>
          </w:p>
          <w:p w14:paraId="377F166F" w14:textId="16B7CDBC" w:rsidR="003A2CD5" w:rsidRPr="003A2CD5" w:rsidRDefault="003A2CD5" w:rsidP="003A2CD5">
            <w:pPr>
              <w:pStyle w:val="ACEBodyText"/>
              <w:rPr>
                <w:rFonts w:asciiTheme="minorHAnsi" w:hAnsiTheme="minorHAnsi" w:cstheme="minorHAnsi"/>
                <w:szCs w:val="24"/>
              </w:rPr>
            </w:pPr>
            <w:r w:rsidRPr="003A2CD5">
              <w:rPr>
                <w:rFonts w:asciiTheme="minorHAnsi" w:hAnsiTheme="minorHAnsi" w:cstheme="minorHAnsi"/>
                <w:szCs w:val="24"/>
              </w:rPr>
              <w:t>Apologies from Martin Ashcroft</w:t>
            </w:r>
          </w:p>
        </w:tc>
        <w:tc>
          <w:tcPr>
            <w:tcW w:w="1090" w:type="dxa"/>
          </w:tcPr>
          <w:p w14:paraId="218C705A"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23BEDFE0"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16D5C585" w14:textId="77777777" w:rsidTr="003A2CD5">
        <w:trPr>
          <w:trHeight w:val="536"/>
        </w:trPr>
        <w:tc>
          <w:tcPr>
            <w:tcW w:w="683" w:type="dxa"/>
          </w:tcPr>
          <w:p w14:paraId="41DF2A6E" w14:textId="77777777" w:rsidR="003A2CD5" w:rsidRPr="003A2CD5" w:rsidRDefault="003A2CD5" w:rsidP="00EC325E">
            <w:pPr>
              <w:spacing w:line="240" w:lineRule="auto"/>
              <w:jc w:val="both"/>
              <w:rPr>
                <w:rFonts w:asciiTheme="minorHAnsi" w:hAnsiTheme="minorHAnsi" w:cstheme="minorHAnsi"/>
                <w:szCs w:val="24"/>
                <w:lang w:eastAsia="zh-CN"/>
              </w:rPr>
            </w:pPr>
          </w:p>
        </w:tc>
        <w:tc>
          <w:tcPr>
            <w:tcW w:w="6864" w:type="dxa"/>
          </w:tcPr>
          <w:p w14:paraId="187B1D1B" w14:textId="77777777" w:rsidR="003A2CD5" w:rsidRPr="003A2CD5" w:rsidRDefault="003A2CD5" w:rsidP="003A2CD5">
            <w:pPr>
              <w:pStyle w:val="PlainText"/>
              <w:rPr>
                <w:rFonts w:asciiTheme="minorHAnsi" w:hAnsiTheme="minorHAnsi" w:cstheme="minorHAnsi"/>
                <w:b/>
                <w:sz w:val="24"/>
                <w:szCs w:val="24"/>
              </w:rPr>
            </w:pPr>
            <w:r w:rsidRPr="003A2CD5">
              <w:rPr>
                <w:rFonts w:asciiTheme="minorHAnsi" w:hAnsiTheme="minorHAnsi" w:cstheme="minorHAnsi"/>
                <w:b/>
                <w:sz w:val="24"/>
                <w:szCs w:val="24"/>
              </w:rPr>
              <w:t xml:space="preserve">Presentation from Sue Barnard from the British Business Bank (BBB). </w:t>
            </w:r>
          </w:p>
          <w:p w14:paraId="46184A88" w14:textId="13D41235"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 xml:space="preserve">Sue gave an overview of how the Northern Powerhouse Investment Fund </w:t>
            </w:r>
            <w:bookmarkStart w:id="0" w:name="_GoBack"/>
            <w:bookmarkEnd w:id="0"/>
            <w:r w:rsidRPr="003A2CD5">
              <w:rPr>
                <w:rFonts w:asciiTheme="minorHAnsi" w:hAnsiTheme="minorHAnsi" w:cstheme="minorHAnsi"/>
                <w:sz w:val="24"/>
                <w:szCs w:val="24"/>
              </w:rPr>
              <w:t xml:space="preserve">(NPIF) was performing. They have been oversubscribed at all events. They have holding back on PR due to </w:t>
            </w:r>
            <w:r w:rsidR="00BE076C" w:rsidRPr="003A2CD5">
              <w:rPr>
                <w:rFonts w:asciiTheme="minorHAnsi" w:hAnsiTheme="minorHAnsi" w:cstheme="minorHAnsi"/>
                <w:sz w:val="24"/>
                <w:szCs w:val="24"/>
              </w:rPr>
              <w:t>Purdah</w:t>
            </w:r>
            <w:r w:rsidRPr="003A2CD5">
              <w:rPr>
                <w:rFonts w:asciiTheme="minorHAnsi" w:hAnsiTheme="minorHAnsi" w:cstheme="minorHAnsi"/>
                <w:sz w:val="24"/>
                <w:szCs w:val="24"/>
              </w:rPr>
              <w:t>. They have presented at events around the region.</w:t>
            </w:r>
          </w:p>
          <w:p w14:paraId="2CF02650" w14:textId="77777777" w:rsidR="003A2CD5" w:rsidRPr="003A2CD5" w:rsidRDefault="003A2CD5" w:rsidP="003A2CD5">
            <w:pPr>
              <w:pStyle w:val="PlainText"/>
              <w:rPr>
                <w:rFonts w:asciiTheme="minorHAnsi" w:hAnsiTheme="minorHAnsi" w:cstheme="minorHAnsi"/>
                <w:sz w:val="24"/>
                <w:szCs w:val="24"/>
              </w:rPr>
            </w:pPr>
          </w:p>
          <w:p w14:paraId="13FA9BEA" w14:textId="77777777"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The website is now live and they want all applications to go through the website.</w:t>
            </w:r>
          </w:p>
          <w:p w14:paraId="103C131D" w14:textId="77777777" w:rsidR="003A2CD5" w:rsidRPr="003A2CD5" w:rsidRDefault="003A2CD5" w:rsidP="003A2CD5">
            <w:pPr>
              <w:pStyle w:val="PlainText"/>
              <w:rPr>
                <w:rFonts w:asciiTheme="minorHAnsi" w:hAnsiTheme="minorHAnsi" w:cstheme="minorHAnsi"/>
                <w:sz w:val="24"/>
                <w:szCs w:val="24"/>
              </w:rPr>
            </w:pPr>
          </w:p>
          <w:p w14:paraId="6BB5EE5D" w14:textId="77777777"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 xml:space="preserve">The first regional advisory board (RAB) is due to meet on 1 June. Andy Farrell from Warrington will be the regional representative. </w:t>
            </w:r>
          </w:p>
          <w:p w14:paraId="3D8653C8" w14:textId="77777777" w:rsidR="003A2CD5" w:rsidRPr="003A2CD5" w:rsidRDefault="003A2CD5" w:rsidP="003A2CD5">
            <w:pPr>
              <w:pStyle w:val="PlainText"/>
              <w:rPr>
                <w:rFonts w:asciiTheme="minorHAnsi" w:hAnsiTheme="minorHAnsi" w:cstheme="minorHAnsi"/>
                <w:sz w:val="24"/>
                <w:szCs w:val="24"/>
              </w:rPr>
            </w:pPr>
          </w:p>
          <w:p w14:paraId="6548EC02" w14:textId="77777777"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The RAB will look at the pipeline and look at any areas of underinvestment or underperformance and look at how it can be addressed.</w:t>
            </w:r>
          </w:p>
          <w:p w14:paraId="3992E617" w14:textId="77777777" w:rsidR="003A2CD5" w:rsidRPr="003A2CD5" w:rsidRDefault="003A2CD5" w:rsidP="003A2CD5">
            <w:pPr>
              <w:pStyle w:val="PlainText"/>
              <w:rPr>
                <w:rFonts w:asciiTheme="minorHAnsi" w:hAnsiTheme="minorHAnsi" w:cstheme="minorHAnsi"/>
                <w:sz w:val="24"/>
                <w:szCs w:val="24"/>
              </w:rPr>
            </w:pPr>
          </w:p>
          <w:p w14:paraId="5391C045" w14:textId="77777777"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The fund size is £404m divided into three funds; micro, debt and equity.</w:t>
            </w:r>
          </w:p>
          <w:p w14:paraId="1989EE96" w14:textId="77777777" w:rsidR="003A2CD5" w:rsidRPr="003A2CD5" w:rsidRDefault="003A2CD5" w:rsidP="003A2CD5">
            <w:pPr>
              <w:pStyle w:val="PlainText"/>
              <w:rPr>
                <w:rFonts w:asciiTheme="minorHAnsi" w:hAnsiTheme="minorHAnsi" w:cstheme="minorHAnsi"/>
                <w:sz w:val="24"/>
                <w:szCs w:val="24"/>
              </w:rPr>
            </w:pPr>
          </w:p>
          <w:p w14:paraId="5B92A9F6" w14:textId="4B46B1FA"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There was plenty of demand for finance from the North West Fund from Cheshire and Warrington and this is expected to continue. RB asked whether there will be cross referrals betwe</w:t>
            </w:r>
            <w:r w:rsidR="00BE076C">
              <w:rPr>
                <w:rFonts w:asciiTheme="minorHAnsi" w:hAnsiTheme="minorHAnsi" w:cstheme="minorHAnsi"/>
                <w:sz w:val="24"/>
                <w:szCs w:val="24"/>
              </w:rPr>
              <w:t>en different funds such as the Life S</w:t>
            </w:r>
            <w:r w:rsidRPr="003A2CD5">
              <w:rPr>
                <w:rFonts w:asciiTheme="minorHAnsi" w:hAnsiTheme="minorHAnsi" w:cstheme="minorHAnsi"/>
                <w:sz w:val="24"/>
                <w:szCs w:val="24"/>
              </w:rPr>
              <w:t>ci</w:t>
            </w:r>
            <w:r w:rsidR="00BE076C">
              <w:rPr>
                <w:rFonts w:asciiTheme="minorHAnsi" w:hAnsiTheme="minorHAnsi" w:cstheme="minorHAnsi"/>
                <w:sz w:val="24"/>
                <w:szCs w:val="24"/>
              </w:rPr>
              <w:t>ences F</w:t>
            </w:r>
            <w:r w:rsidRPr="003A2CD5">
              <w:rPr>
                <w:rFonts w:asciiTheme="minorHAnsi" w:hAnsiTheme="minorHAnsi" w:cstheme="minorHAnsi"/>
                <w:sz w:val="24"/>
                <w:szCs w:val="24"/>
              </w:rPr>
              <w:t>und. Sue confirmed this will be encouraged.</w:t>
            </w:r>
          </w:p>
          <w:p w14:paraId="248F286C" w14:textId="77777777" w:rsidR="003A2CD5" w:rsidRPr="003A2CD5" w:rsidRDefault="003A2CD5" w:rsidP="003A2CD5">
            <w:pPr>
              <w:pStyle w:val="PlainText"/>
              <w:rPr>
                <w:rFonts w:asciiTheme="minorHAnsi" w:hAnsiTheme="minorHAnsi" w:cstheme="minorHAnsi"/>
                <w:sz w:val="24"/>
                <w:szCs w:val="24"/>
              </w:rPr>
            </w:pPr>
          </w:p>
          <w:p w14:paraId="230E79D9" w14:textId="77777777" w:rsidR="003A2CD5" w:rsidRP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lastRenderedPageBreak/>
              <w:t xml:space="preserve">SP asked whether there are sub-regional targets. FL confirmed that £13 million has been allocated in the Cheshire and Warrington ESIF and that at least this amount would be expected to be invested. The RAB would look at why the full Cheshire and Warrington allocation wasn't being invested if it became an issue. Sue confirmed that targets have been set regional wide. </w:t>
            </w:r>
          </w:p>
          <w:p w14:paraId="7D653FA9" w14:textId="77777777" w:rsidR="003A2CD5" w:rsidRPr="003A2CD5" w:rsidRDefault="003A2CD5" w:rsidP="003A2CD5">
            <w:pPr>
              <w:pStyle w:val="PlainText"/>
              <w:rPr>
                <w:rFonts w:asciiTheme="minorHAnsi" w:hAnsiTheme="minorHAnsi" w:cstheme="minorHAnsi"/>
                <w:sz w:val="24"/>
                <w:szCs w:val="24"/>
              </w:rPr>
            </w:pPr>
          </w:p>
          <w:p w14:paraId="304841B0" w14:textId="77777777" w:rsidR="003A2CD5" w:rsidRPr="00BE076C" w:rsidRDefault="003A2CD5" w:rsidP="003A2CD5">
            <w:pPr>
              <w:pStyle w:val="PlainText"/>
              <w:rPr>
                <w:rFonts w:asciiTheme="minorHAnsi" w:hAnsiTheme="minorHAnsi" w:cstheme="minorHAnsi"/>
                <w:b/>
                <w:sz w:val="24"/>
                <w:szCs w:val="24"/>
              </w:rPr>
            </w:pPr>
            <w:r w:rsidRPr="00BE076C">
              <w:rPr>
                <w:rFonts w:asciiTheme="minorHAnsi" w:hAnsiTheme="minorHAnsi" w:cstheme="minorHAnsi"/>
                <w:b/>
                <w:sz w:val="24"/>
                <w:szCs w:val="24"/>
              </w:rPr>
              <w:t xml:space="preserve">RB to speak to Andy Farrell to make sure P&amp;I get an update and feedback from the RAB.  SP to see who the deputy is. </w:t>
            </w:r>
          </w:p>
          <w:p w14:paraId="5F0CCA30" w14:textId="77777777" w:rsidR="003A2CD5" w:rsidRPr="003A2CD5" w:rsidRDefault="003A2CD5" w:rsidP="003A2CD5">
            <w:pPr>
              <w:pStyle w:val="PlainText"/>
              <w:rPr>
                <w:rFonts w:asciiTheme="minorHAnsi" w:hAnsiTheme="minorHAnsi" w:cstheme="minorHAnsi"/>
                <w:sz w:val="24"/>
                <w:szCs w:val="24"/>
              </w:rPr>
            </w:pPr>
          </w:p>
          <w:p w14:paraId="08B577B2" w14:textId="2332AC23" w:rsidR="003A2CD5" w:rsidRDefault="003A2CD5" w:rsidP="003A2CD5">
            <w:pPr>
              <w:pStyle w:val="PlainText"/>
              <w:rPr>
                <w:rFonts w:asciiTheme="minorHAnsi" w:hAnsiTheme="minorHAnsi" w:cstheme="minorHAnsi"/>
                <w:sz w:val="24"/>
                <w:szCs w:val="24"/>
              </w:rPr>
            </w:pPr>
            <w:r w:rsidRPr="003A2CD5">
              <w:rPr>
                <w:rFonts w:asciiTheme="minorHAnsi" w:hAnsiTheme="minorHAnsi" w:cstheme="minorHAnsi"/>
                <w:sz w:val="24"/>
                <w:szCs w:val="24"/>
              </w:rPr>
              <w:t>The first RAB is the 20</w:t>
            </w:r>
            <w:r w:rsidRPr="003A2CD5">
              <w:rPr>
                <w:rFonts w:asciiTheme="minorHAnsi" w:hAnsiTheme="minorHAnsi" w:cstheme="minorHAnsi"/>
                <w:sz w:val="24"/>
                <w:szCs w:val="24"/>
                <w:vertAlign w:val="superscript"/>
              </w:rPr>
              <w:t>th</w:t>
            </w:r>
            <w:r w:rsidRPr="003A2CD5">
              <w:rPr>
                <w:rFonts w:asciiTheme="minorHAnsi" w:hAnsiTheme="minorHAnsi" w:cstheme="minorHAnsi"/>
                <w:sz w:val="24"/>
                <w:szCs w:val="24"/>
              </w:rPr>
              <w:t xml:space="preserve"> September.</w:t>
            </w:r>
          </w:p>
          <w:p w14:paraId="6A028079" w14:textId="477BD648" w:rsidR="00AC29D5" w:rsidRDefault="00AC29D5" w:rsidP="003A2CD5">
            <w:pPr>
              <w:pStyle w:val="PlainText"/>
              <w:rPr>
                <w:rFonts w:asciiTheme="minorHAnsi" w:hAnsiTheme="minorHAnsi" w:cstheme="minorHAnsi"/>
                <w:sz w:val="24"/>
                <w:szCs w:val="24"/>
              </w:rPr>
            </w:pPr>
          </w:p>
          <w:p w14:paraId="74D86823" w14:textId="6113C50A" w:rsidR="00AC29D5" w:rsidRDefault="00AC29D5" w:rsidP="003A2CD5">
            <w:pPr>
              <w:pStyle w:val="PlainText"/>
              <w:rPr>
                <w:rFonts w:asciiTheme="minorHAnsi" w:hAnsiTheme="minorHAnsi" w:cstheme="minorHAnsi"/>
                <w:b/>
                <w:sz w:val="24"/>
                <w:szCs w:val="24"/>
              </w:rPr>
            </w:pPr>
            <w:r w:rsidRPr="00AC29D5">
              <w:rPr>
                <w:rFonts w:asciiTheme="minorHAnsi" w:hAnsiTheme="minorHAnsi" w:cstheme="minorHAnsi"/>
                <w:b/>
                <w:sz w:val="24"/>
                <w:szCs w:val="24"/>
              </w:rPr>
              <w:t>Presentation by Ian Whittaker from DiT</w:t>
            </w:r>
          </w:p>
          <w:p w14:paraId="4E7AEBAC" w14:textId="774DA930" w:rsidR="00AC29D5" w:rsidRDefault="00AC29D5" w:rsidP="003A2CD5">
            <w:pPr>
              <w:pStyle w:val="PlainText"/>
              <w:rPr>
                <w:rFonts w:asciiTheme="minorHAnsi" w:hAnsiTheme="minorHAnsi" w:cstheme="minorHAnsi"/>
                <w:sz w:val="24"/>
                <w:szCs w:val="24"/>
              </w:rPr>
            </w:pPr>
            <w:r>
              <w:rPr>
                <w:rFonts w:asciiTheme="minorHAnsi" w:hAnsiTheme="minorHAnsi" w:cstheme="minorHAnsi"/>
                <w:sz w:val="24"/>
                <w:szCs w:val="24"/>
              </w:rPr>
              <w:t>GB asked how we can link with DiT</w:t>
            </w:r>
          </w:p>
          <w:p w14:paraId="7960A0AD" w14:textId="6A6190F2" w:rsidR="00611D96" w:rsidRDefault="00611D96" w:rsidP="003A2CD5">
            <w:pPr>
              <w:pStyle w:val="PlainText"/>
              <w:rPr>
                <w:rFonts w:asciiTheme="minorHAnsi" w:hAnsiTheme="minorHAnsi" w:cstheme="minorHAnsi"/>
                <w:sz w:val="24"/>
                <w:szCs w:val="24"/>
              </w:rPr>
            </w:pPr>
            <w:r>
              <w:rPr>
                <w:rFonts w:asciiTheme="minorHAnsi" w:hAnsiTheme="minorHAnsi" w:cstheme="minorHAnsi"/>
                <w:sz w:val="24"/>
                <w:szCs w:val="24"/>
              </w:rPr>
              <w:t>IW provides monthly reports on activity</w:t>
            </w:r>
          </w:p>
          <w:p w14:paraId="3C0277DE" w14:textId="09D02F15" w:rsidR="00611D96" w:rsidRDefault="00611D96" w:rsidP="003A2CD5">
            <w:pPr>
              <w:pStyle w:val="PlainText"/>
              <w:rPr>
                <w:rFonts w:asciiTheme="minorHAnsi" w:hAnsiTheme="minorHAnsi" w:cstheme="minorHAnsi"/>
                <w:sz w:val="24"/>
                <w:szCs w:val="24"/>
              </w:rPr>
            </w:pPr>
          </w:p>
          <w:p w14:paraId="12AAE00B" w14:textId="6EE75DD8" w:rsidR="00611D96" w:rsidRDefault="00611D96" w:rsidP="003A2CD5">
            <w:pPr>
              <w:pStyle w:val="PlainText"/>
              <w:rPr>
                <w:rFonts w:asciiTheme="minorHAnsi" w:hAnsiTheme="minorHAnsi" w:cstheme="minorHAnsi"/>
                <w:sz w:val="24"/>
                <w:szCs w:val="24"/>
              </w:rPr>
            </w:pPr>
            <w:r>
              <w:rPr>
                <w:rFonts w:asciiTheme="minorHAnsi" w:hAnsiTheme="minorHAnsi" w:cstheme="minorHAnsi"/>
                <w:sz w:val="24"/>
                <w:szCs w:val="24"/>
              </w:rPr>
              <w:t xml:space="preserve">HH asked if there was a single point </w:t>
            </w:r>
            <w:r w:rsidR="00BE076C">
              <w:rPr>
                <w:rFonts w:asciiTheme="minorHAnsi" w:hAnsiTheme="minorHAnsi" w:cstheme="minorHAnsi"/>
                <w:sz w:val="24"/>
                <w:szCs w:val="24"/>
              </w:rPr>
              <w:t xml:space="preserve">of contact </w:t>
            </w:r>
            <w:r>
              <w:rPr>
                <w:rFonts w:asciiTheme="minorHAnsi" w:hAnsiTheme="minorHAnsi" w:cstheme="minorHAnsi"/>
                <w:sz w:val="24"/>
                <w:szCs w:val="24"/>
              </w:rPr>
              <w:t>for trade and Investment?  IW stated that there was budget for key account management for partners.  Partners were invited to submit proposals for support of foreign companies to grow on patch.  The funding would pay for 1-2 people to meet companies to help them stay in the region and grow.  A decision will be made on posts despite the election.  IW will help to support the posts and link with the overseas network.</w:t>
            </w:r>
          </w:p>
          <w:p w14:paraId="1BE3B7DE" w14:textId="539E2492" w:rsidR="00611D96" w:rsidRDefault="00611D96" w:rsidP="003A2CD5">
            <w:pPr>
              <w:pStyle w:val="PlainText"/>
              <w:rPr>
                <w:rFonts w:asciiTheme="minorHAnsi" w:hAnsiTheme="minorHAnsi" w:cstheme="minorHAnsi"/>
                <w:sz w:val="24"/>
                <w:szCs w:val="24"/>
              </w:rPr>
            </w:pPr>
          </w:p>
          <w:p w14:paraId="74EDDC5D" w14:textId="6FCB029B" w:rsidR="00611D96" w:rsidRPr="00611D96" w:rsidRDefault="00611D96" w:rsidP="003A2CD5">
            <w:pPr>
              <w:pStyle w:val="PlainText"/>
              <w:rPr>
                <w:rFonts w:asciiTheme="minorHAnsi" w:hAnsiTheme="minorHAnsi" w:cstheme="minorHAnsi"/>
                <w:b/>
                <w:sz w:val="24"/>
                <w:szCs w:val="24"/>
              </w:rPr>
            </w:pPr>
            <w:r w:rsidRPr="00611D96">
              <w:rPr>
                <w:rFonts w:asciiTheme="minorHAnsi" w:hAnsiTheme="minorHAnsi" w:cstheme="minorHAnsi"/>
                <w:b/>
                <w:sz w:val="24"/>
                <w:szCs w:val="24"/>
              </w:rPr>
              <w:t>IW to send details of success and has been working to help raise the profile of Life Sciences.</w:t>
            </w:r>
          </w:p>
          <w:p w14:paraId="296B9002" w14:textId="77777777" w:rsidR="003A2CD5" w:rsidRPr="003A2CD5" w:rsidRDefault="003A2CD5" w:rsidP="00EC325E">
            <w:pPr>
              <w:spacing w:line="240" w:lineRule="auto"/>
              <w:jc w:val="both"/>
              <w:rPr>
                <w:rFonts w:asciiTheme="minorHAnsi" w:hAnsiTheme="minorHAnsi" w:cstheme="minorHAnsi"/>
                <w:szCs w:val="24"/>
                <w:lang w:eastAsia="zh-CN"/>
              </w:rPr>
            </w:pPr>
          </w:p>
        </w:tc>
        <w:tc>
          <w:tcPr>
            <w:tcW w:w="1090" w:type="dxa"/>
          </w:tcPr>
          <w:p w14:paraId="55CA24EF" w14:textId="77777777" w:rsidR="003A2CD5" w:rsidRPr="00BE076C" w:rsidRDefault="003A2CD5" w:rsidP="00BE076C">
            <w:pPr>
              <w:pStyle w:val="PlainText"/>
              <w:rPr>
                <w:rFonts w:asciiTheme="minorHAnsi" w:hAnsiTheme="minorHAnsi" w:cstheme="minorHAnsi"/>
                <w:sz w:val="24"/>
                <w:szCs w:val="24"/>
              </w:rPr>
            </w:pPr>
          </w:p>
          <w:p w14:paraId="063E2D7B" w14:textId="77777777" w:rsidR="00611D96" w:rsidRPr="00BE076C" w:rsidRDefault="00611D96" w:rsidP="00BE076C">
            <w:pPr>
              <w:pStyle w:val="PlainText"/>
              <w:rPr>
                <w:rFonts w:asciiTheme="minorHAnsi" w:hAnsiTheme="minorHAnsi" w:cstheme="minorHAnsi"/>
                <w:sz w:val="24"/>
                <w:szCs w:val="24"/>
              </w:rPr>
            </w:pPr>
          </w:p>
          <w:p w14:paraId="21074141" w14:textId="77777777" w:rsidR="00611D96" w:rsidRPr="00BE076C" w:rsidRDefault="00611D96" w:rsidP="00BE076C">
            <w:pPr>
              <w:pStyle w:val="PlainText"/>
              <w:rPr>
                <w:rFonts w:asciiTheme="minorHAnsi" w:hAnsiTheme="minorHAnsi" w:cstheme="minorHAnsi"/>
                <w:sz w:val="24"/>
                <w:szCs w:val="24"/>
              </w:rPr>
            </w:pPr>
          </w:p>
          <w:p w14:paraId="6E5E579D" w14:textId="77777777" w:rsidR="00611D96" w:rsidRPr="00BE076C" w:rsidRDefault="00611D96" w:rsidP="00BE076C">
            <w:pPr>
              <w:pStyle w:val="PlainText"/>
              <w:rPr>
                <w:rFonts w:asciiTheme="minorHAnsi" w:hAnsiTheme="minorHAnsi" w:cstheme="minorHAnsi"/>
                <w:sz w:val="24"/>
                <w:szCs w:val="24"/>
              </w:rPr>
            </w:pPr>
          </w:p>
          <w:p w14:paraId="3C929749" w14:textId="77777777" w:rsidR="00611D96" w:rsidRPr="00BE076C" w:rsidRDefault="00611D96" w:rsidP="00BE076C">
            <w:pPr>
              <w:pStyle w:val="PlainText"/>
              <w:rPr>
                <w:rFonts w:asciiTheme="minorHAnsi" w:hAnsiTheme="minorHAnsi" w:cstheme="minorHAnsi"/>
                <w:sz w:val="24"/>
                <w:szCs w:val="24"/>
              </w:rPr>
            </w:pPr>
          </w:p>
          <w:p w14:paraId="18C903F9" w14:textId="77777777" w:rsidR="00611D96" w:rsidRPr="00BE076C" w:rsidRDefault="00611D96" w:rsidP="00BE076C">
            <w:pPr>
              <w:pStyle w:val="PlainText"/>
              <w:rPr>
                <w:rFonts w:asciiTheme="minorHAnsi" w:hAnsiTheme="minorHAnsi" w:cstheme="minorHAnsi"/>
                <w:sz w:val="24"/>
                <w:szCs w:val="24"/>
              </w:rPr>
            </w:pPr>
          </w:p>
          <w:p w14:paraId="03AD8359" w14:textId="77777777" w:rsidR="00611D96" w:rsidRPr="00BE076C" w:rsidRDefault="00611D96" w:rsidP="00BE076C">
            <w:pPr>
              <w:pStyle w:val="PlainText"/>
              <w:rPr>
                <w:rFonts w:asciiTheme="minorHAnsi" w:hAnsiTheme="minorHAnsi" w:cstheme="minorHAnsi"/>
                <w:sz w:val="24"/>
                <w:szCs w:val="24"/>
              </w:rPr>
            </w:pPr>
          </w:p>
          <w:p w14:paraId="127880A6" w14:textId="77777777" w:rsidR="00611D96" w:rsidRPr="00BE076C" w:rsidRDefault="00611D96" w:rsidP="00BE076C">
            <w:pPr>
              <w:pStyle w:val="PlainText"/>
              <w:rPr>
                <w:rFonts w:asciiTheme="minorHAnsi" w:hAnsiTheme="minorHAnsi" w:cstheme="minorHAnsi"/>
                <w:sz w:val="24"/>
                <w:szCs w:val="24"/>
              </w:rPr>
            </w:pPr>
          </w:p>
          <w:p w14:paraId="43E93C51" w14:textId="77777777" w:rsidR="00611D96" w:rsidRPr="00BE076C" w:rsidRDefault="00611D96" w:rsidP="00BE076C">
            <w:pPr>
              <w:pStyle w:val="PlainText"/>
              <w:rPr>
                <w:rFonts w:asciiTheme="minorHAnsi" w:hAnsiTheme="minorHAnsi" w:cstheme="minorHAnsi"/>
                <w:sz w:val="24"/>
                <w:szCs w:val="24"/>
              </w:rPr>
            </w:pPr>
          </w:p>
          <w:p w14:paraId="315E3BF7" w14:textId="77777777" w:rsidR="00611D96" w:rsidRPr="00BE076C" w:rsidRDefault="00611D96" w:rsidP="00BE076C">
            <w:pPr>
              <w:pStyle w:val="PlainText"/>
              <w:rPr>
                <w:rFonts w:asciiTheme="minorHAnsi" w:hAnsiTheme="minorHAnsi" w:cstheme="minorHAnsi"/>
                <w:sz w:val="24"/>
                <w:szCs w:val="24"/>
              </w:rPr>
            </w:pPr>
          </w:p>
          <w:p w14:paraId="09EB4DD3" w14:textId="77777777" w:rsidR="00611D96" w:rsidRPr="00BE076C" w:rsidRDefault="00611D96" w:rsidP="00BE076C">
            <w:pPr>
              <w:pStyle w:val="PlainText"/>
              <w:rPr>
                <w:rFonts w:asciiTheme="minorHAnsi" w:hAnsiTheme="minorHAnsi" w:cstheme="minorHAnsi"/>
                <w:sz w:val="24"/>
                <w:szCs w:val="24"/>
              </w:rPr>
            </w:pPr>
          </w:p>
          <w:p w14:paraId="3823FF15" w14:textId="77777777" w:rsidR="00611D96" w:rsidRPr="00BE076C" w:rsidRDefault="00611D96" w:rsidP="00BE076C">
            <w:pPr>
              <w:pStyle w:val="PlainText"/>
              <w:rPr>
                <w:rFonts w:asciiTheme="minorHAnsi" w:hAnsiTheme="minorHAnsi" w:cstheme="minorHAnsi"/>
                <w:sz w:val="24"/>
                <w:szCs w:val="24"/>
              </w:rPr>
            </w:pPr>
          </w:p>
          <w:p w14:paraId="06281D0F" w14:textId="77777777" w:rsidR="00611D96" w:rsidRPr="00BE076C" w:rsidRDefault="00611D96" w:rsidP="00BE076C">
            <w:pPr>
              <w:pStyle w:val="PlainText"/>
              <w:rPr>
                <w:rFonts w:asciiTheme="minorHAnsi" w:hAnsiTheme="minorHAnsi" w:cstheme="minorHAnsi"/>
                <w:sz w:val="24"/>
                <w:szCs w:val="24"/>
              </w:rPr>
            </w:pPr>
          </w:p>
          <w:p w14:paraId="6FBB9DA6" w14:textId="77777777" w:rsidR="00611D96" w:rsidRPr="00BE076C" w:rsidRDefault="00611D96" w:rsidP="00BE076C">
            <w:pPr>
              <w:pStyle w:val="PlainText"/>
              <w:rPr>
                <w:rFonts w:asciiTheme="minorHAnsi" w:hAnsiTheme="minorHAnsi" w:cstheme="minorHAnsi"/>
                <w:sz w:val="24"/>
                <w:szCs w:val="24"/>
              </w:rPr>
            </w:pPr>
          </w:p>
          <w:p w14:paraId="6037E686" w14:textId="77777777" w:rsidR="00611D96" w:rsidRPr="00BE076C" w:rsidRDefault="00611D96" w:rsidP="00BE076C">
            <w:pPr>
              <w:pStyle w:val="PlainText"/>
              <w:rPr>
                <w:rFonts w:asciiTheme="minorHAnsi" w:hAnsiTheme="minorHAnsi" w:cstheme="minorHAnsi"/>
                <w:sz w:val="24"/>
                <w:szCs w:val="24"/>
              </w:rPr>
            </w:pPr>
          </w:p>
          <w:p w14:paraId="709C0A8B" w14:textId="77777777" w:rsidR="00611D96" w:rsidRPr="00BE076C" w:rsidRDefault="00611D96" w:rsidP="00BE076C">
            <w:pPr>
              <w:pStyle w:val="PlainText"/>
              <w:rPr>
                <w:rFonts w:asciiTheme="minorHAnsi" w:hAnsiTheme="minorHAnsi" w:cstheme="minorHAnsi"/>
                <w:sz w:val="24"/>
                <w:szCs w:val="24"/>
              </w:rPr>
            </w:pPr>
          </w:p>
          <w:p w14:paraId="30B30139" w14:textId="77777777" w:rsidR="00611D96" w:rsidRPr="00BE076C" w:rsidRDefault="00611D96" w:rsidP="00BE076C">
            <w:pPr>
              <w:pStyle w:val="PlainText"/>
              <w:rPr>
                <w:rFonts w:asciiTheme="minorHAnsi" w:hAnsiTheme="minorHAnsi" w:cstheme="minorHAnsi"/>
                <w:sz w:val="24"/>
                <w:szCs w:val="24"/>
              </w:rPr>
            </w:pPr>
          </w:p>
          <w:p w14:paraId="0B62400F" w14:textId="77777777" w:rsidR="00611D96" w:rsidRPr="00BE076C" w:rsidRDefault="00611D96" w:rsidP="00BE076C">
            <w:pPr>
              <w:pStyle w:val="PlainText"/>
              <w:rPr>
                <w:rFonts w:asciiTheme="minorHAnsi" w:hAnsiTheme="minorHAnsi" w:cstheme="minorHAnsi"/>
                <w:sz w:val="24"/>
                <w:szCs w:val="24"/>
              </w:rPr>
            </w:pPr>
          </w:p>
          <w:p w14:paraId="284D9D66" w14:textId="77777777" w:rsidR="00611D96" w:rsidRPr="00BE076C" w:rsidRDefault="00611D96" w:rsidP="00BE076C">
            <w:pPr>
              <w:pStyle w:val="PlainText"/>
              <w:rPr>
                <w:rFonts w:asciiTheme="minorHAnsi" w:hAnsiTheme="minorHAnsi" w:cstheme="minorHAnsi"/>
                <w:sz w:val="24"/>
                <w:szCs w:val="24"/>
              </w:rPr>
            </w:pPr>
          </w:p>
          <w:p w14:paraId="4C9CA8CA" w14:textId="77777777" w:rsidR="00611D96" w:rsidRPr="00BE076C" w:rsidRDefault="00611D96" w:rsidP="00BE076C">
            <w:pPr>
              <w:pStyle w:val="PlainText"/>
              <w:rPr>
                <w:rFonts w:asciiTheme="minorHAnsi" w:hAnsiTheme="minorHAnsi" w:cstheme="minorHAnsi"/>
                <w:sz w:val="24"/>
                <w:szCs w:val="24"/>
              </w:rPr>
            </w:pPr>
          </w:p>
          <w:p w14:paraId="58E20445" w14:textId="77777777" w:rsidR="00611D96" w:rsidRPr="00BE076C" w:rsidRDefault="00611D96" w:rsidP="00BE076C">
            <w:pPr>
              <w:pStyle w:val="PlainText"/>
              <w:rPr>
                <w:rFonts w:asciiTheme="minorHAnsi" w:hAnsiTheme="minorHAnsi" w:cstheme="minorHAnsi"/>
                <w:sz w:val="24"/>
                <w:szCs w:val="24"/>
              </w:rPr>
            </w:pPr>
          </w:p>
          <w:p w14:paraId="23785BFF" w14:textId="77777777" w:rsidR="00611D96" w:rsidRPr="00BE076C" w:rsidRDefault="00611D96" w:rsidP="00BE076C">
            <w:pPr>
              <w:pStyle w:val="PlainText"/>
              <w:rPr>
                <w:rFonts w:asciiTheme="minorHAnsi" w:hAnsiTheme="minorHAnsi" w:cstheme="minorHAnsi"/>
                <w:sz w:val="24"/>
                <w:szCs w:val="24"/>
              </w:rPr>
            </w:pPr>
          </w:p>
          <w:p w14:paraId="08900C6E" w14:textId="77777777" w:rsidR="00611D96" w:rsidRPr="00BE076C" w:rsidRDefault="00611D96" w:rsidP="00BE076C">
            <w:pPr>
              <w:pStyle w:val="PlainText"/>
              <w:rPr>
                <w:rFonts w:asciiTheme="minorHAnsi" w:hAnsiTheme="minorHAnsi" w:cstheme="minorHAnsi"/>
                <w:sz w:val="24"/>
                <w:szCs w:val="24"/>
              </w:rPr>
            </w:pPr>
          </w:p>
          <w:p w14:paraId="51321225" w14:textId="77777777" w:rsidR="00611D96" w:rsidRPr="00BE076C" w:rsidRDefault="00611D96" w:rsidP="00BE076C">
            <w:pPr>
              <w:pStyle w:val="PlainText"/>
              <w:rPr>
                <w:rFonts w:asciiTheme="minorHAnsi" w:hAnsiTheme="minorHAnsi" w:cstheme="minorHAnsi"/>
                <w:sz w:val="24"/>
                <w:szCs w:val="24"/>
              </w:rPr>
            </w:pPr>
          </w:p>
          <w:p w14:paraId="257D6945" w14:textId="77777777" w:rsidR="00611D96" w:rsidRPr="00BE076C" w:rsidRDefault="00611D96" w:rsidP="00BE076C">
            <w:pPr>
              <w:pStyle w:val="PlainText"/>
              <w:rPr>
                <w:rFonts w:asciiTheme="minorHAnsi" w:hAnsiTheme="minorHAnsi" w:cstheme="minorHAnsi"/>
                <w:sz w:val="24"/>
                <w:szCs w:val="24"/>
              </w:rPr>
            </w:pPr>
          </w:p>
          <w:p w14:paraId="2F641F69" w14:textId="77777777" w:rsidR="00611D96" w:rsidRPr="00BE076C" w:rsidRDefault="00611D96" w:rsidP="00BE076C">
            <w:pPr>
              <w:pStyle w:val="PlainText"/>
              <w:rPr>
                <w:rFonts w:asciiTheme="minorHAnsi" w:hAnsiTheme="minorHAnsi" w:cstheme="minorHAnsi"/>
                <w:sz w:val="24"/>
                <w:szCs w:val="24"/>
              </w:rPr>
            </w:pPr>
          </w:p>
          <w:p w14:paraId="6719153C" w14:textId="77777777" w:rsidR="00611D96" w:rsidRPr="00BE076C" w:rsidRDefault="00611D96" w:rsidP="00BE076C">
            <w:pPr>
              <w:pStyle w:val="PlainText"/>
              <w:rPr>
                <w:rFonts w:asciiTheme="minorHAnsi" w:hAnsiTheme="minorHAnsi" w:cstheme="minorHAnsi"/>
                <w:sz w:val="24"/>
                <w:szCs w:val="24"/>
              </w:rPr>
            </w:pPr>
          </w:p>
          <w:p w14:paraId="098DC875" w14:textId="77777777" w:rsidR="00611D96" w:rsidRPr="00BE076C" w:rsidRDefault="00611D96" w:rsidP="00BE076C">
            <w:pPr>
              <w:pStyle w:val="PlainText"/>
              <w:rPr>
                <w:rFonts w:asciiTheme="minorHAnsi" w:hAnsiTheme="minorHAnsi" w:cstheme="minorHAnsi"/>
                <w:sz w:val="24"/>
                <w:szCs w:val="24"/>
              </w:rPr>
            </w:pPr>
          </w:p>
          <w:p w14:paraId="2D1BC02A" w14:textId="77777777" w:rsidR="00611D96" w:rsidRPr="00BE076C" w:rsidRDefault="00611D96" w:rsidP="00BE076C">
            <w:pPr>
              <w:pStyle w:val="PlainText"/>
              <w:rPr>
                <w:rFonts w:asciiTheme="minorHAnsi" w:hAnsiTheme="minorHAnsi" w:cstheme="minorHAnsi"/>
                <w:sz w:val="24"/>
                <w:szCs w:val="24"/>
              </w:rPr>
            </w:pPr>
          </w:p>
          <w:p w14:paraId="7280816D" w14:textId="77777777" w:rsidR="00611D96" w:rsidRPr="00BE076C" w:rsidRDefault="00611D96" w:rsidP="00BE076C">
            <w:pPr>
              <w:pStyle w:val="PlainText"/>
              <w:rPr>
                <w:rFonts w:asciiTheme="minorHAnsi" w:hAnsiTheme="minorHAnsi" w:cstheme="minorHAnsi"/>
                <w:sz w:val="24"/>
                <w:szCs w:val="24"/>
              </w:rPr>
            </w:pPr>
          </w:p>
          <w:p w14:paraId="5B4C6385" w14:textId="77777777" w:rsidR="00611D96" w:rsidRPr="00BE076C" w:rsidRDefault="00611D96" w:rsidP="00BE076C">
            <w:pPr>
              <w:pStyle w:val="PlainText"/>
              <w:rPr>
                <w:rFonts w:asciiTheme="minorHAnsi" w:hAnsiTheme="minorHAnsi" w:cstheme="minorHAnsi"/>
                <w:sz w:val="24"/>
                <w:szCs w:val="24"/>
              </w:rPr>
            </w:pPr>
          </w:p>
          <w:p w14:paraId="69982D9F" w14:textId="77777777" w:rsidR="00611D96" w:rsidRPr="00BE076C" w:rsidRDefault="00611D96" w:rsidP="00BE076C">
            <w:pPr>
              <w:pStyle w:val="PlainText"/>
              <w:rPr>
                <w:rFonts w:asciiTheme="minorHAnsi" w:hAnsiTheme="minorHAnsi" w:cstheme="minorHAnsi"/>
                <w:sz w:val="24"/>
                <w:szCs w:val="24"/>
              </w:rPr>
            </w:pPr>
          </w:p>
          <w:p w14:paraId="7DCDA946" w14:textId="77777777" w:rsidR="00611D96" w:rsidRPr="00BE076C" w:rsidRDefault="00611D96" w:rsidP="00BE076C">
            <w:pPr>
              <w:pStyle w:val="PlainText"/>
              <w:rPr>
                <w:rFonts w:asciiTheme="minorHAnsi" w:hAnsiTheme="minorHAnsi" w:cstheme="minorHAnsi"/>
                <w:sz w:val="24"/>
                <w:szCs w:val="24"/>
              </w:rPr>
            </w:pPr>
          </w:p>
          <w:p w14:paraId="10ADE6B9" w14:textId="60709A0F" w:rsidR="00611D96" w:rsidRPr="00BE076C" w:rsidRDefault="00BE076C"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RB</w:t>
            </w:r>
          </w:p>
          <w:p w14:paraId="5AD31DCB" w14:textId="3DD9462D" w:rsidR="00BE076C" w:rsidRPr="00BE076C" w:rsidRDefault="00BE076C"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SP</w:t>
            </w:r>
          </w:p>
          <w:p w14:paraId="33EE1DDD" w14:textId="77777777" w:rsidR="00611D96" w:rsidRPr="00BE076C" w:rsidRDefault="00611D96" w:rsidP="00BE076C">
            <w:pPr>
              <w:pStyle w:val="PlainText"/>
              <w:rPr>
                <w:rFonts w:asciiTheme="minorHAnsi" w:hAnsiTheme="minorHAnsi" w:cstheme="minorHAnsi"/>
                <w:sz w:val="24"/>
                <w:szCs w:val="24"/>
              </w:rPr>
            </w:pPr>
          </w:p>
          <w:p w14:paraId="5A763567" w14:textId="77777777" w:rsidR="00611D96" w:rsidRPr="00BE076C" w:rsidRDefault="00611D96" w:rsidP="00BE076C">
            <w:pPr>
              <w:pStyle w:val="PlainText"/>
              <w:rPr>
                <w:rFonts w:asciiTheme="minorHAnsi" w:hAnsiTheme="minorHAnsi" w:cstheme="minorHAnsi"/>
                <w:sz w:val="24"/>
                <w:szCs w:val="24"/>
              </w:rPr>
            </w:pPr>
          </w:p>
          <w:p w14:paraId="0E63AE1F" w14:textId="77777777" w:rsidR="00611D96" w:rsidRPr="00BE076C" w:rsidRDefault="00611D96" w:rsidP="00BE076C">
            <w:pPr>
              <w:pStyle w:val="PlainText"/>
              <w:rPr>
                <w:rFonts w:asciiTheme="minorHAnsi" w:hAnsiTheme="minorHAnsi" w:cstheme="minorHAnsi"/>
                <w:sz w:val="24"/>
                <w:szCs w:val="24"/>
              </w:rPr>
            </w:pPr>
          </w:p>
          <w:p w14:paraId="703500A3" w14:textId="77777777" w:rsidR="00611D96" w:rsidRPr="00BE076C" w:rsidRDefault="00611D96" w:rsidP="00BE076C">
            <w:pPr>
              <w:pStyle w:val="PlainText"/>
              <w:rPr>
                <w:rFonts w:asciiTheme="minorHAnsi" w:hAnsiTheme="minorHAnsi" w:cstheme="minorHAnsi"/>
                <w:sz w:val="24"/>
                <w:szCs w:val="24"/>
              </w:rPr>
            </w:pPr>
          </w:p>
          <w:p w14:paraId="56AF6AD7" w14:textId="77777777" w:rsidR="00611D96" w:rsidRPr="00BE076C" w:rsidRDefault="00611D96" w:rsidP="00BE076C">
            <w:pPr>
              <w:pStyle w:val="PlainText"/>
              <w:rPr>
                <w:rFonts w:asciiTheme="minorHAnsi" w:hAnsiTheme="minorHAnsi" w:cstheme="minorHAnsi"/>
                <w:sz w:val="24"/>
                <w:szCs w:val="24"/>
              </w:rPr>
            </w:pPr>
          </w:p>
          <w:p w14:paraId="488200E9" w14:textId="77777777" w:rsidR="00611D96" w:rsidRPr="00BE076C" w:rsidRDefault="00611D96" w:rsidP="00BE076C">
            <w:pPr>
              <w:pStyle w:val="PlainText"/>
              <w:rPr>
                <w:rFonts w:asciiTheme="minorHAnsi" w:hAnsiTheme="minorHAnsi" w:cstheme="minorHAnsi"/>
                <w:sz w:val="24"/>
                <w:szCs w:val="24"/>
              </w:rPr>
            </w:pPr>
          </w:p>
          <w:p w14:paraId="5E4A3267" w14:textId="77777777" w:rsidR="00611D96" w:rsidRPr="00BE076C" w:rsidRDefault="00611D96" w:rsidP="00BE076C">
            <w:pPr>
              <w:pStyle w:val="PlainText"/>
              <w:rPr>
                <w:rFonts w:asciiTheme="minorHAnsi" w:hAnsiTheme="minorHAnsi" w:cstheme="minorHAnsi"/>
                <w:sz w:val="24"/>
                <w:szCs w:val="24"/>
              </w:rPr>
            </w:pPr>
          </w:p>
          <w:p w14:paraId="54908652" w14:textId="77777777" w:rsidR="00611D96" w:rsidRPr="00BE076C" w:rsidRDefault="00611D96" w:rsidP="00BE076C">
            <w:pPr>
              <w:pStyle w:val="PlainText"/>
              <w:rPr>
                <w:rFonts w:asciiTheme="minorHAnsi" w:hAnsiTheme="minorHAnsi" w:cstheme="minorHAnsi"/>
                <w:sz w:val="24"/>
                <w:szCs w:val="24"/>
              </w:rPr>
            </w:pPr>
          </w:p>
          <w:p w14:paraId="5B113EC9" w14:textId="77777777" w:rsidR="00611D96" w:rsidRPr="00BE076C" w:rsidRDefault="00611D96" w:rsidP="00BE076C">
            <w:pPr>
              <w:pStyle w:val="PlainText"/>
              <w:rPr>
                <w:rFonts w:asciiTheme="minorHAnsi" w:hAnsiTheme="minorHAnsi" w:cstheme="minorHAnsi"/>
                <w:sz w:val="24"/>
                <w:szCs w:val="24"/>
              </w:rPr>
            </w:pPr>
          </w:p>
          <w:p w14:paraId="7BD31BA9" w14:textId="77777777" w:rsidR="00611D96" w:rsidRPr="00BE076C" w:rsidRDefault="00611D96" w:rsidP="00BE076C">
            <w:pPr>
              <w:pStyle w:val="PlainText"/>
              <w:rPr>
                <w:rFonts w:asciiTheme="minorHAnsi" w:hAnsiTheme="minorHAnsi" w:cstheme="minorHAnsi"/>
                <w:sz w:val="24"/>
                <w:szCs w:val="24"/>
              </w:rPr>
            </w:pPr>
          </w:p>
          <w:p w14:paraId="623480F1" w14:textId="77777777" w:rsidR="00611D96" w:rsidRPr="00BE076C" w:rsidRDefault="00611D96" w:rsidP="00BE076C">
            <w:pPr>
              <w:pStyle w:val="PlainText"/>
              <w:rPr>
                <w:rFonts w:asciiTheme="minorHAnsi" w:hAnsiTheme="minorHAnsi" w:cstheme="minorHAnsi"/>
                <w:sz w:val="24"/>
                <w:szCs w:val="24"/>
              </w:rPr>
            </w:pPr>
          </w:p>
          <w:p w14:paraId="48B766DF" w14:textId="77777777" w:rsidR="00611D96" w:rsidRPr="00BE076C" w:rsidRDefault="00611D96" w:rsidP="00BE076C">
            <w:pPr>
              <w:pStyle w:val="PlainText"/>
              <w:rPr>
                <w:rFonts w:asciiTheme="minorHAnsi" w:hAnsiTheme="minorHAnsi" w:cstheme="minorHAnsi"/>
                <w:sz w:val="24"/>
                <w:szCs w:val="24"/>
              </w:rPr>
            </w:pPr>
          </w:p>
          <w:p w14:paraId="1B01D248" w14:textId="77777777" w:rsidR="00611D96" w:rsidRPr="00BE076C" w:rsidRDefault="00611D96" w:rsidP="00BE076C">
            <w:pPr>
              <w:pStyle w:val="PlainText"/>
              <w:rPr>
                <w:rFonts w:asciiTheme="minorHAnsi" w:hAnsiTheme="minorHAnsi" w:cstheme="minorHAnsi"/>
                <w:sz w:val="24"/>
                <w:szCs w:val="24"/>
              </w:rPr>
            </w:pPr>
          </w:p>
          <w:p w14:paraId="0D8CC1C3" w14:textId="55636DAB" w:rsidR="00611D96" w:rsidRDefault="00611D96" w:rsidP="00BE076C">
            <w:pPr>
              <w:pStyle w:val="PlainText"/>
              <w:rPr>
                <w:rFonts w:asciiTheme="minorHAnsi" w:hAnsiTheme="minorHAnsi" w:cstheme="minorHAnsi"/>
                <w:sz w:val="24"/>
                <w:szCs w:val="24"/>
              </w:rPr>
            </w:pPr>
          </w:p>
          <w:p w14:paraId="62732F0E" w14:textId="77777777" w:rsidR="00BE076C" w:rsidRPr="00BE076C" w:rsidRDefault="00BE076C" w:rsidP="00BE076C">
            <w:pPr>
              <w:pStyle w:val="PlainText"/>
              <w:rPr>
                <w:rFonts w:asciiTheme="minorHAnsi" w:hAnsiTheme="minorHAnsi" w:cstheme="minorHAnsi"/>
                <w:sz w:val="24"/>
                <w:szCs w:val="24"/>
              </w:rPr>
            </w:pPr>
          </w:p>
          <w:p w14:paraId="098C801B" w14:textId="6CF1044D" w:rsidR="00611D96" w:rsidRPr="00BE076C" w:rsidRDefault="00611D96" w:rsidP="00BE076C">
            <w:pPr>
              <w:pStyle w:val="PlainText"/>
              <w:rPr>
                <w:rFonts w:asciiTheme="minorHAnsi" w:hAnsiTheme="minorHAnsi" w:cstheme="minorHAnsi"/>
                <w:sz w:val="24"/>
                <w:szCs w:val="24"/>
              </w:rPr>
            </w:pPr>
          </w:p>
          <w:p w14:paraId="1E807299" w14:textId="7DFB6EDE" w:rsidR="00611D96" w:rsidRPr="00BE076C" w:rsidRDefault="00611D96"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IW</w:t>
            </w:r>
          </w:p>
        </w:tc>
        <w:tc>
          <w:tcPr>
            <w:tcW w:w="1310" w:type="dxa"/>
          </w:tcPr>
          <w:p w14:paraId="27EF058D" w14:textId="77777777" w:rsidR="003A2CD5" w:rsidRPr="00BE076C" w:rsidRDefault="003A2CD5" w:rsidP="00BE076C">
            <w:pPr>
              <w:pStyle w:val="PlainText"/>
              <w:rPr>
                <w:rFonts w:asciiTheme="minorHAnsi" w:hAnsiTheme="minorHAnsi" w:cstheme="minorHAnsi"/>
                <w:sz w:val="24"/>
                <w:szCs w:val="24"/>
              </w:rPr>
            </w:pPr>
          </w:p>
          <w:p w14:paraId="478FCE80" w14:textId="77777777" w:rsidR="00611D96" w:rsidRPr="00BE076C" w:rsidRDefault="00611D96" w:rsidP="00BE076C">
            <w:pPr>
              <w:pStyle w:val="PlainText"/>
              <w:rPr>
                <w:rFonts w:asciiTheme="minorHAnsi" w:hAnsiTheme="minorHAnsi" w:cstheme="minorHAnsi"/>
                <w:sz w:val="24"/>
                <w:szCs w:val="24"/>
              </w:rPr>
            </w:pPr>
          </w:p>
          <w:p w14:paraId="2D830ED0" w14:textId="77777777" w:rsidR="00611D96" w:rsidRPr="00BE076C" w:rsidRDefault="00611D96" w:rsidP="00BE076C">
            <w:pPr>
              <w:pStyle w:val="PlainText"/>
              <w:rPr>
                <w:rFonts w:asciiTheme="minorHAnsi" w:hAnsiTheme="minorHAnsi" w:cstheme="minorHAnsi"/>
                <w:sz w:val="24"/>
                <w:szCs w:val="24"/>
              </w:rPr>
            </w:pPr>
          </w:p>
          <w:p w14:paraId="04EEBA74" w14:textId="77777777" w:rsidR="00611D96" w:rsidRPr="00BE076C" w:rsidRDefault="00611D96" w:rsidP="00BE076C">
            <w:pPr>
              <w:pStyle w:val="PlainText"/>
              <w:rPr>
                <w:rFonts w:asciiTheme="minorHAnsi" w:hAnsiTheme="minorHAnsi" w:cstheme="minorHAnsi"/>
                <w:sz w:val="24"/>
                <w:szCs w:val="24"/>
              </w:rPr>
            </w:pPr>
          </w:p>
          <w:p w14:paraId="52673041" w14:textId="77777777" w:rsidR="00611D96" w:rsidRPr="00BE076C" w:rsidRDefault="00611D96" w:rsidP="00BE076C">
            <w:pPr>
              <w:pStyle w:val="PlainText"/>
              <w:rPr>
                <w:rFonts w:asciiTheme="minorHAnsi" w:hAnsiTheme="minorHAnsi" w:cstheme="minorHAnsi"/>
                <w:sz w:val="24"/>
                <w:szCs w:val="24"/>
              </w:rPr>
            </w:pPr>
          </w:p>
          <w:p w14:paraId="3CB47CBF" w14:textId="77777777" w:rsidR="00611D96" w:rsidRPr="00BE076C" w:rsidRDefault="00611D96" w:rsidP="00BE076C">
            <w:pPr>
              <w:pStyle w:val="PlainText"/>
              <w:rPr>
                <w:rFonts w:asciiTheme="minorHAnsi" w:hAnsiTheme="minorHAnsi" w:cstheme="minorHAnsi"/>
                <w:sz w:val="24"/>
                <w:szCs w:val="24"/>
              </w:rPr>
            </w:pPr>
          </w:p>
          <w:p w14:paraId="24E89248" w14:textId="77777777" w:rsidR="00611D96" w:rsidRPr="00BE076C" w:rsidRDefault="00611D96" w:rsidP="00BE076C">
            <w:pPr>
              <w:pStyle w:val="PlainText"/>
              <w:rPr>
                <w:rFonts w:asciiTheme="minorHAnsi" w:hAnsiTheme="minorHAnsi" w:cstheme="minorHAnsi"/>
                <w:sz w:val="24"/>
                <w:szCs w:val="24"/>
              </w:rPr>
            </w:pPr>
          </w:p>
          <w:p w14:paraId="19E3B2C2" w14:textId="77777777" w:rsidR="00611D96" w:rsidRPr="00BE076C" w:rsidRDefault="00611D96" w:rsidP="00BE076C">
            <w:pPr>
              <w:pStyle w:val="PlainText"/>
              <w:rPr>
                <w:rFonts w:asciiTheme="minorHAnsi" w:hAnsiTheme="minorHAnsi" w:cstheme="minorHAnsi"/>
                <w:sz w:val="24"/>
                <w:szCs w:val="24"/>
              </w:rPr>
            </w:pPr>
          </w:p>
          <w:p w14:paraId="45C71FBB" w14:textId="77777777" w:rsidR="00611D96" w:rsidRPr="00BE076C" w:rsidRDefault="00611D96" w:rsidP="00BE076C">
            <w:pPr>
              <w:pStyle w:val="PlainText"/>
              <w:rPr>
                <w:rFonts w:asciiTheme="minorHAnsi" w:hAnsiTheme="minorHAnsi" w:cstheme="minorHAnsi"/>
                <w:sz w:val="24"/>
                <w:szCs w:val="24"/>
              </w:rPr>
            </w:pPr>
          </w:p>
          <w:p w14:paraId="2BC6915A" w14:textId="77777777" w:rsidR="00611D96" w:rsidRPr="00BE076C" w:rsidRDefault="00611D96" w:rsidP="00BE076C">
            <w:pPr>
              <w:pStyle w:val="PlainText"/>
              <w:rPr>
                <w:rFonts w:asciiTheme="minorHAnsi" w:hAnsiTheme="minorHAnsi" w:cstheme="minorHAnsi"/>
                <w:sz w:val="24"/>
                <w:szCs w:val="24"/>
              </w:rPr>
            </w:pPr>
          </w:p>
          <w:p w14:paraId="44C63C2A" w14:textId="77777777" w:rsidR="00611D96" w:rsidRPr="00BE076C" w:rsidRDefault="00611D96" w:rsidP="00BE076C">
            <w:pPr>
              <w:pStyle w:val="PlainText"/>
              <w:rPr>
                <w:rFonts w:asciiTheme="minorHAnsi" w:hAnsiTheme="minorHAnsi" w:cstheme="minorHAnsi"/>
                <w:sz w:val="24"/>
                <w:szCs w:val="24"/>
              </w:rPr>
            </w:pPr>
          </w:p>
          <w:p w14:paraId="3DF082C2" w14:textId="77777777" w:rsidR="00611D96" w:rsidRPr="00BE076C" w:rsidRDefault="00611D96" w:rsidP="00BE076C">
            <w:pPr>
              <w:pStyle w:val="PlainText"/>
              <w:rPr>
                <w:rFonts w:asciiTheme="minorHAnsi" w:hAnsiTheme="minorHAnsi" w:cstheme="minorHAnsi"/>
                <w:sz w:val="24"/>
                <w:szCs w:val="24"/>
              </w:rPr>
            </w:pPr>
          </w:p>
          <w:p w14:paraId="434C43BD" w14:textId="77777777" w:rsidR="00611D96" w:rsidRPr="00BE076C" w:rsidRDefault="00611D96" w:rsidP="00BE076C">
            <w:pPr>
              <w:pStyle w:val="PlainText"/>
              <w:rPr>
                <w:rFonts w:asciiTheme="minorHAnsi" w:hAnsiTheme="minorHAnsi" w:cstheme="minorHAnsi"/>
                <w:sz w:val="24"/>
                <w:szCs w:val="24"/>
              </w:rPr>
            </w:pPr>
          </w:p>
          <w:p w14:paraId="5F378EF8" w14:textId="77777777" w:rsidR="00611D96" w:rsidRPr="00BE076C" w:rsidRDefault="00611D96" w:rsidP="00BE076C">
            <w:pPr>
              <w:pStyle w:val="PlainText"/>
              <w:rPr>
                <w:rFonts w:asciiTheme="minorHAnsi" w:hAnsiTheme="minorHAnsi" w:cstheme="minorHAnsi"/>
                <w:sz w:val="24"/>
                <w:szCs w:val="24"/>
              </w:rPr>
            </w:pPr>
          </w:p>
          <w:p w14:paraId="57A76054" w14:textId="77777777" w:rsidR="00611D96" w:rsidRPr="00BE076C" w:rsidRDefault="00611D96" w:rsidP="00BE076C">
            <w:pPr>
              <w:pStyle w:val="PlainText"/>
              <w:rPr>
                <w:rFonts w:asciiTheme="minorHAnsi" w:hAnsiTheme="minorHAnsi" w:cstheme="minorHAnsi"/>
                <w:sz w:val="24"/>
                <w:szCs w:val="24"/>
              </w:rPr>
            </w:pPr>
          </w:p>
          <w:p w14:paraId="4992F167" w14:textId="77777777" w:rsidR="00611D96" w:rsidRPr="00BE076C" w:rsidRDefault="00611D96" w:rsidP="00BE076C">
            <w:pPr>
              <w:pStyle w:val="PlainText"/>
              <w:rPr>
                <w:rFonts w:asciiTheme="minorHAnsi" w:hAnsiTheme="minorHAnsi" w:cstheme="minorHAnsi"/>
                <w:sz w:val="24"/>
                <w:szCs w:val="24"/>
              </w:rPr>
            </w:pPr>
          </w:p>
          <w:p w14:paraId="4EADDB78" w14:textId="77777777" w:rsidR="00611D96" w:rsidRPr="00BE076C" w:rsidRDefault="00611D96" w:rsidP="00BE076C">
            <w:pPr>
              <w:pStyle w:val="PlainText"/>
              <w:rPr>
                <w:rFonts w:asciiTheme="minorHAnsi" w:hAnsiTheme="minorHAnsi" w:cstheme="minorHAnsi"/>
                <w:sz w:val="24"/>
                <w:szCs w:val="24"/>
              </w:rPr>
            </w:pPr>
          </w:p>
          <w:p w14:paraId="6A76F73E" w14:textId="77777777" w:rsidR="00611D96" w:rsidRPr="00BE076C" w:rsidRDefault="00611D96" w:rsidP="00BE076C">
            <w:pPr>
              <w:pStyle w:val="PlainText"/>
              <w:rPr>
                <w:rFonts w:asciiTheme="minorHAnsi" w:hAnsiTheme="minorHAnsi" w:cstheme="minorHAnsi"/>
                <w:sz w:val="24"/>
                <w:szCs w:val="24"/>
              </w:rPr>
            </w:pPr>
          </w:p>
          <w:p w14:paraId="3E85583B" w14:textId="77777777" w:rsidR="00611D96" w:rsidRPr="00BE076C" w:rsidRDefault="00611D96" w:rsidP="00BE076C">
            <w:pPr>
              <w:pStyle w:val="PlainText"/>
              <w:rPr>
                <w:rFonts w:asciiTheme="minorHAnsi" w:hAnsiTheme="minorHAnsi" w:cstheme="minorHAnsi"/>
                <w:sz w:val="24"/>
                <w:szCs w:val="24"/>
              </w:rPr>
            </w:pPr>
          </w:p>
          <w:p w14:paraId="5B1248EA" w14:textId="77777777" w:rsidR="00611D96" w:rsidRPr="00BE076C" w:rsidRDefault="00611D96" w:rsidP="00BE076C">
            <w:pPr>
              <w:pStyle w:val="PlainText"/>
              <w:rPr>
                <w:rFonts w:asciiTheme="minorHAnsi" w:hAnsiTheme="minorHAnsi" w:cstheme="minorHAnsi"/>
                <w:sz w:val="24"/>
                <w:szCs w:val="24"/>
              </w:rPr>
            </w:pPr>
          </w:p>
          <w:p w14:paraId="152C34D0" w14:textId="77777777" w:rsidR="00611D96" w:rsidRPr="00BE076C" w:rsidRDefault="00611D96" w:rsidP="00BE076C">
            <w:pPr>
              <w:pStyle w:val="PlainText"/>
              <w:rPr>
                <w:rFonts w:asciiTheme="minorHAnsi" w:hAnsiTheme="minorHAnsi" w:cstheme="minorHAnsi"/>
                <w:sz w:val="24"/>
                <w:szCs w:val="24"/>
              </w:rPr>
            </w:pPr>
          </w:p>
          <w:p w14:paraId="1B879529" w14:textId="77777777" w:rsidR="00611D96" w:rsidRPr="00BE076C" w:rsidRDefault="00611D96" w:rsidP="00BE076C">
            <w:pPr>
              <w:pStyle w:val="PlainText"/>
              <w:rPr>
                <w:rFonts w:asciiTheme="minorHAnsi" w:hAnsiTheme="minorHAnsi" w:cstheme="minorHAnsi"/>
                <w:sz w:val="24"/>
                <w:szCs w:val="24"/>
              </w:rPr>
            </w:pPr>
          </w:p>
          <w:p w14:paraId="4391A256" w14:textId="77777777" w:rsidR="00611D96" w:rsidRPr="00BE076C" w:rsidRDefault="00611D96" w:rsidP="00BE076C">
            <w:pPr>
              <w:pStyle w:val="PlainText"/>
              <w:rPr>
                <w:rFonts w:asciiTheme="minorHAnsi" w:hAnsiTheme="minorHAnsi" w:cstheme="minorHAnsi"/>
                <w:sz w:val="24"/>
                <w:szCs w:val="24"/>
              </w:rPr>
            </w:pPr>
          </w:p>
          <w:p w14:paraId="595822DD" w14:textId="77777777" w:rsidR="00611D96" w:rsidRPr="00BE076C" w:rsidRDefault="00611D96" w:rsidP="00BE076C">
            <w:pPr>
              <w:pStyle w:val="PlainText"/>
              <w:rPr>
                <w:rFonts w:asciiTheme="minorHAnsi" w:hAnsiTheme="minorHAnsi" w:cstheme="minorHAnsi"/>
                <w:sz w:val="24"/>
                <w:szCs w:val="24"/>
              </w:rPr>
            </w:pPr>
          </w:p>
          <w:p w14:paraId="017F7A76" w14:textId="77777777" w:rsidR="00611D96" w:rsidRPr="00BE076C" w:rsidRDefault="00611D96" w:rsidP="00BE076C">
            <w:pPr>
              <w:pStyle w:val="PlainText"/>
              <w:rPr>
                <w:rFonts w:asciiTheme="minorHAnsi" w:hAnsiTheme="minorHAnsi" w:cstheme="minorHAnsi"/>
                <w:sz w:val="24"/>
                <w:szCs w:val="24"/>
              </w:rPr>
            </w:pPr>
          </w:p>
          <w:p w14:paraId="213954B0" w14:textId="77777777" w:rsidR="00611D96" w:rsidRPr="00BE076C" w:rsidRDefault="00611D96" w:rsidP="00BE076C">
            <w:pPr>
              <w:pStyle w:val="PlainText"/>
              <w:rPr>
                <w:rFonts w:asciiTheme="minorHAnsi" w:hAnsiTheme="minorHAnsi" w:cstheme="minorHAnsi"/>
                <w:sz w:val="24"/>
                <w:szCs w:val="24"/>
              </w:rPr>
            </w:pPr>
          </w:p>
          <w:p w14:paraId="401612CB" w14:textId="77777777" w:rsidR="00611D96" w:rsidRPr="00BE076C" w:rsidRDefault="00611D96" w:rsidP="00BE076C">
            <w:pPr>
              <w:pStyle w:val="PlainText"/>
              <w:rPr>
                <w:rFonts w:asciiTheme="minorHAnsi" w:hAnsiTheme="minorHAnsi" w:cstheme="minorHAnsi"/>
                <w:sz w:val="24"/>
                <w:szCs w:val="24"/>
              </w:rPr>
            </w:pPr>
          </w:p>
          <w:p w14:paraId="43447F7D" w14:textId="77777777" w:rsidR="00611D96" w:rsidRPr="00BE076C" w:rsidRDefault="00611D96" w:rsidP="00BE076C">
            <w:pPr>
              <w:pStyle w:val="PlainText"/>
              <w:rPr>
                <w:rFonts w:asciiTheme="minorHAnsi" w:hAnsiTheme="minorHAnsi" w:cstheme="minorHAnsi"/>
                <w:sz w:val="24"/>
                <w:szCs w:val="24"/>
              </w:rPr>
            </w:pPr>
          </w:p>
          <w:p w14:paraId="046D2168" w14:textId="77777777" w:rsidR="00611D96" w:rsidRPr="00BE076C" w:rsidRDefault="00611D96" w:rsidP="00BE076C">
            <w:pPr>
              <w:pStyle w:val="PlainText"/>
              <w:rPr>
                <w:rFonts w:asciiTheme="minorHAnsi" w:hAnsiTheme="minorHAnsi" w:cstheme="minorHAnsi"/>
                <w:sz w:val="24"/>
                <w:szCs w:val="24"/>
              </w:rPr>
            </w:pPr>
          </w:p>
          <w:p w14:paraId="0C299E1B" w14:textId="77777777" w:rsidR="00611D96" w:rsidRPr="00BE076C" w:rsidRDefault="00611D96" w:rsidP="00BE076C">
            <w:pPr>
              <w:pStyle w:val="PlainText"/>
              <w:rPr>
                <w:rFonts w:asciiTheme="minorHAnsi" w:hAnsiTheme="minorHAnsi" w:cstheme="minorHAnsi"/>
                <w:sz w:val="24"/>
                <w:szCs w:val="24"/>
              </w:rPr>
            </w:pPr>
          </w:p>
          <w:p w14:paraId="54DEA720" w14:textId="77777777" w:rsidR="00611D96" w:rsidRPr="00BE076C" w:rsidRDefault="00611D96" w:rsidP="00BE076C">
            <w:pPr>
              <w:pStyle w:val="PlainText"/>
              <w:rPr>
                <w:rFonts w:asciiTheme="minorHAnsi" w:hAnsiTheme="minorHAnsi" w:cstheme="minorHAnsi"/>
                <w:sz w:val="24"/>
                <w:szCs w:val="24"/>
              </w:rPr>
            </w:pPr>
          </w:p>
          <w:p w14:paraId="4E29533A" w14:textId="77777777" w:rsidR="00611D96" w:rsidRPr="00BE076C" w:rsidRDefault="00611D96" w:rsidP="00BE076C">
            <w:pPr>
              <w:pStyle w:val="PlainText"/>
              <w:rPr>
                <w:rFonts w:asciiTheme="minorHAnsi" w:hAnsiTheme="minorHAnsi" w:cstheme="minorHAnsi"/>
                <w:sz w:val="24"/>
                <w:szCs w:val="24"/>
              </w:rPr>
            </w:pPr>
          </w:p>
          <w:p w14:paraId="501606E4" w14:textId="77777777" w:rsidR="00611D96" w:rsidRPr="00BE076C" w:rsidRDefault="00611D96" w:rsidP="00BE076C">
            <w:pPr>
              <w:pStyle w:val="PlainText"/>
              <w:rPr>
                <w:rFonts w:asciiTheme="minorHAnsi" w:hAnsiTheme="minorHAnsi" w:cstheme="minorHAnsi"/>
                <w:sz w:val="24"/>
                <w:szCs w:val="24"/>
              </w:rPr>
            </w:pPr>
          </w:p>
          <w:p w14:paraId="7C1261D2" w14:textId="1F0C7B80" w:rsidR="00611D96" w:rsidRPr="00BE076C" w:rsidRDefault="00BE076C"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May</w:t>
            </w:r>
          </w:p>
          <w:p w14:paraId="4DA46829" w14:textId="0841A612" w:rsidR="00611D96" w:rsidRPr="00BE076C" w:rsidRDefault="00BE076C"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May</w:t>
            </w:r>
          </w:p>
          <w:p w14:paraId="430B2596" w14:textId="77777777" w:rsidR="00611D96" w:rsidRPr="00BE076C" w:rsidRDefault="00611D96" w:rsidP="00BE076C">
            <w:pPr>
              <w:pStyle w:val="PlainText"/>
              <w:rPr>
                <w:rFonts w:asciiTheme="minorHAnsi" w:hAnsiTheme="minorHAnsi" w:cstheme="minorHAnsi"/>
                <w:sz w:val="24"/>
                <w:szCs w:val="24"/>
              </w:rPr>
            </w:pPr>
          </w:p>
          <w:p w14:paraId="69AAF004" w14:textId="77777777" w:rsidR="00611D96" w:rsidRPr="00BE076C" w:rsidRDefault="00611D96" w:rsidP="00BE076C">
            <w:pPr>
              <w:pStyle w:val="PlainText"/>
              <w:rPr>
                <w:rFonts w:asciiTheme="minorHAnsi" w:hAnsiTheme="minorHAnsi" w:cstheme="minorHAnsi"/>
                <w:sz w:val="24"/>
                <w:szCs w:val="24"/>
              </w:rPr>
            </w:pPr>
          </w:p>
          <w:p w14:paraId="4BA2090C" w14:textId="77777777" w:rsidR="00611D96" w:rsidRPr="00BE076C" w:rsidRDefault="00611D96" w:rsidP="00BE076C">
            <w:pPr>
              <w:pStyle w:val="PlainText"/>
              <w:rPr>
                <w:rFonts w:asciiTheme="minorHAnsi" w:hAnsiTheme="minorHAnsi" w:cstheme="minorHAnsi"/>
                <w:sz w:val="24"/>
                <w:szCs w:val="24"/>
              </w:rPr>
            </w:pPr>
          </w:p>
          <w:p w14:paraId="3A76C2AC" w14:textId="77777777" w:rsidR="00611D96" w:rsidRPr="00BE076C" w:rsidRDefault="00611D96" w:rsidP="00BE076C">
            <w:pPr>
              <w:pStyle w:val="PlainText"/>
              <w:rPr>
                <w:rFonts w:asciiTheme="minorHAnsi" w:hAnsiTheme="minorHAnsi" w:cstheme="minorHAnsi"/>
                <w:sz w:val="24"/>
                <w:szCs w:val="24"/>
              </w:rPr>
            </w:pPr>
          </w:p>
          <w:p w14:paraId="3E89E8B4" w14:textId="77777777" w:rsidR="00611D96" w:rsidRPr="00BE076C" w:rsidRDefault="00611D96" w:rsidP="00BE076C">
            <w:pPr>
              <w:pStyle w:val="PlainText"/>
              <w:rPr>
                <w:rFonts w:asciiTheme="minorHAnsi" w:hAnsiTheme="minorHAnsi" w:cstheme="minorHAnsi"/>
                <w:sz w:val="24"/>
                <w:szCs w:val="24"/>
              </w:rPr>
            </w:pPr>
          </w:p>
          <w:p w14:paraId="75653CDD" w14:textId="77777777" w:rsidR="00611D96" w:rsidRPr="00BE076C" w:rsidRDefault="00611D96" w:rsidP="00BE076C">
            <w:pPr>
              <w:pStyle w:val="PlainText"/>
              <w:rPr>
                <w:rFonts w:asciiTheme="minorHAnsi" w:hAnsiTheme="minorHAnsi" w:cstheme="minorHAnsi"/>
                <w:sz w:val="24"/>
                <w:szCs w:val="24"/>
              </w:rPr>
            </w:pPr>
          </w:p>
          <w:p w14:paraId="26DF2F01" w14:textId="77777777" w:rsidR="00611D96" w:rsidRPr="00BE076C" w:rsidRDefault="00611D96" w:rsidP="00BE076C">
            <w:pPr>
              <w:pStyle w:val="PlainText"/>
              <w:rPr>
                <w:rFonts w:asciiTheme="minorHAnsi" w:hAnsiTheme="minorHAnsi" w:cstheme="minorHAnsi"/>
                <w:sz w:val="24"/>
                <w:szCs w:val="24"/>
              </w:rPr>
            </w:pPr>
          </w:p>
          <w:p w14:paraId="267F8AF6" w14:textId="77777777" w:rsidR="00611D96" w:rsidRPr="00BE076C" w:rsidRDefault="00611D96" w:rsidP="00BE076C">
            <w:pPr>
              <w:pStyle w:val="PlainText"/>
              <w:rPr>
                <w:rFonts w:asciiTheme="minorHAnsi" w:hAnsiTheme="minorHAnsi" w:cstheme="minorHAnsi"/>
                <w:sz w:val="24"/>
                <w:szCs w:val="24"/>
              </w:rPr>
            </w:pPr>
          </w:p>
          <w:p w14:paraId="45A5697C" w14:textId="77777777" w:rsidR="00611D96" w:rsidRPr="00BE076C" w:rsidRDefault="00611D96" w:rsidP="00BE076C">
            <w:pPr>
              <w:pStyle w:val="PlainText"/>
              <w:rPr>
                <w:rFonts w:asciiTheme="minorHAnsi" w:hAnsiTheme="minorHAnsi" w:cstheme="minorHAnsi"/>
                <w:sz w:val="24"/>
                <w:szCs w:val="24"/>
              </w:rPr>
            </w:pPr>
          </w:p>
          <w:p w14:paraId="21D9DC8A" w14:textId="77777777" w:rsidR="00611D96" w:rsidRPr="00BE076C" w:rsidRDefault="00611D96" w:rsidP="00BE076C">
            <w:pPr>
              <w:pStyle w:val="PlainText"/>
              <w:rPr>
                <w:rFonts w:asciiTheme="minorHAnsi" w:hAnsiTheme="minorHAnsi" w:cstheme="minorHAnsi"/>
                <w:sz w:val="24"/>
                <w:szCs w:val="24"/>
              </w:rPr>
            </w:pPr>
          </w:p>
          <w:p w14:paraId="3524A96D" w14:textId="77777777" w:rsidR="00611D96" w:rsidRPr="00BE076C" w:rsidRDefault="00611D96" w:rsidP="00BE076C">
            <w:pPr>
              <w:pStyle w:val="PlainText"/>
              <w:rPr>
                <w:rFonts w:asciiTheme="minorHAnsi" w:hAnsiTheme="minorHAnsi" w:cstheme="minorHAnsi"/>
                <w:sz w:val="24"/>
                <w:szCs w:val="24"/>
              </w:rPr>
            </w:pPr>
          </w:p>
          <w:p w14:paraId="5C76D15F" w14:textId="77777777" w:rsidR="00611D96" w:rsidRPr="00BE076C" w:rsidRDefault="00611D96" w:rsidP="00BE076C">
            <w:pPr>
              <w:pStyle w:val="PlainText"/>
              <w:rPr>
                <w:rFonts w:asciiTheme="minorHAnsi" w:hAnsiTheme="minorHAnsi" w:cstheme="minorHAnsi"/>
                <w:sz w:val="24"/>
                <w:szCs w:val="24"/>
              </w:rPr>
            </w:pPr>
          </w:p>
          <w:p w14:paraId="2EA67562" w14:textId="77777777" w:rsidR="00611D96" w:rsidRPr="00BE076C" w:rsidRDefault="00611D96" w:rsidP="00BE076C">
            <w:pPr>
              <w:pStyle w:val="PlainText"/>
              <w:rPr>
                <w:rFonts w:asciiTheme="minorHAnsi" w:hAnsiTheme="minorHAnsi" w:cstheme="minorHAnsi"/>
                <w:sz w:val="24"/>
                <w:szCs w:val="24"/>
              </w:rPr>
            </w:pPr>
          </w:p>
          <w:p w14:paraId="1BE40DCE" w14:textId="40D5256E" w:rsidR="00611D96" w:rsidRDefault="00611D96" w:rsidP="00BE076C">
            <w:pPr>
              <w:pStyle w:val="PlainText"/>
              <w:rPr>
                <w:rFonts w:asciiTheme="minorHAnsi" w:hAnsiTheme="minorHAnsi" w:cstheme="minorHAnsi"/>
                <w:sz w:val="24"/>
                <w:szCs w:val="24"/>
              </w:rPr>
            </w:pPr>
          </w:p>
          <w:p w14:paraId="4C09D5C9" w14:textId="77777777" w:rsidR="00BE076C" w:rsidRPr="00BE076C" w:rsidRDefault="00BE076C" w:rsidP="00BE076C">
            <w:pPr>
              <w:pStyle w:val="PlainText"/>
              <w:rPr>
                <w:rFonts w:asciiTheme="minorHAnsi" w:hAnsiTheme="minorHAnsi" w:cstheme="minorHAnsi"/>
                <w:sz w:val="24"/>
                <w:szCs w:val="24"/>
              </w:rPr>
            </w:pPr>
          </w:p>
          <w:p w14:paraId="5ADA5524" w14:textId="77777777" w:rsidR="00611D96" w:rsidRPr="00BE076C" w:rsidRDefault="00611D96" w:rsidP="00BE076C">
            <w:pPr>
              <w:pStyle w:val="PlainText"/>
              <w:rPr>
                <w:rFonts w:asciiTheme="minorHAnsi" w:hAnsiTheme="minorHAnsi" w:cstheme="minorHAnsi"/>
                <w:sz w:val="24"/>
                <w:szCs w:val="24"/>
              </w:rPr>
            </w:pPr>
          </w:p>
          <w:p w14:paraId="27EF7185" w14:textId="617563FF" w:rsidR="00611D96" w:rsidRPr="00BE076C" w:rsidRDefault="00611D96" w:rsidP="00BE076C">
            <w:pPr>
              <w:pStyle w:val="PlainText"/>
              <w:rPr>
                <w:rFonts w:asciiTheme="minorHAnsi" w:hAnsiTheme="minorHAnsi" w:cstheme="minorHAnsi"/>
                <w:sz w:val="24"/>
                <w:szCs w:val="24"/>
              </w:rPr>
            </w:pPr>
            <w:r w:rsidRPr="00BE076C">
              <w:rPr>
                <w:rFonts w:asciiTheme="minorHAnsi" w:hAnsiTheme="minorHAnsi" w:cstheme="minorHAnsi"/>
                <w:sz w:val="24"/>
                <w:szCs w:val="24"/>
              </w:rPr>
              <w:t xml:space="preserve">May </w:t>
            </w:r>
          </w:p>
          <w:p w14:paraId="40B91134" w14:textId="78066221" w:rsidR="00611D96" w:rsidRPr="00BE076C" w:rsidRDefault="00611D96" w:rsidP="00BE076C">
            <w:pPr>
              <w:pStyle w:val="PlainText"/>
              <w:rPr>
                <w:rFonts w:asciiTheme="minorHAnsi" w:hAnsiTheme="minorHAnsi" w:cstheme="minorHAnsi"/>
                <w:sz w:val="24"/>
                <w:szCs w:val="24"/>
              </w:rPr>
            </w:pPr>
          </w:p>
        </w:tc>
      </w:tr>
      <w:tr w:rsidR="003A2CD5" w:rsidRPr="003A2CD5" w14:paraId="3EEEEE4F" w14:textId="77777777" w:rsidTr="003A2CD5">
        <w:trPr>
          <w:trHeight w:val="536"/>
        </w:trPr>
        <w:tc>
          <w:tcPr>
            <w:tcW w:w="683" w:type="dxa"/>
          </w:tcPr>
          <w:p w14:paraId="0B357B1B" w14:textId="65645259"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lastRenderedPageBreak/>
              <w:t>2</w:t>
            </w:r>
          </w:p>
        </w:tc>
        <w:tc>
          <w:tcPr>
            <w:tcW w:w="6864" w:type="dxa"/>
          </w:tcPr>
          <w:p w14:paraId="2588BA8B" w14:textId="77777777" w:rsidR="003A2CD5" w:rsidRPr="003A2CD5" w:rsidRDefault="003A2CD5" w:rsidP="003A2CD5">
            <w:pPr>
              <w:pStyle w:val="NoSpacing"/>
              <w:rPr>
                <w:rFonts w:cstheme="minorHAnsi"/>
                <w:b/>
                <w:sz w:val="24"/>
                <w:szCs w:val="24"/>
                <w:lang w:eastAsia="zh-CN"/>
              </w:rPr>
            </w:pPr>
            <w:r w:rsidRPr="003A2CD5">
              <w:rPr>
                <w:rFonts w:cstheme="minorHAnsi"/>
                <w:b/>
                <w:sz w:val="24"/>
                <w:szCs w:val="24"/>
                <w:lang w:eastAsia="zh-CN"/>
              </w:rPr>
              <w:t>Conflicts of Interest</w:t>
            </w:r>
          </w:p>
          <w:p w14:paraId="096934F3" w14:textId="44DBD23C" w:rsidR="003A2CD5" w:rsidRPr="003A2CD5" w:rsidRDefault="00A41AB8" w:rsidP="003A2CD5">
            <w:pPr>
              <w:pStyle w:val="NoSpacing"/>
              <w:rPr>
                <w:rFonts w:cstheme="minorHAnsi"/>
                <w:b/>
                <w:sz w:val="24"/>
                <w:szCs w:val="24"/>
                <w:lang w:eastAsia="zh-CN"/>
              </w:rPr>
            </w:pPr>
            <w:r>
              <w:rPr>
                <w:rFonts w:cstheme="minorHAnsi"/>
                <w:sz w:val="24"/>
                <w:szCs w:val="24"/>
              </w:rPr>
              <w:t>GB</w:t>
            </w:r>
            <w:r w:rsidR="003A2CD5" w:rsidRPr="003A2CD5">
              <w:rPr>
                <w:rFonts w:cstheme="minorHAnsi"/>
                <w:sz w:val="24"/>
                <w:szCs w:val="24"/>
              </w:rPr>
              <w:t xml:space="preserve"> asked for any conflicts to be declared. SP confirmed the interest in the Centre Park Link scheme.</w:t>
            </w:r>
          </w:p>
          <w:p w14:paraId="1DC063A6" w14:textId="77777777" w:rsidR="003A2CD5" w:rsidRPr="003A2CD5" w:rsidRDefault="003A2CD5" w:rsidP="003A2CD5">
            <w:pPr>
              <w:spacing w:line="240" w:lineRule="auto"/>
              <w:jc w:val="both"/>
              <w:rPr>
                <w:rFonts w:asciiTheme="minorHAnsi" w:hAnsiTheme="minorHAnsi" w:cstheme="minorHAnsi"/>
                <w:szCs w:val="24"/>
                <w:lang w:eastAsia="zh-CN"/>
              </w:rPr>
            </w:pPr>
          </w:p>
        </w:tc>
        <w:tc>
          <w:tcPr>
            <w:tcW w:w="1090" w:type="dxa"/>
          </w:tcPr>
          <w:p w14:paraId="78BB8A8D"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4DBF4CB7"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4BFA0D8B" w14:textId="77777777" w:rsidTr="003A2CD5">
        <w:trPr>
          <w:trHeight w:val="536"/>
        </w:trPr>
        <w:tc>
          <w:tcPr>
            <w:tcW w:w="683" w:type="dxa"/>
          </w:tcPr>
          <w:p w14:paraId="2D7B35E6" w14:textId="354F7FA7" w:rsidR="003A2CD5" w:rsidRPr="003A2CD5" w:rsidRDefault="003A2CD5" w:rsidP="00EC325E">
            <w:pPr>
              <w:spacing w:line="240" w:lineRule="auto"/>
              <w:jc w:val="both"/>
              <w:rPr>
                <w:rFonts w:asciiTheme="minorHAnsi" w:hAnsiTheme="minorHAnsi" w:cstheme="minorHAnsi"/>
                <w:szCs w:val="24"/>
                <w:lang w:eastAsia="zh-CN"/>
              </w:rPr>
            </w:pPr>
            <w:r w:rsidRPr="003A2CD5">
              <w:rPr>
                <w:rFonts w:asciiTheme="minorHAnsi" w:hAnsiTheme="minorHAnsi" w:cstheme="minorHAnsi"/>
                <w:szCs w:val="24"/>
                <w:lang w:eastAsia="zh-CN"/>
              </w:rPr>
              <w:t>3</w:t>
            </w:r>
          </w:p>
        </w:tc>
        <w:tc>
          <w:tcPr>
            <w:tcW w:w="6864" w:type="dxa"/>
          </w:tcPr>
          <w:p w14:paraId="0A3E7042" w14:textId="1E4738E7" w:rsidR="003A2CD5" w:rsidRPr="003A2CD5" w:rsidRDefault="003A2CD5" w:rsidP="00EC325E">
            <w:pPr>
              <w:spacing w:line="240" w:lineRule="auto"/>
              <w:jc w:val="both"/>
              <w:rPr>
                <w:rFonts w:asciiTheme="minorHAnsi" w:hAnsiTheme="minorHAnsi" w:cstheme="minorHAnsi"/>
                <w:b/>
                <w:szCs w:val="24"/>
                <w:lang w:eastAsia="zh-CN"/>
              </w:rPr>
            </w:pPr>
            <w:r w:rsidRPr="003A2CD5">
              <w:rPr>
                <w:rFonts w:asciiTheme="minorHAnsi" w:hAnsiTheme="minorHAnsi" w:cstheme="minorHAnsi"/>
                <w:b/>
                <w:szCs w:val="24"/>
                <w:lang w:eastAsia="zh-CN"/>
              </w:rPr>
              <w:t>Minutes and Actions from the meeting on 19</w:t>
            </w:r>
            <w:r w:rsidRPr="003A2CD5">
              <w:rPr>
                <w:rFonts w:asciiTheme="minorHAnsi" w:hAnsiTheme="minorHAnsi" w:cstheme="minorHAnsi"/>
                <w:b/>
                <w:szCs w:val="24"/>
                <w:vertAlign w:val="superscript"/>
                <w:lang w:eastAsia="zh-CN"/>
              </w:rPr>
              <w:t>th</w:t>
            </w:r>
            <w:r w:rsidRPr="003A2CD5">
              <w:rPr>
                <w:rFonts w:asciiTheme="minorHAnsi" w:hAnsiTheme="minorHAnsi" w:cstheme="minorHAnsi"/>
                <w:b/>
                <w:szCs w:val="24"/>
                <w:lang w:eastAsia="zh-CN"/>
              </w:rPr>
              <w:t xml:space="preserve"> December 2016</w:t>
            </w:r>
          </w:p>
          <w:p w14:paraId="4333220D" w14:textId="77777777"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Updates were given:</w:t>
            </w:r>
          </w:p>
          <w:p w14:paraId="1BAE266A" w14:textId="77777777"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 xml:space="preserve">Tim Wheeler accepts that Thornton Needs a commercial partner.  </w:t>
            </w:r>
          </w:p>
          <w:p w14:paraId="0304743F" w14:textId="660ACA6B"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RB updated the group on feedback from her discussions with Paul Vernon</w:t>
            </w:r>
            <w:r w:rsidR="00685D02">
              <w:rPr>
                <w:rFonts w:cstheme="minorHAnsi"/>
                <w:sz w:val="24"/>
                <w:szCs w:val="24"/>
                <w:lang w:eastAsia="zh-CN"/>
              </w:rPr>
              <w:t xml:space="preserve"> and Richard Farrow at Thornton.</w:t>
            </w:r>
          </w:p>
          <w:p w14:paraId="70CBDC02" w14:textId="77777777"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They’ve had trouble filling the posts with only 2/5 posts that were advertised filled.</w:t>
            </w:r>
          </w:p>
          <w:p w14:paraId="57C42286" w14:textId="77777777"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There are now two tenants in the building, which has created 3 jobs.</w:t>
            </w:r>
          </w:p>
          <w:p w14:paraId="1A6D5ACE" w14:textId="77777777" w:rsidR="003A2CD5" w:rsidRPr="003A2CD5" w:rsidRDefault="003A2CD5" w:rsidP="003A2CD5">
            <w:pPr>
              <w:pStyle w:val="NoSpacing"/>
              <w:rPr>
                <w:rFonts w:cstheme="minorHAnsi"/>
                <w:sz w:val="24"/>
                <w:szCs w:val="24"/>
                <w:lang w:eastAsia="zh-CN"/>
              </w:rPr>
            </w:pPr>
          </w:p>
          <w:p w14:paraId="7041486E" w14:textId="4EA18A0D" w:rsidR="003A2CD5" w:rsidRPr="003A2CD5" w:rsidRDefault="003A2CD5" w:rsidP="003A2CD5">
            <w:pPr>
              <w:pStyle w:val="NoSpacing"/>
              <w:rPr>
                <w:rFonts w:cstheme="minorHAnsi"/>
                <w:sz w:val="24"/>
                <w:szCs w:val="24"/>
                <w:lang w:eastAsia="zh-CN"/>
              </w:rPr>
            </w:pPr>
            <w:r w:rsidRPr="003A2CD5">
              <w:rPr>
                <w:rFonts w:cstheme="minorHAnsi"/>
                <w:sz w:val="24"/>
                <w:szCs w:val="24"/>
                <w:lang w:eastAsia="zh-CN"/>
              </w:rPr>
              <w:t xml:space="preserve">A Strategic board had been set up which RB had been offered a place on.  RB asked if any of the </w:t>
            </w:r>
            <w:r w:rsidR="00B81001">
              <w:rPr>
                <w:rFonts w:cstheme="minorHAnsi"/>
                <w:sz w:val="24"/>
                <w:szCs w:val="24"/>
                <w:lang w:eastAsia="zh-CN"/>
              </w:rPr>
              <w:t>P&amp;</w:t>
            </w:r>
            <w:r w:rsidRPr="003A2CD5">
              <w:rPr>
                <w:rFonts w:cstheme="minorHAnsi"/>
                <w:sz w:val="24"/>
                <w:szCs w:val="24"/>
                <w:lang w:eastAsia="zh-CN"/>
              </w:rPr>
              <w:t>I members would like the plac</w:t>
            </w:r>
            <w:r>
              <w:rPr>
                <w:rFonts w:cstheme="minorHAnsi"/>
                <w:sz w:val="24"/>
                <w:szCs w:val="24"/>
                <w:lang w:eastAsia="zh-CN"/>
              </w:rPr>
              <w:t>e instead.  The committee asked to see the TORs of the</w:t>
            </w:r>
            <w:r w:rsidR="00B72D88">
              <w:rPr>
                <w:rFonts w:cstheme="minorHAnsi"/>
                <w:sz w:val="24"/>
                <w:szCs w:val="24"/>
                <w:lang w:eastAsia="zh-CN"/>
              </w:rPr>
              <w:t xml:space="preserve"> proposed</w:t>
            </w:r>
            <w:r>
              <w:rPr>
                <w:rFonts w:cstheme="minorHAnsi"/>
                <w:sz w:val="24"/>
                <w:szCs w:val="24"/>
                <w:lang w:eastAsia="zh-CN"/>
              </w:rPr>
              <w:t xml:space="preserve"> Board.</w:t>
            </w:r>
          </w:p>
          <w:p w14:paraId="13849BA0" w14:textId="6FB43A36" w:rsidR="003A2CD5" w:rsidRDefault="003A2CD5" w:rsidP="003A2CD5">
            <w:pPr>
              <w:pStyle w:val="NoSpacing"/>
              <w:rPr>
                <w:rFonts w:cstheme="minorHAnsi"/>
                <w:sz w:val="24"/>
                <w:szCs w:val="24"/>
                <w:lang w:eastAsia="zh-CN"/>
              </w:rPr>
            </w:pPr>
          </w:p>
          <w:p w14:paraId="702A1895" w14:textId="0E88AC7B" w:rsidR="003A2CD5" w:rsidRDefault="00867CCF" w:rsidP="003A2CD5">
            <w:pPr>
              <w:pStyle w:val="NoSpacing"/>
              <w:rPr>
                <w:rFonts w:cstheme="minorHAnsi"/>
                <w:sz w:val="24"/>
                <w:szCs w:val="24"/>
                <w:lang w:eastAsia="zh-CN"/>
              </w:rPr>
            </w:pPr>
            <w:r>
              <w:rPr>
                <w:rFonts w:cstheme="minorHAnsi"/>
                <w:sz w:val="24"/>
                <w:szCs w:val="24"/>
                <w:lang w:eastAsia="zh-CN"/>
              </w:rPr>
              <w:t>They had</w:t>
            </w:r>
            <w:r w:rsidR="003A2CD5">
              <w:rPr>
                <w:rFonts w:cstheme="minorHAnsi"/>
                <w:sz w:val="24"/>
                <w:szCs w:val="24"/>
                <w:lang w:eastAsia="zh-CN"/>
              </w:rPr>
              <w:t xml:space="preserve"> asked whether there is any funding for completing the fit out at the top floor.  The committee agreed that no further funding should be made available.</w:t>
            </w:r>
            <w:r>
              <w:rPr>
                <w:rFonts w:cstheme="minorHAnsi"/>
                <w:sz w:val="24"/>
                <w:szCs w:val="24"/>
                <w:lang w:eastAsia="zh-CN"/>
              </w:rPr>
              <w:t xml:space="preserve">  The committee also requested that a list of assets with valuation be given.</w:t>
            </w:r>
          </w:p>
          <w:p w14:paraId="47616E95" w14:textId="205779C5" w:rsidR="003A2CD5" w:rsidRDefault="003A2CD5" w:rsidP="003A2CD5">
            <w:pPr>
              <w:pStyle w:val="NoSpacing"/>
              <w:rPr>
                <w:rFonts w:cstheme="minorHAnsi"/>
                <w:sz w:val="24"/>
                <w:szCs w:val="24"/>
                <w:lang w:eastAsia="zh-CN"/>
              </w:rPr>
            </w:pPr>
          </w:p>
          <w:p w14:paraId="56E739A8" w14:textId="67C36759" w:rsidR="003A2CD5" w:rsidRDefault="00FA59D1" w:rsidP="003A2CD5">
            <w:pPr>
              <w:pStyle w:val="NoSpacing"/>
              <w:rPr>
                <w:rFonts w:cstheme="minorHAnsi"/>
                <w:sz w:val="24"/>
                <w:szCs w:val="24"/>
                <w:lang w:eastAsia="zh-CN"/>
              </w:rPr>
            </w:pPr>
            <w:r>
              <w:rPr>
                <w:rFonts w:cstheme="minorHAnsi"/>
                <w:sz w:val="24"/>
                <w:szCs w:val="24"/>
                <w:lang w:eastAsia="zh-CN"/>
              </w:rPr>
              <w:t>West Cheshire college – RB confirmed that 100% intervention rate was allowed and that a copy of correspondence from DBEIS to that affect was included in her update report.  ML also confirmed that the debt would be written off on the provision of the grant.</w:t>
            </w:r>
          </w:p>
          <w:p w14:paraId="4E60BA45" w14:textId="5C34EFD9" w:rsidR="00B55953" w:rsidRDefault="00B55953" w:rsidP="003A2CD5">
            <w:pPr>
              <w:pStyle w:val="NoSpacing"/>
              <w:rPr>
                <w:rFonts w:cstheme="minorHAnsi"/>
                <w:sz w:val="24"/>
                <w:szCs w:val="24"/>
                <w:lang w:eastAsia="zh-CN"/>
              </w:rPr>
            </w:pPr>
          </w:p>
          <w:p w14:paraId="77C2E581" w14:textId="326B657E" w:rsidR="00FA59D1" w:rsidRDefault="00B55953" w:rsidP="003A2CD5">
            <w:pPr>
              <w:pStyle w:val="NoSpacing"/>
              <w:rPr>
                <w:rFonts w:cstheme="minorHAnsi"/>
                <w:sz w:val="24"/>
                <w:szCs w:val="24"/>
                <w:lang w:eastAsia="zh-CN"/>
              </w:rPr>
            </w:pPr>
            <w:r>
              <w:rPr>
                <w:rFonts w:cstheme="minorHAnsi"/>
                <w:sz w:val="24"/>
                <w:szCs w:val="24"/>
                <w:lang w:eastAsia="zh-CN"/>
              </w:rPr>
              <w:t xml:space="preserve">RB confirmed that Network Rail (NR) would be making a financial contribution to the Sydney Road Bridge Project as the new bridge will be adopted by the Council thereby saving NR </w:t>
            </w:r>
            <w:r w:rsidR="00C54C93">
              <w:rPr>
                <w:rFonts w:cstheme="minorHAnsi"/>
                <w:sz w:val="24"/>
                <w:szCs w:val="24"/>
                <w:lang w:eastAsia="zh-CN"/>
              </w:rPr>
              <w:t xml:space="preserve">money for </w:t>
            </w:r>
            <w:r>
              <w:rPr>
                <w:rFonts w:cstheme="minorHAnsi"/>
                <w:sz w:val="24"/>
                <w:szCs w:val="24"/>
                <w:lang w:eastAsia="zh-CN"/>
              </w:rPr>
              <w:t>maint</w:t>
            </w:r>
            <w:r w:rsidR="00C54C93">
              <w:rPr>
                <w:rFonts w:cstheme="minorHAnsi"/>
                <w:sz w:val="24"/>
                <w:szCs w:val="24"/>
                <w:lang w:eastAsia="zh-CN"/>
              </w:rPr>
              <w:t>en</w:t>
            </w:r>
            <w:r>
              <w:rPr>
                <w:rFonts w:cstheme="minorHAnsi"/>
                <w:sz w:val="24"/>
                <w:szCs w:val="24"/>
                <w:lang w:eastAsia="zh-CN"/>
              </w:rPr>
              <w:t>ance</w:t>
            </w:r>
            <w:r w:rsidR="00C54C93">
              <w:rPr>
                <w:rFonts w:cstheme="minorHAnsi"/>
                <w:sz w:val="24"/>
                <w:szCs w:val="24"/>
                <w:lang w:eastAsia="zh-CN"/>
              </w:rPr>
              <w:t>.</w:t>
            </w:r>
          </w:p>
          <w:p w14:paraId="776F0339" w14:textId="0E61F87F" w:rsidR="00FA59D1" w:rsidRPr="003A2CD5" w:rsidRDefault="00FA59D1" w:rsidP="003A2CD5">
            <w:pPr>
              <w:pStyle w:val="NoSpacing"/>
              <w:rPr>
                <w:rFonts w:cstheme="minorHAnsi"/>
                <w:sz w:val="24"/>
                <w:szCs w:val="24"/>
                <w:lang w:eastAsia="zh-CN"/>
              </w:rPr>
            </w:pPr>
          </w:p>
          <w:p w14:paraId="482A2C2F" w14:textId="50374E64" w:rsidR="003A2CD5" w:rsidRDefault="003A2CD5" w:rsidP="003A2CD5">
            <w:pPr>
              <w:pStyle w:val="NoSpacing"/>
              <w:rPr>
                <w:rFonts w:cstheme="minorHAnsi"/>
                <w:sz w:val="24"/>
                <w:szCs w:val="24"/>
                <w:lang w:eastAsia="zh-CN"/>
              </w:rPr>
            </w:pPr>
            <w:r w:rsidRPr="003A2CD5">
              <w:rPr>
                <w:rFonts w:cstheme="minorHAnsi"/>
                <w:sz w:val="24"/>
                <w:szCs w:val="24"/>
                <w:lang w:eastAsia="zh-CN"/>
              </w:rPr>
              <w:t xml:space="preserve">The minutes of the last meeting were approved.  </w:t>
            </w:r>
          </w:p>
          <w:p w14:paraId="74C7450A" w14:textId="77777777" w:rsidR="00C54C93" w:rsidRPr="003A2CD5" w:rsidRDefault="00C54C93" w:rsidP="003A2CD5">
            <w:pPr>
              <w:pStyle w:val="NoSpacing"/>
              <w:rPr>
                <w:rFonts w:cstheme="minorHAnsi"/>
                <w:sz w:val="24"/>
                <w:szCs w:val="24"/>
                <w:lang w:eastAsia="zh-CN"/>
              </w:rPr>
            </w:pPr>
          </w:p>
          <w:p w14:paraId="7CD69723" w14:textId="77777777" w:rsidR="00C54C93" w:rsidRPr="00C54C93" w:rsidRDefault="00C54C93" w:rsidP="00C54C93">
            <w:pPr>
              <w:pStyle w:val="NoSpacing"/>
              <w:rPr>
                <w:rFonts w:cstheme="minorHAnsi"/>
                <w:b/>
                <w:sz w:val="24"/>
                <w:szCs w:val="24"/>
                <w:lang w:eastAsia="zh-CN"/>
              </w:rPr>
            </w:pPr>
            <w:r w:rsidRPr="00C54C93">
              <w:rPr>
                <w:rFonts w:cstheme="minorHAnsi"/>
                <w:b/>
                <w:sz w:val="24"/>
                <w:szCs w:val="24"/>
                <w:lang w:eastAsia="zh-CN"/>
              </w:rPr>
              <w:t>Action carried forward for RB to review the Monitoring and Evaluation plan by June.</w:t>
            </w:r>
          </w:p>
          <w:p w14:paraId="4F711C64" w14:textId="77777777" w:rsidR="00C54C93" w:rsidRPr="00C54C93" w:rsidRDefault="00C54C93" w:rsidP="00C54C93">
            <w:pPr>
              <w:pStyle w:val="NoSpacing"/>
              <w:rPr>
                <w:rFonts w:cstheme="minorHAnsi"/>
                <w:b/>
                <w:sz w:val="24"/>
                <w:szCs w:val="24"/>
                <w:lang w:eastAsia="zh-CN"/>
              </w:rPr>
            </w:pPr>
          </w:p>
          <w:p w14:paraId="415AF9C7" w14:textId="77777777" w:rsidR="00C54C93" w:rsidRPr="00C54C93" w:rsidRDefault="00C54C93" w:rsidP="00C54C93">
            <w:pPr>
              <w:pStyle w:val="NoSpacing"/>
              <w:rPr>
                <w:rFonts w:cstheme="minorHAnsi"/>
                <w:b/>
                <w:sz w:val="24"/>
                <w:szCs w:val="24"/>
                <w:lang w:eastAsia="zh-CN"/>
              </w:rPr>
            </w:pPr>
            <w:r w:rsidRPr="00C54C93">
              <w:rPr>
                <w:rFonts w:cstheme="minorHAnsi"/>
                <w:b/>
                <w:sz w:val="24"/>
                <w:szCs w:val="24"/>
                <w:lang w:eastAsia="zh-CN"/>
              </w:rPr>
              <w:t>Action for RB to look at how Cheshire and Warrington Growth Hub worked to be carried over.</w:t>
            </w:r>
          </w:p>
          <w:p w14:paraId="2D5EC532" w14:textId="77777777" w:rsidR="003A2CD5" w:rsidRPr="003A2CD5" w:rsidRDefault="003A2CD5" w:rsidP="003A2CD5">
            <w:pPr>
              <w:pStyle w:val="ACEBodyText"/>
              <w:rPr>
                <w:rFonts w:asciiTheme="minorHAnsi" w:hAnsiTheme="minorHAnsi" w:cstheme="minorHAnsi"/>
                <w:szCs w:val="24"/>
              </w:rPr>
            </w:pPr>
          </w:p>
          <w:p w14:paraId="646DE849" w14:textId="5CD4CE0A" w:rsidR="003A2CD5" w:rsidRDefault="003A2CD5" w:rsidP="003A2CD5">
            <w:pPr>
              <w:pStyle w:val="NoSpacing"/>
              <w:rPr>
                <w:rFonts w:cstheme="minorHAnsi"/>
                <w:b/>
                <w:sz w:val="24"/>
                <w:szCs w:val="24"/>
                <w:lang w:eastAsia="zh-CN"/>
              </w:rPr>
            </w:pPr>
            <w:r w:rsidRPr="003A2CD5">
              <w:rPr>
                <w:rFonts w:cstheme="minorHAnsi"/>
                <w:b/>
                <w:sz w:val="24"/>
                <w:szCs w:val="24"/>
                <w:lang w:eastAsia="zh-CN"/>
              </w:rPr>
              <w:t>SP to speak to John Downes on LEP board who will let us know what potential Thornton has.</w:t>
            </w:r>
          </w:p>
          <w:p w14:paraId="6AF146D9" w14:textId="77777777" w:rsidR="00C54C93" w:rsidRDefault="00C54C93" w:rsidP="003A2CD5">
            <w:pPr>
              <w:pStyle w:val="NoSpacing"/>
              <w:rPr>
                <w:rFonts w:cstheme="minorHAnsi"/>
                <w:b/>
                <w:sz w:val="24"/>
                <w:szCs w:val="24"/>
                <w:lang w:eastAsia="zh-CN"/>
              </w:rPr>
            </w:pPr>
          </w:p>
          <w:p w14:paraId="26BA7039" w14:textId="345EF6CD" w:rsidR="003A2CD5" w:rsidRPr="00B72D88" w:rsidRDefault="003A2CD5" w:rsidP="00B72D88">
            <w:pPr>
              <w:pStyle w:val="NoSpacing"/>
              <w:rPr>
                <w:rFonts w:cstheme="minorHAnsi"/>
                <w:b/>
                <w:sz w:val="24"/>
                <w:szCs w:val="24"/>
                <w:lang w:eastAsia="zh-CN"/>
              </w:rPr>
            </w:pPr>
            <w:r>
              <w:rPr>
                <w:rFonts w:cstheme="minorHAnsi"/>
                <w:b/>
                <w:sz w:val="24"/>
                <w:szCs w:val="24"/>
                <w:lang w:eastAsia="zh-CN"/>
              </w:rPr>
              <w:t>RB to seek TORs of Strategy Board</w:t>
            </w:r>
            <w:r w:rsidR="00867CCF">
              <w:rPr>
                <w:rFonts w:cstheme="minorHAnsi"/>
                <w:b/>
                <w:sz w:val="24"/>
                <w:szCs w:val="24"/>
                <w:lang w:eastAsia="zh-CN"/>
              </w:rPr>
              <w:t xml:space="preserve"> and list of assets with valuation.</w:t>
            </w:r>
          </w:p>
          <w:p w14:paraId="6ACF7A0A" w14:textId="77482B84" w:rsidR="003A2CD5" w:rsidRPr="003A2CD5" w:rsidRDefault="003A2CD5" w:rsidP="003A2CD5">
            <w:pPr>
              <w:pStyle w:val="ACEBodyText"/>
              <w:rPr>
                <w:rFonts w:asciiTheme="minorHAnsi" w:hAnsiTheme="minorHAnsi" w:cstheme="minorHAnsi"/>
                <w:szCs w:val="24"/>
              </w:rPr>
            </w:pPr>
          </w:p>
        </w:tc>
        <w:tc>
          <w:tcPr>
            <w:tcW w:w="1090" w:type="dxa"/>
          </w:tcPr>
          <w:p w14:paraId="1EB3F189" w14:textId="77777777" w:rsidR="003A2CD5" w:rsidRPr="003A2CD5" w:rsidRDefault="003A2CD5" w:rsidP="00EC325E">
            <w:pPr>
              <w:spacing w:line="240" w:lineRule="auto"/>
              <w:jc w:val="center"/>
              <w:rPr>
                <w:rFonts w:asciiTheme="minorHAnsi" w:hAnsiTheme="minorHAnsi" w:cstheme="minorHAnsi"/>
                <w:szCs w:val="24"/>
                <w:lang w:eastAsia="zh-CN"/>
              </w:rPr>
            </w:pPr>
          </w:p>
          <w:p w14:paraId="3888FD0D" w14:textId="77777777" w:rsidR="003A2CD5" w:rsidRPr="003A2CD5" w:rsidRDefault="003A2CD5" w:rsidP="003A2CD5">
            <w:pPr>
              <w:pStyle w:val="ACEBodyText"/>
              <w:rPr>
                <w:rFonts w:asciiTheme="minorHAnsi" w:hAnsiTheme="minorHAnsi" w:cstheme="minorHAnsi"/>
                <w:szCs w:val="24"/>
              </w:rPr>
            </w:pPr>
          </w:p>
          <w:p w14:paraId="1DE8150C" w14:textId="77777777" w:rsidR="003A2CD5" w:rsidRPr="003A2CD5" w:rsidRDefault="003A2CD5" w:rsidP="003A2CD5">
            <w:pPr>
              <w:pStyle w:val="ACEBodyText"/>
              <w:rPr>
                <w:rFonts w:asciiTheme="minorHAnsi" w:hAnsiTheme="minorHAnsi" w:cstheme="minorHAnsi"/>
                <w:szCs w:val="24"/>
              </w:rPr>
            </w:pPr>
          </w:p>
          <w:p w14:paraId="7940F2E9" w14:textId="77777777" w:rsidR="003A2CD5" w:rsidRPr="003A2CD5" w:rsidRDefault="003A2CD5" w:rsidP="003A2CD5">
            <w:pPr>
              <w:pStyle w:val="ACEBodyText"/>
              <w:rPr>
                <w:rFonts w:asciiTheme="minorHAnsi" w:hAnsiTheme="minorHAnsi" w:cstheme="minorHAnsi"/>
                <w:szCs w:val="24"/>
              </w:rPr>
            </w:pPr>
          </w:p>
          <w:p w14:paraId="67B20167" w14:textId="77777777" w:rsidR="003A2CD5" w:rsidRPr="003A2CD5" w:rsidRDefault="003A2CD5" w:rsidP="003A2CD5">
            <w:pPr>
              <w:pStyle w:val="ACEBodyText"/>
              <w:rPr>
                <w:rFonts w:asciiTheme="minorHAnsi" w:hAnsiTheme="minorHAnsi" w:cstheme="minorHAnsi"/>
                <w:szCs w:val="24"/>
              </w:rPr>
            </w:pPr>
          </w:p>
          <w:p w14:paraId="08CBB322" w14:textId="77777777" w:rsidR="003A2CD5" w:rsidRPr="003A2CD5" w:rsidRDefault="003A2CD5" w:rsidP="003A2CD5">
            <w:pPr>
              <w:pStyle w:val="ACEBodyText"/>
              <w:rPr>
                <w:rFonts w:asciiTheme="minorHAnsi" w:hAnsiTheme="minorHAnsi" w:cstheme="minorHAnsi"/>
                <w:szCs w:val="24"/>
              </w:rPr>
            </w:pPr>
          </w:p>
          <w:p w14:paraId="041DB20C" w14:textId="77777777" w:rsidR="003A2CD5" w:rsidRPr="003A2CD5" w:rsidRDefault="003A2CD5" w:rsidP="003A2CD5">
            <w:pPr>
              <w:pStyle w:val="ACEBodyText"/>
              <w:rPr>
                <w:rFonts w:asciiTheme="minorHAnsi" w:hAnsiTheme="minorHAnsi" w:cstheme="minorHAnsi"/>
                <w:szCs w:val="24"/>
              </w:rPr>
            </w:pPr>
          </w:p>
          <w:p w14:paraId="1FDC2ED1" w14:textId="77777777" w:rsidR="003A2CD5" w:rsidRPr="003A2CD5" w:rsidRDefault="003A2CD5" w:rsidP="003A2CD5">
            <w:pPr>
              <w:pStyle w:val="ACEBodyText"/>
              <w:rPr>
                <w:rFonts w:asciiTheme="minorHAnsi" w:hAnsiTheme="minorHAnsi" w:cstheme="minorHAnsi"/>
                <w:szCs w:val="24"/>
              </w:rPr>
            </w:pPr>
          </w:p>
          <w:p w14:paraId="0AD14317" w14:textId="77777777" w:rsidR="003A2CD5" w:rsidRPr="003A2CD5" w:rsidRDefault="003A2CD5" w:rsidP="003A2CD5">
            <w:pPr>
              <w:pStyle w:val="ACEBodyText"/>
              <w:rPr>
                <w:rFonts w:asciiTheme="minorHAnsi" w:hAnsiTheme="minorHAnsi" w:cstheme="minorHAnsi"/>
                <w:szCs w:val="24"/>
              </w:rPr>
            </w:pPr>
          </w:p>
          <w:p w14:paraId="5ECD4E26" w14:textId="46FDECCF" w:rsidR="003A2CD5" w:rsidRDefault="003A2CD5" w:rsidP="003A2CD5">
            <w:pPr>
              <w:pStyle w:val="ACEBodyText"/>
              <w:rPr>
                <w:rFonts w:asciiTheme="minorHAnsi" w:hAnsiTheme="minorHAnsi" w:cstheme="minorHAnsi"/>
                <w:szCs w:val="24"/>
              </w:rPr>
            </w:pPr>
          </w:p>
          <w:p w14:paraId="16729A71" w14:textId="3EF9A60D" w:rsidR="003A2CD5" w:rsidRDefault="003A2CD5" w:rsidP="003A2CD5">
            <w:pPr>
              <w:pStyle w:val="ACEBodyText"/>
              <w:rPr>
                <w:rFonts w:asciiTheme="minorHAnsi" w:hAnsiTheme="minorHAnsi" w:cstheme="minorHAnsi"/>
                <w:szCs w:val="24"/>
              </w:rPr>
            </w:pPr>
          </w:p>
          <w:p w14:paraId="0A640942" w14:textId="68591667" w:rsidR="003A2CD5" w:rsidRDefault="003A2CD5" w:rsidP="003A2CD5">
            <w:pPr>
              <w:pStyle w:val="ACEBodyText"/>
              <w:rPr>
                <w:rFonts w:asciiTheme="minorHAnsi" w:hAnsiTheme="minorHAnsi" w:cstheme="minorHAnsi"/>
                <w:szCs w:val="24"/>
              </w:rPr>
            </w:pPr>
          </w:p>
          <w:p w14:paraId="3CBD52B9" w14:textId="77777777" w:rsidR="003A2CD5" w:rsidRPr="003A2CD5" w:rsidRDefault="003A2CD5" w:rsidP="003A2CD5">
            <w:pPr>
              <w:pStyle w:val="ACEBodyText"/>
              <w:rPr>
                <w:rFonts w:asciiTheme="minorHAnsi" w:hAnsiTheme="minorHAnsi" w:cstheme="minorHAnsi"/>
                <w:szCs w:val="24"/>
              </w:rPr>
            </w:pPr>
          </w:p>
          <w:p w14:paraId="5A88E6D6" w14:textId="77777777" w:rsidR="003A2CD5" w:rsidRPr="003A2CD5" w:rsidRDefault="003A2CD5" w:rsidP="003A2CD5">
            <w:pPr>
              <w:pStyle w:val="ACEBodyText"/>
              <w:rPr>
                <w:rFonts w:asciiTheme="minorHAnsi" w:hAnsiTheme="minorHAnsi" w:cstheme="minorHAnsi"/>
                <w:szCs w:val="24"/>
              </w:rPr>
            </w:pPr>
          </w:p>
          <w:p w14:paraId="2BA01E67" w14:textId="77777777" w:rsidR="003A2CD5" w:rsidRPr="003A2CD5" w:rsidRDefault="003A2CD5" w:rsidP="003A2CD5">
            <w:pPr>
              <w:pStyle w:val="ACEBodyText"/>
              <w:rPr>
                <w:rFonts w:asciiTheme="minorHAnsi" w:hAnsiTheme="minorHAnsi" w:cstheme="minorHAnsi"/>
                <w:szCs w:val="24"/>
              </w:rPr>
            </w:pPr>
          </w:p>
          <w:p w14:paraId="1D055634" w14:textId="77777777" w:rsidR="003A2CD5" w:rsidRPr="003A2CD5" w:rsidRDefault="003A2CD5" w:rsidP="003A2CD5">
            <w:pPr>
              <w:pStyle w:val="ACEBodyText"/>
              <w:rPr>
                <w:rFonts w:asciiTheme="minorHAnsi" w:hAnsiTheme="minorHAnsi" w:cstheme="minorHAnsi"/>
                <w:szCs w:val="24"/>
              </w:rPr>
            </w:pPr>
          </w:p>
          <w:p w14:paraId="558E5AD8" w14:textId="77777777" w:rsidR="003A2CD5" w:rsidRPr="003A2CD5" w:rsidRDefault="003A2CD5" w:rsidP="003A2CD5">
            <w:pPr>
              <w:pStyle w:val="ACEBodyText"/>
              <w:rPr>
                <w:rFonts w:asciiTheme="minorHAnsi" w:hAnsiTheme="minorHAnsi" w:cstheme="minorHAnsi"/>
                <w:szCs w:val="24"/>
              </w:rPr>
            </w:pPr>
          </w:p>
          <w:p w14:paraId="05C5399B" w14:textId="77777777" w:rsidR="003A2CD5" w:rsidRPr="003A2CD5" w:rsidRDefault="003A2CD5" w:rsidP="003A2CD5">
            <w:pPr>
              <w:pStyle w:val="ACEBodyText"/>
              <w:rPr>
                <w:rFonts w:asciiTheme="minorHAnsi" w:hAnsiTheme="minorHAnsi" w:cstheme="minorHAnsi"/>
                <w:szCs w:val="24"/>
              </w:rPr>
            </w:pPr>
          </w:p>
          <w:p w14:paraId="52FBB085" w14:textId="77777777" w:rsidR="003A2CD5" w:rsidRPr="003A2CD5" w:rsidRDefault="003A2CD5" w:rsidP="003A2CD5">
            <w:pPr>
              <w:pStyle w:val="ACEBodyText"/>
              <w:rPr>
                <w:rFonts w:asciiTheme="minorHAnsi" w:hAnsiTheme="minorHAnsi" w:cstheme="minorHAnsi"/>
                <w:szCs w:val="24"/>
              </w:rPr>
            </w:pPr>
          </w:p>
          <w:p w14:paraId="6939B319" w14:textId="6E528676" w:rsidR="003A2CD5" w:rsidRDefault="003A2CD5" w:rsidP="003A2CD5">
            <w:pPr>
              <w:pStyle w:val="ACEBodyText"/>
              <w:rPr>
                <w:rFonts w:asciiTheme="minorHAnsi" w:hAnsiTheme="minorHAnsi" w:cstheme="minorHAnsi"/>
                <w:szCs w:val="24"/>
              </w:rPr>
            </w:pPr>
          </w:p>
          <w:p w14:paraId="6EFD5400" w14:textId="4176F891" w:rsidR="00867CCF" w:rsidRDefault="00867CCF" w:rsidP="003A2CD5">
            <w:pPr>
              <w:pStyle w:val="ACEBodyText"/>
              <w:rPr>
                <w:rFonts w:asciiTheme="minorHAnsi" w:hAnsiTheme="minorHAnsi" w:cstheme="minorHAnsi"/>
                <w:szCs w:val="24"/>
              </w:rPr>
            </w:pPr>
          </w:p>
          <w:p w14:paraId="0C2AACBE" w14:textId="4998CCF9" w:rsidR="00867CCF" w:rsidRDefault="00867CCF" w:rsidP="003A2CD5">
            <w:pPr>
              <w:pStyle w:val="ACEBodyText"/>
              <w:rPr>
                <w:rFonts w:asciiTheme="minorHAnsi" w:hAnsiTheme="minorHAnsi" w:cstheme="minorHAnsi"/>
                <w:szCs w:val="24"/>
              </w:rPr>
            </w:pPr>
          </w:p>
          <w:p w14:paraId="05FC38BD" w14:textId="760B5AA5" w:rsidR="00867CCF" w:rsidRDefault="00867CCF" w:rsidP="003A2CD5">
            <w:pPr>
              <w:pStyle w:val="ACEBodyText"/>
              <w:rPr>
                <w:rFonts w:asciiTheme="minorHAnsi" w:hAnsiTheme="minorHAnsi" w:cstheme="minorHAnsi"/>
                <w:szCs w:val="24"/>
              </w:rPr>
            </w:pPr>
          </w:p>
          <w:p w14:paraId="2CA15E5C" w14:textId="7A1D2213" w:rsidR="00867CCF" w:rsidRDefault="00867CCF" w:rsidP="003A2CD5">
            <w:pPr>
              <w:pStyle w:val="ACEBodyText"/>
              <w:rPr>
                <w:rFonts w:asciiTheme="minorHAnsi" w:hAnsiTheme="minorHAnsi" w:cstheme="minorHAnsi"/>
                <w:szCs w:val="24"/>
              </w:rPr>
            </w:pPr>
          </w:p>
          <w:p w14:paraId="4AB12B9D" w14:textId="04C83A06" w:rsidR="00FA59D1" w:rsidRDefault="00FA59D1" w:rsidP="003A2CD5">
            <w:pPr>
              <w:pStyle w:val="ACEBodyText"/>
              <w:rPr>
                <w:rFonts w:asciiTheme="minorHAnsi" w:hAnsiTheme="minorHAnsi" w:cstheme="minorHAnsi"/>
                <w:szCs w:val="24"/>
              </w:rPr>
            </w:pPr>
          </w:p>
          <w:p w14:paraId="1066AFB4" w14:textId="73F8C559" w:rsidR="00FA59D1" w:rsidRDefault="00FA59D1" w:rsidP="003A2CD5">
            <w:pPr>
              <w:pStyle w:val="ACEBodyText"/>
              <w:rPr>
                <w:rFonts w:asciiTheme="minorHAnsi" w:hAnsiTheme="minorHAnsi" w:cstheme="minorHAnsi"/>
                <w:szCs w:val="24"/>
              </w:rPr>
            </w:pPr>
          </w:p>
          <w:p w14:paraId="29B7D913" w14:textId="35ED0A0A" w:rsidR="00FA59D1" w:rsidRDefault="00FA59D1" w:rsidP="003A2CD5">
            <w:pPr>
              <w:pStyle w:val="ACEBodyText"/>
              <w:rPr>
                <w:rFonts w:asciiTheme="minorHAnsi" w:hAnsiTheme="minorHAnsi" w:cstheme="minorHAnsi"/>
                <w:szCs w:val="24"/>
              </w:rPr>
            </w:pPr>
          </w:p>
          <w:p w14:paraId="6AFE5893" w14:textId="6B3034D2" w:rsidR="00B72D88" w:rsidRDefault="00B72D88" w:rsidP="003A2CD5">
            <w:pPr>
              <w:pStyle w:val="ACEBodyText"/>
              <w:rPr>
                <w:rFonts w:asciiTheme="minorHAnsi" w:hAnsiTheme="minorHAnsi" w:cstheme="minorHAnsi"/>
                <w:szCs w:val="24"/>
              </w:rPr>
            </w:pPr>
          </w:p>
          <w:p w14:paraId="418CC79B" w14:textId="3AB929A6" w:rsidR="00C54C93" w:rsidRDefault="00C54C93" w:rsidP="003A2CD5">
            <w:pPr>
              <w:pStyle w:val="ACEBodyText"/>
              <w:rPr>
                <w:rFonts w:asciiTheme="minorHAnsi" w:hAnsiTheme="minorHAnsi" w:cstheme="minorHAnsi"/>
                <w:szCs w:val="24"/>
              </w:rPr>
            </w:pPr>
          </w:p>
          <w:p w14:paraId="6C7F910E" w14:textId="64B51F45" w:rsidR="00C54C93" w:rsidRDefault="00C54C93" w:rsidP="003A2CD5">
            <w:pPr>
              <w:pStyle w:val="ACEBodyText"/>
              <w:rPr>
                <w:rFonts w:asciiTheme="minorHAnsi" w:hAnsiTheme="minorHAnsi" w:cstheme="minorHAnsi"/>
                <w:szCs w:val="24"/>
              </w:rPr>
            </w:pPr>
            <w:r>
              <w:rPr>
                <w:rFonts w:asciiTheme="minorHAnsi" w:hAnsiTheme="minorHAnsi" w:cstheme="minorHAnsi"/>
                <w:szCs w:val="24"/>
              </w:rPr>
              <w:t>RB</w:t>
            </w:r>
          </w:p>
          <w:p w14:paraId="568AE7BD" w14:textId="3C742AEE" w:rsidR="00C54C93" w:rsidRDefault="00C54C93" w:rsidP="003A2CD5">
            <w:pPr>
              <w:pStyle w:val="ACEBodyText"/>
              <w:rPr>
                <w:rFonts w:asciiTheme="minorHAnsi" w:hAnsiTheme="minorHAnsi" w:cstheme="minorHAnsi"/>
                <w:szCs w:val="24"/>
              </w:rPr>
            </w:pPr>
          </w:p>
          <w:p w14:paraId="4F9FAE2C" w14:textId="77777777" w:rsidR="00C54C93" w:rsidRDefault="00C54C93" w:rsidP="003A2CD5">
            <w:pPr>
              <w:pStyle w:val="ACEBodyText"/>
              <w:rPr>
                <w:rFonts w:asciiTheme="minorHAnsi" w:hAnsiTheme="minorHAnsi" w:cstheme="minorHAnsi"/>
                <w:szCs w:val="24"/>
              </w:rPr>
            </w:pPr>
          </w:p>
          <w:p w14:paraId="797BC0E9" w14:textId="50454DED" w:rsidR="00867CCF" w:rsidRDefault="00C54C93" w:rsidP="003A2CD5">
            <w:pPr>
              <w:pStyle w:val="ACEBodyText"/>
              <w:rPr>
                <w:rFonts w:asciiTheme="minorHAnsi" w:hAnsiTheme="minorHAnsi" w:cstheme="minorHAnsi"/>
                <w:szCs w:val="24"/>
              </w:rPr>
            </w:pPr>
            <w:r>
              <w:rPr>
                <w:rFonts w:asciiTheme="minorHAnsi" w:hAnsiTheme="minorHAnsi" w:cstheme="minorHAnsi"/>
                <w:szCs w:val="24"/>
              </w:rPr>
              <w:t>RB</w:t>
            </w:r>
          </w:p>
          <w:p w14:paraId="1F05C84D" w14:textId="68002F3D" w:rsidR="00C54C93" w:rsidRDefault="00C54C93" w:rsidP="003A2CD5">
            <w:pPr>
              <w:pStyle w:val="ACEBodyText"/>
              <w:rPr>
                <w:rFonts w:asciiTheme="minorHAnsi" w:hAnsiTheme="minorHAnsi" w:cstheme="minorHAnsi"/>
                <w:szCs w:val="24"/>
              </w:rPr>
            </w:pPr>
          </w:p>
          <w:p w14:paraId="0B4CAC52" w14:textId="77777777" w:rsidR="00C54C93" w:rsidRPr="003A2CD5" w:rsidRDefault="00C54C93" w:rsidP="003A2CD5">
            <w:pPr>
              <w:pStyle w:val="ACEBodyText"/>
              <w:rPr>
                <w:rFonts w:asciiTheme="minorHAnsi" w:hAnsiTheme="minorHAnsi" w:cstheme="minorHAnsi"/>
                <w:szCs w:val="24"/>
              </w:rPr>
            </w:pPr>
          </w:p>
          <w:p w14:paraId="66966AA4" w14:textId="78C2A0B1" w:rsidR="003A2CD5" w:rsidRDefault="003A2CD5" w:rsidP="003A2CD5">
            <w:pPr>
              <w:pStyle w:val="ACEBodyText"/>
              <w:rPr>
                <w:rFonts w:asciiTheme="minorHAnsi" w:hAnsiTheme="minorHAnsi" w:cstheme="minorHAnsi"/>
                <w:szCs w:val="24"/>
              </w:rPr>
            </w:pPr>
            <w:r w:rsidRPr="003A2CD5">
              <w:rPr>
                <w:rFonts w:asciiTheme="minorHAnsi" w:hAnsiTheme="minorHAnsi" w:cstheme="minorHAnsi"/>
                <w:szCs w:val="24"/>
              </w:rPr>
              <w:t>SP</w:t>
            </w:r>
          </w:p>
          <w:p w14:paraId="3489C865" w14:textId="73C5EDED" w:rsidR="00867CCF" w:rsidRPr="003A2CD5" w:rsidRDefault="00867CCF" w:rsidP="003A2CD5">
            <w:pPr>
              <w:pStyle w:val="ACEBodyText"/>
              <w:rPr>
                <w:rFonts w:asciiTheme="minorHAnsi" w:hAnsiTheme="minorHAnsi" w:cstheme="minorHAnsi"/>
                <w:szCs w:val="24"/>
              </w:rPr>
            </w:pPr>
            <w:r>
              <w:rPr>
                <w:rFonts w:asciiTheme="minorHAnsi" w:hAnsiTheme="minorHAnsi" w:cstheme="minorHAnsi"/>
                <w:szCs w:val="24"/>
              </w:rPr>
              <w:br/>
              <w:t>RB</w:t>
            </w:r>
          </w:p>
        </w:tc>
        <w:tc>
          <w:tcPr>
            <w:tcW w:w="1310" w:type="dxa"/>
          </w:tcPr>
          <w:p w14:paraId="556167D3" w14:textId="77777777" w:rsidR="003A2CD5" w:rsidRPr="003A2CD5" w:rsidRDefault="003A2CD5" w:rsidP="00EC325E">
            <w:pPr>
              <w:spacing w:line="240" w:lineRule="auto"/>
              <w:jc w:val="center"/>
              <w:rPr>
                <w:rFonts w:asciiTheme="minorHAnsi" w:hAnsiTheme="minorHAnsi" w:cstheme="minorHAnsi"/>
                <w:szCs w:val="24"/>
                <w:lang w:eastAsia="zh-CN"/>
              </w:rPr>
            </w:pPr>
          </w:p>
          <w:p w14:paraId="1A600B4F" w14:textId="77777777" w:rsidR="003A2CD5" w:rsidRPr="003A2CD5" w:rsidRDefault="003A2CD5" w:rsidP="003A2CD5">
            <w:pPr>
              <w:pStyle w:val="ACEBodyText"/>
              <w:rPr>
                <w:rFonts w:asciiTheme="minorHAnsi" w:hAnsiTheme="minorHAnsi" w:cstheme="minorHAnsi"/>
                <w:szCs w:val="24"/>
              </w:rPr>
            </w:pPr>
          </w:p>
          <w:p w14:paraId="26E0B43D" w14:textId="77777777" w:rsidR="003A2CD5" w:rsidRPr="003A2CD5" w:rsidRDefault="003A2CD5" w:rsidP="003A2CD5">
            <w:pPr>
              <w:pStyle w:val="ACEBodyText"/>
              <w:rPr>
                <w:rFonts w:asciiTheme="minorHAnsi" w:hAnsiTheme="minorHAnsi" w:cstheme="minorHAnsi"/>
                <w:szCs w:val="24"/>
              </w:rPr>
            </w:pPr>
          </w:p>
          <w:p w14:paraId="705FF9A7" w14:textId="77777777" w:rsidR="003A2CD5" w:rsidRPr="003A2CD5" w:rsidRDefault="003A2CD5" w:rsidP="003A2CD5">
            <w:pPr>
              <w:pStyle w:val="ACEBodyText"/>
              <w:rPr>
                <w:rFonts w:asciiTheme="minorHAnsi" w:hAnsiTheme="minorHAnsi" w:cstheme="minorHAnsi"/>
                <w:szCs w:val="24"/>
              </w:rPr>
            </w:pPr>
          </w:p>
          <w:p w14:paraId="5E2A8B64" w14:textId="77777777" w:rsidR="003A2CD5" w:rsidRPr="003A2CD5" w:rsidRDefault="003A2CD5" w:rsidP="003A2CD5">
            <w:pPr>
              <w:pStyle w:val="ACEBodyText"/>
              <w:rPr>
                <w:rFonts w:asciiTheme="minorHAnsi" w:hAnsiTheme="minorHAnsi" w:cstheme="minorHAnsi"/>
                <w:szCs w:val="24"/>
              </w:rPr>
            </w:pPr>
          </w:p>
          <w:p w14:paraId="6439BEC3" w14:textId="77777777" w:rsidR="003A2CD5" w:rsidRPr="003A2CD5" w:rsidRDefault="003A2CD5" w:rsidP="003A2CD5">
            <w:pPr>
              <w:pStyle w:val="ACEBodyText"/>
              <w:rPr>
                <w:rFonts w:asciiTheme="minorHAnsi" w:hAnsiTheme="minorHAnsi" w:cstheme="minorHAnsi"/>
                <w:szCs w:val="24"/>
              </w:rPr>
            </w:pPr>
          </w:p>
          <w:p w14:paraId="36D71FCD" w14:textId="77777777" w:rsidR="003A2CD5" w:rsidRPr="003A2CD5" w:rsidRDefault="003A2CD5" w:rsidP="003A2CD5">
            <w:pPr>
              <w:pStyle w:val="ACEBodyText"/>
              <w:rPr>
                <w:rFonts w:asciiTheme="minorHAnsi" w:hAnsiTheme="minorHAnsi" w:cstheme="minorHAnsi"/>
                <w:szCs w:val="24"/>
              </w:rPr>
            </w:pPr>
          </w:p>
          <w:p w14:paraId="6AB79A93" w14:textId="77777777" w:rsidR="003A2CD5" w:rsidRPr="003A2CD5" w:rsidRDefault="003A2CD5" w:rsidP="003A2CD5">
            <w:pPr>
              <w:pStyle w:val="ACEBodyText"/>
              <w:rPr>
                <w:rFonts w:asciiTheme="minorHAnsi" w:hAnsiTheme="minorHAnsi" w:cstheme="minorHAnsi"/>
                <w:szCs w:val="24"/>
              </w:rPr>
            </w:pPr>
          </w:p>
          <w:p w14:paraId="01348C60" w14:textId="77777777" w:rsidR="003A2CD5" w:rsidRPr="003A2CD5" w:rsidRDefault="003A2CD5" w:rsidP="003A2CD5">
            <w:pPr>
              <w:pStyle w:val="ACEBodyText"/>
              <w:rPr>
                <w:rFonts w:asciiTheme="minorHAnsi" w:hAnsiTheme="minorHAnsi" w:cstheme="minorHAnsi"/>
                <w:szCs w:val="24"/>
              </w:rPr>
            </w:pPr>
          </w:p>
          <w:p w14:paraId="385305C6" w14:textId="5ED6DED7" w:rsidR="003A2CD5" w:rsidRDefault="003A2CD5" w:rsidP="003A2CD5">
            <w:pPr>
              <w:pStyle w:val="ACEBodyText"/>
              <w:rPr>
                <w:rFonts w:asciiTheme="minorHAnsi" w:hAnsiTheme="minorHAnsi" w:cstheme="minorHAnsi"/>
                <w:szCs w:val="24"/>
              </w:rPr>
            </w:pPr>
          </w:p>
          <w:p w14:paraId="742FD936" w14:textId="24795C4E" w:rsidR="003A2CD5" w:rsidRDefault="003A2CD5" w:rsidP="003A2CD5">
            <w:pPr>
              <w:pStyle w:val="ACEBodyText"/>
              <w:rPr>
                <w:rFonts w:asciiTheme="minorHAnsi" w:hAnsiTheme="minorHAnsi" w:cstheme="minorHAnsi"/>
                <w:szCs w:val="24"/>
              </w:rPr>
            </w:pPr>
          </w:p>
          <w:p w14:paraId="5ED6EC23" w14:textId="7C3171D6" w:rsidR="003A2CD5" w:rsidRDefault="003A2CD5" w:rsidP="003A2CD5">
            <w:pPr>
              <w:pStyle w:val="ACEBodyText"/>
              <w:rPr>
                <w:rFonts w:asciiTheme="minorHAnsi" w:hAnsiTheme="minorHAnsi" w:cstheme="minorHAnsi"/>
                <w:szCs w:val="24"/>
              </w:rPr>
            </w:pPr>
          </w:p>
          <w:p w14:paraId="0FE91DA3" w14:textId="77777777" w:rsidR="003A2CD5" w:rsidRPr="003A2CD5" w:rsidRDefault="003A2CD5" w:rsidP="003A2CD5">
            <w:pPr>
              <w:pStyle w:val="ACEBodyText"/>
              <w:rPr>
                <w:rFonts w:asciiTheme="minorHAnsi" w:hAnsiTheme="minorHAnsi" w:cstheme="minorHAnsi"/>
                <w:szCs w:val="24"/>
              </w:rPr>
            </w:pPr>
          </w:p>
          <w:p w14:paraId="7208EF71" w14:textId="77777777" w:rsidR="003A2CD5" w:rsidRPr="003A2CD5" w:rsidRDefault="003A2CD5" w:rsidP="003A2CD5">
            <w:pPr>
              <w:pStyle w:val="ACEBodyText"/>
              <w:rPr>
                <w:rFonts w:asciiTheme="minorHAnsi" w:hAnsiTheme="minorHAnsi" w:cstheme="minorHAnsi"/>
                <w:szCs w:val="24"/>
              </w:rPr>
            </w:pPr>
          </w:p>
          <w:p w14:paraId="7285D147" w14:textId="77777777" w:rsidR="003A2CD5" w:rsidRPr="003A2CD5" w:rsidRDefault="003A2CD5" w:rsidP="003A2CD5">
            <w:pPr>
              <w:pStyle w:val="ACEBodyText"/>
              <w:rPr>
                <w:rFonts w:asciiTheme="minorHAnsi" w:hAnsiTheme="minorHAnsi" w:cstheme="minorHAnsi"/>
                <w:szCs w:val="24"/>
              </w:rPr>
            </w:pPr>
          </w:p>
          <w:p w14:paraId="7C920263" w14:textId="77777777" w:rsidR="003A2CD5" w:rsidRPr="003A2CD5" w:rsidRDefault="003A2CD5" w:rsidP="003A2CD5">
            <w:pPr>
              <w:pStyle w:val="ACEBodyText"/>
              <w:rPr>
                <w:rFonts w:asciiTheme="minorHAnsi" w:hAnsiTheme="minorHAnsi" w:cstheme="minorHAnsi"/>
                <w:szCs w:val="24"/>
              </w:rPr>
            </w:pPr>
          </w:p>
          <w:p w14:paraId="378A6BCA" w14:textId="77777777" w:rsidR="003A2CD5" w:rsidRPr="003A2CD5" w:rsidRDefault="003A2CD5" w:rsidP="003A2CD5">
            <w:pPr>
              <w:pStyle w:val="ACEBodyText"/>
              <w:rPr>
                <w:rFonts w:asciiTheme="minorHAnsi" w:hAnsiTheme="minorHAnsi" w:cstheme="minorHAnsi"/>
                <w:szCs w:val="24"/>
              </w:rPr>
            </w:pPr>
          </w:p>
          <w:p w14:paraId="0157D945" w14:textId="77777777" w:rsidR="003A2CD5" w:rsidRPr="003A2CD5" w:rsidRDefault="003A2CD5" w:rsidP="003A2CD5">
            <w:pPr>
              <w:pStyle w:val="ACEBodyText"/>
              <w:rPr>
                <w:rFonts w:asciiTheme="minorHAnsi" w:hAnsiTheme="minorHAnsi" w:cstheme="minorHAnsi"/>
                <w:szCs w:val="24"/>
              </w:rPr>
            </w:pPr>
          </w:p>
          <w:p w14:paraId="39617182" w14:textId="4D781637" w:rsidR="003A2CD5" w:rsidRDefault="003A2CD5" w:rsidP="003A2CD5">
            <w:pPr>
              <w:pStyle w:val="ACEBodyText"/>
              <w:rPr>
                <w:rFonts w:asciiTheme="minorHAnsi" w:hAnsiTheme="minorHAnsi" w:cstheme="minorHAnsi"/>
                <w:szCs w:val="24"/>
              </w:rPr>
            </w:pPr>
          </w:p>
          <w:p w14:paraId="12F90856" w14:textId="11E3A4BF" w:rsidR="00867CCF" w:rsidRDefault="00867CCF" w:rsidP="003A2CD5">
            <w:pPr>
              <w:pStyle w:val="ACEBodyText"/>
              <w:rPr>
                <w:rFonts w:asciiTheme="minorHAnsi" w:hAnsiTheme="minorHAnsi" w:cstheme="minorHAnsi"/>
                <w:szCs w:val="24"/>
              </w:rPr>
            </w:pPr>
          </w:p>
          <w:p w14:paraId="6533F206" w14:textId="0BE94382" w:rsidR="00867CCF" w:rsidRDefault="00867CCF" w:rsidP="003A2CD5">
            <w:pPr>
              <w:pStyle w:val="ACEBodyText"/>
              <w:rPr>
                <w:rFonts w:asciiTheme="minorHAnsi" w:hAnsiTheme="minorHAnsi" w:cstheme="minorHAnsi"/>
                <w:szCs w:val="24"/>
              </w:rPr>
            </w:pPr>
          </w:p>
          <w:p w14:paraId="0ECF9717" w14:textId="49A410B9" w:rsidR="00867CCF" w:rsidRDefault="00867CCF" w:rsidP="003A2CD5">
            <w:pPr>
              <w:pStyle w:val="ACEBodyText"/>
              <w:rPr>
                <w:rFonts w:asciiTheme="minorHAnsi" w:hAnsiTheme="minorHAnsi" w:cstheme="minorHAnsi"/>
                <w:szCs w:val="24"/>
              </w:rPr>
            </w:pPr>
          </w:p>
          <w:p w14:paraId="362273E8" w14:textId="09FAD385" w:rsidR="00867CCF" w:rsidRDefault="00867CCF" w:rsidP="003A2CD5">
            <w:pPr>
              <w:pStyle w:val="ACEBodyText"/>
              <w:rPr>
                <w:rFonts w:asciiTheme="minorHAnsi" w:hAnsiTheme="minorHAnsi" w:cstheme="minorHAnsi"/>
                <w:szCs w:val="24"/>
              </w:rPr>
            </w:pPr>
          </w:p>
          <w:p w14:paraId="76915381" w14:textId="29B304C2" w:rsidR="00867CCF" w:rsidRDefault="00867CCF" w:rsidP="003A2CD5">
            <w:pPr>
              <w:pStyle w:val="ACEBodyText"/>
              <w:rPr>
                <w:rFonts w:asciiTheme="minorHAnsi" w:hAnsiTheme="minorHAnsi" w:cstheme="minorHAnsi"/>
                <w:szCs w:val="24"/>
              </w:rPr>
            </w:pPr>
          </w:p>
          <w:p w14:paraId="53CA4198" w14:textId="79A0A5D6" w:rsidR="00FA59D1" w:rsidRDefault="00FA59D1" w:rsidP="003A2CD5">
            <w:pPr>
              <w:pStyle w:val="ACEBodyText"/>
              <w:rPr>
                <w:rFonts w:asciiTheme="minorHAnsi" w:hAnsiTheme="minorHAnsi" w:cstheme="minorHAnsi"/>
                <w:szCs w:val="24"/>
              </w:rPr>
            </w:pPr>
          </w:p>
          <w:p w14:paraId="23070C3D" w14:textId="0BE13AC4" w:rsidR="00FA59D1" w:rsidRDefault="00FA59D1" w:rsidP="003A2CD5">
            <w:pPr>
              <w:pStyle w:val="ACEBodyText"/>
              <w:rPr>
                <w:rFonts w:asciiTheme="minorHAnsi" w:hAnsiTheme="minorHAnsi" w:cstheme="minorHAnsi"/>
                <w:szCs w:val="24"/>
              </w:rPr>
            </w:pPr>
          </w:p>
          <w:p w14:paraId="5A9827E6" w14:textId="556F3FD3" w:rsidR="00FA59D1" w:rsidRDefault="00FA59D1" w:rsidP="003A2CD5">
            <w:pPr>
              <w:pStyle w:val="ACEBodyText"/>
              <w:rPr>
                <w:rFonts w:asciiTheme="minorHAnsi" w:hAnsiTheme="minorHAnsi" w:cstheme="minorHAnsi"/>
                <w:szCs w:val="24"/>
              </w:rPr>
            </w:pPr>
          </w:p>
          <w:p w14:paraId="27F066BB" w14:textId="7564C298" w:rsidR="00C54C93" w:rsidRDefault="00C54C93" w:rsidP="003A2CD5">
            <w:pPr>
              <w:pStyle w:val="ACEBodyText"/>
              <w:rPr>
                <w:rFonts w:asciiTheme="minorHAnsi" w:hAnsiTheme="minorHAnsi" w:cstheme="minorHAnsi"/>
                <w:szCs w:val="24"/>
              </w:rPr>
            </w:pPr>
          </w:p>
          <w:p w14:paraId="1CFA2280" w14:textId="35EB01D3" w:rsidR="00C54C93" w:rsidRDefault="00C54C93" w:rsidP="003A2CD5">
            <w:pPr>
              <w:pStyle w:val="ACEBodyText"/>
              <w:rPr>
                <w:rFonts w:asciiTheme="minorHAnsi" w:hAnsiTheme="minorHAnsi" w:cstheme="minorHAnsi"/>
                <w:szCs w:val="24"/>
              </w:rPr>
            </w:pPr>
          </w:p>
          <w:p w14:paraId="13B1DE69" w14:textId="0C6B605F" w:rsidR="00C54C93" w:rsidRDefault="00C54C93" w:rsidP="003A2CD5">
            <w:pPr>
              <w:pStyle w:val="ACEBodyText"/>
              <w:rPr>
                <w:rFonts w:asciiTheme="minorHAnsi" w:hAnsiTheme="minorHAnsi" w:cstheme="minorHAnsi"/>
                <w:szCs w:val="24"/>
              </w:rPr>
            </w:pPr>
            <w:r>
              <w:rPr>
                <w:rFonts w:asciiTheme="minorHAnsi" w:hAnsiTheme="minorHAnsi" w:cstheme="minorHAnsi"/>
                <w:szCs w:val="24"/>
              </w:rPr>
              <w:t>June</w:t>
            </w:r>
          </w:p>
          <w:p w14:paraId="10B017A8" w14:textId="77777777" w:rsidR="00C54C93" w:rsidRDefault="00C54C93" w:rsidP="003A2CD5">
            <w:pPr>
              <w:pStyle w:val="ACEBodyText"/>
              <w:rPr>
                <w:rFonts w:asciiTheme="minorHAnsi" w:hAnsiTheme="minorHAnsi" w:cstheme="minorHAnsi"/>
                <w:szCs w:val="24"/>
              </w:rPr>
            </w:pPr>
          </w:p>
          <w:p w14:paraId="0014130D" w14:textId="77777777" w:rsidR="00FA59D1" w:rsidRPr="003A2CD5" w:rsidRDefault="00FA59D1" w:rsidP="003A2CD5">
            <w:pPr>
              <w:pStyle w:val="ACEBodyText"/>
              <w:rPr>
                <w:rFonts w:asciiTheme="minorHAnsi" w:hAnsiTheme="minorHAnsi" w:cstheme="minorHAnsi"/>
                <w:szCs w:val="24"/>
              </w:rPr>
            </w:pPr>
          </w:p>
          <w:p w14:paraId="1AAB3C82" w14:textId="77777777" w:rsidR="00C54C93" w:rsidRDefault="00C54C93" w:rsidP="00C54C93">
            <w:pPr>
              <w:pStyle w:val="ACEBodyText"/>
              <w:rPr>
                <w:rFonts w:asciiTheme="minorHAnsi" w:hAnsiTheme="minorHAnsi" w:cstheme="minorHAnsi"/>
                <w:szCs w:val="24"/>
              </w:rPr>
            </w:pPr>
            <w:r w:rsidRPr="003A2CD5">
              <w:rPr>
                <w:rFonts w:asciiTheme="minorHAnsi" w:hAnsiTheme="minorHAnsi" w:cstheme="minorHAnsi"/>
                <w:szCs w:val="24"/>
              </w:rPr>
              <w:t>22</w:t>
            </w:r>
            <w:r w:rsidRPr="003A2CD5">
              <w:rPr>
                <w:rFonts w:asciiTheme="minorHAnsi" w:hAnsiTheme="minorHAnsi" w:cstheme="minorHAnsi"/>
                <w:szCs w:val="24"/>
                <w:vertAlign w:val="superscript"/>
              </w:rPr>
              <w:t>nd</w:t>
            </w:r>
            <w:r w:rsidRPr="003A2CD5">
              <w:rPr>
                <w:rFonts w:asciiTheme="minorHAnsi" w:hAnsiTheme="minorHAnsi" w:cstheme="minorHAnsi"/>
                <w:szCs w:val="24"/>
              </w:rPr>
              <w:t xml:space="preserve"> May</w:t>
            </w:r>
          </w:p>
          <w:p w14:paraId="72BD887C" w14:textId="2A261A01" w:rsidR="003A2CD5" w:rsidRDefault="003A2CD5" w:rsidP="003A2CD5">
            <w:pPr>
              <w:pStyle w:val="ACEBodyText"/>
              <w:rPr>
                <w:rFonts w:asciiTheme="minorHAnsi" w:hAnsiTheme="minorHAnsi" w:cstheme="minorHAnsi"/>
                <w:szCs w:val="24"/>
              </w:rPr>
            </w:pPr>
          </w:p>
          <w:p w14:paraId="12C06937" w14:textId="77777777" w:rsidR="00C54C93" w:rsidRPr="003A2CD5" w:rsidRDefault="00C54C93" w:rsidP="003A2CD5">
            <w:pPr>
              <w:pStyle w:val="ACEBodyText"/>
              <w:rPr>
                <w:rFonts w:asciiTheme="minorHAnsi" w:hAnsiTheme="minorHAnsi" w:cstheme="minorHAnsi"/>
                <w:szCs w:val="24"/>
              </w:rPr>
            </w:pPr>
          </w:p>
          <w:p w14:paraId="164EC104" w14:textId="77777777" w:rsidR="003A2CD5" w:rsidRDefault="003A2CD5" w:rsidP="003A2CD5">
            <w:pPr>
              <w:pStyle w:val="ACEBodyText"/>
              <w:rPr>
                <w:rFonts w:asciiTheme="minorHAnsi" w:hAnsiTheme="minorHAnsi" w:cstheme="minorHAnsi"/>
                <w:szCs w:val="24"/>
              </w:rPr>
            </w:pPr>
            <w:r w:rsidRPr="003A2CD5">
              <w:rPr>
                <w:rFonts w:asciiTheme="minorHAnsi" w:hAnsiTheme="minorHAnsi" w:cstheme="minorHAnsi"/>
                <w:szCs w:val="24"/>
              </w:rPr>
              <w:t>22</w:t>
            </w:r>
            <w:r w:rsidRPr="003A2CD5">
              <w:rPr>
                <w:rFonts w:asciiTheme="minorHAnsi" w:hAnsiTheme="minorHAnsi" w:cstheme="minorHAnsi"/>
                <w:szCs w:val="24"/>
                <w:vertAlign w:val="superscript"/>
              </w:rPr>
              <w:t>nd</w:t>
            </w:r>
            <w:r w:rsidRPr="003A2CD5">
              <w:rPr>
                <w:rFonts w:asciiTheme="minorHAnsi" w:hAnsiTheme="minorHAnsi" w:cstheme="minorHAnsi"/>
                <w:szCs w:val="24"/>
              </w:rPr>
              <w:t xml:space="preserve"> May</w:t>
            </w:r>
          </w:p>
          <w:p w14:paraId="79825C1F" w14:textId="77777777" w:rsidR="00B72D88" w:rsidRDefault="00B72D88" w:rsidP="003A2CD5">
            <w:pPr>
              <w:pStyle w:val="ACEBodyText"/>
              <w:rPr>
                <w:rFonts w:asciiTheme="minorHAnsi" w:hAnsiTheme="minorHAnsi" w:cstheme="minorHAnsi"/>
                <w:szCs w:val="24"/>
              </w:rPr>
            </w:pPr>
          </w:p>
          <w:p w14:paraId="24D9A0C9" w14:textId="48731A5E" w:rsidR="00867CCF" w:rsidRPr="003A2CD5" w:rsidRDefault="00867CCF" w:rsidP="003A2CD5">
            <w:pPr>
              <w:pStyle w:val="ACEBodyText"/>
              <w:rPr>
                <w:rFonts w:asciiTheme="minorHAnsi" w:hAnsiTheme="minorHAnsi" w:cstheme="minorHAnsi"/>
                <w:szCs w:val="24"/>
              </w:rPr>
            </w:pPr>
            <w:r>
              <w:rPr>
                <w:rFonts w:asciiTheme="minorHAnsi" w:hAnsiTheme="minorHAnsi" w:cstheme="minorHAnsi"/>
                <w:szCs w:val="24"/>
              </w:rPr>
              <w:t>22</w:t>
            </w:r>
            <w:r w:rsidRPr="00867CCF">
              <w:rPr>
                <w:rFonts w:asciiTheme="minorHAnsi" w:hAnsiTheme="minorHAnsi" w:cstheme="minorHAnsi"/>
                <w:szCs w:val="24"/>
                <w:vertAlign w:val="superscript"/>
              </w:rPr>
              <w:t>nd</w:t>
            </w:r>
            <w:r>
              <w:rPr>
                <w:rFonts w:asciiTheme="minorHAnsi" w:hAnsiTheme="minorHAnsi" w:cstheme="minorHAnsi"/>
                <w:szCs w:val="24"/>
              </w:rPr>
              <w:t xml:space="preserve"> May</w:t>
            </w:r>
          </w:p>
        </w:tc>
      </w:tr>
      <w:tr w:rsidR="003A2CD5" w:rsidRPr="003A2CD5" w14:paraId="2ACA5409" w14:textId="77777777" w:rsidTr="003A2CD5">
        <w:trPr>
          <w:trHeight w:val="536"/>
        </w:trPr>
        <w:tc>
          <w:tcPr>
            <w:tcW w:w="683" w:type="dxa"/>
          </w:tcPr>
          <w:p w14:paraId="620C746E" w14:textId="73D8AC30" w:rsidR="003A2CD5" w:rsidRPr="003A2CD5"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5</w:t>
            </w:r>
          </w:p>
        </w:tc>
        <w:tc>
          <w:tcPr>
            <w:tcW w:w="6864" w:type="dxa"/>
          </w:tcPr>
          <w:p w14:paraId="37287A8B" w14:textId="77777777" w:rsidR="003A2CD5" w:rsidRPr="00CE62B9" w:rsidRDefault="00B57670" w:rsidP="00E1221F">
            <w:pPr>
              <w:pStyle w:val="NoSpacing"/>
              <w:rPr>
                <w:rFonts w:cstheme="minorHAnsi"/>
                <w:b/>
                <w:sz w:val="24"/>
                <w:szCs w:val="24"/>
                <w:lang w:eastAsia="zh-CN"/>
              </w:rPr>
            </w:pPr>
            <w:r w:rsidRPr="00CE62B9">
              <w:rPr>
                <w:rFonts w:cstheme="minorHAnsi"/>
                <w:b/>
                <w:sz w:val="24"/>
                <w:szCs w:val="24"/>
                <w:lang w:eastAsia="zh-CN"/>
              </w:rPr>
              <w:t>Warrington Centre Park Link</w:t>
            </w:r>
          </w:p>
          <w:p w14:paraId="13E68CE5" w14:textId="46A60178" w:rsidR="00B57670" w:rsidRDefault="00B57670" w:rsidP="00E1221F">
            <w:pPr>
              <w:pStyle w:val="NoSpacing"/>
              <w:rPr>
                <w:rFonts w:cstheme="minorHAnsi"/>
                <w:sz w:val="24"/>
                <w:szCs w:val="24"/>
                <w:lang w:eastAsia="zh-CN"/>
              </w:rPr>
            </w:pPr>
            <w:r w:rsidRPr="00E1221F">
              <w:rPr>
                <w:rFonts w:cstheme="minorHAnsi"/>
                <w:sz w:val="24"/>
                <w:szCs w:val="24"/>
                <w:lang w:eastAsia="zh-CN"/>
              </w:rPr>
              <w:t>RB presented the paper</w:t>
            </w:r>
            <w:r w:rsidR="00B72D88">
              <w:rPr>
                <w:rFonts w:cstheme="minorHAnsi"/>
                <w:sz w:val="24"/>
                <w:szCs w:val="24"/>
                <w:lang w:eastAsia="zh-CN"/>
              </w:rPr>
              <w:t xml:space="preserve"> and</w:t>
            </w:r>
            <w:r w:rsidRPr="00E1221F">
              <w:rPr>
                <w:rFonts w:cstheme="minorHAnsi"/>
                <w:sz w:val="24"/>
                <w:szCs w:val="24"/>
                <w:lang w:eastAsia="zh-CN"/>
              </w:rPr>
              <w:t xml:space="preserve"> gave a brief overview of the project.  The committee confirmed it wasn’t necessary for the project team to present again as there had already been two good presentations on the scheme.</w:t>
            </w:r>
          </w:p>
          <w:p w14:paraId="064B7BEB" w14:textId="2222DE0F" w:rsidR="00941221" w:rsidRDefault="00941221" w:rsidP="00E1221F">
            <w:pPr>
              <w:pStyle w:val="NoSpacing"/>
              <w:rPr>
                <w:rFonts w:cstheme="minorHAnsi"/>
                <w:sz w:val="24"/>
                <w:szCs w:val="24"/>
                <w:lang w:eastAsia="zh-CN"/>
              </w:rPr>
            </w:pPr>
          </w:p>
          <w:p w14:paraId="2EAD9807" w14:textId="614DCF80" w:rsidR="00941221" w:rsidRPr="00E1221F" w:rsidRDefault="00941221" w:rsidP="00E1221F">
            <w:pPr>
              <w:pStyle w:val="NoSpacing"/>
              <w:rPr>
                <w:rFonts w:cstheme="minorHAnsi"/>
                <w:sz w:val="24"/>
                <w:szCs w:val="24"/>
                <w:lang w:eastAsia="zh-CN"/>
              </w:rPr>
            </w:pPr>
            <w:r>
              <w:rPr>
                <w:rFonts w:cstheme="minorHAnsi"/>
                <w:sz w:val="24"/>
                <w:szCs w:val="24"/>
                <w:lang w:eastAsia="zh-CN"/>
              </w:rPr>
              <w:t>The Committee agreed that it was good scheme and they were happy to see the project continue to be developed.</w:t>
            </w:r>
          </w:p>
          <w:p w14:paraId="3963291A" w14:textId="77777777" w:rsidR="00B57670" w:rsidRPr="00E1221F" w:rsidRDefault="00B57670" w:rsidP="00E1221F">
            <w:pPr>
              <w:pStyle w:val="NoSpacing"/>
              <w:rPr>
                <w:rFonts w:cstheme="minorHAnsi"/>
                <w:sz w:val="24"/>
                <w:szCs w:val="24"/>
                <w:lang w:eastAsia="zh-CN"/>
              </w:rPr>
            </w:pPr>
          </w:p>
          <w:p w14:paraId="12DB856B" w14:textId="3FC310AA" w:rsidR="00B57670" w:rsidRPr="00E1221F" w:rsidRDefault="00B57670" w:rsidP="00E1221F">
            <w:pPr>
              <w:pStyle w:val="NoSpacing"/>
              <w:rPr>
                <w:rFonts w:cstheme="minorHAnsi"/>
                <w:sz w:val="24"/>
                <w:szCs w:val="24"/>
                <w:lang w:eastAsia="zh-CN"/>
              </w:rPr>
            </w:pPr>
          </w:p>
        </w:tc>
        <w:tc>
          <w:tcPr>
            <w:tcW w:w="1090" w:type="dxa"/>
          </w:tcPr>
          <w:p w14:paraId="0A9A0B1A"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52A8A4E2"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165EB9D3" w14:textId="77777777" w:rsidTr="003A2CD5">
        <w:trPr>
          <w:trHeight w:val="536"/>
        </w:trPr>
        <w:tc>
          <w:tcPr>
            <w:tcW w:w="683" w:type="dxa"/>
          </w:tcPr>
          <w:p w14:paraId="6F63C408" w14:textId="24B053CE" w:rsidR="003A2CD5" w:rsidRPr="003A2CD5"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6</w:t>
            </w:r>
          </w:p>
        </w:tc>
        <w:tc>
          <w:tcPr>
            <w:tcW w:w="6864" w:type="dxa"/>
          </w:tcPr>
          <w:p w14:paraId="08FCA66E" w14:textId="77777777" w:rsidR="003A2CD5" w:rsidRPr="00CE62B9" w:rsidRDefault="00B57670" w:rsidP="00E1221F">
            <w:pPr>
              <w:pStyle w:val="NoSpacing"/>
              <w:rPr>
                <w:rFonts w:cstheme="minorHAnsi"/>
                <w:b/>
                <w:sz w:val="24"/>
                <w:szCs w:val="24"/>
                <w:lang w:eastAsia="zh-CN"/>
              </w:rPr>
            </w:pPr>
            <w:r w:rsidRPr="00CE62B9">
              <w:rPr>
                <w:rFonts w:cstheme="minorHAnsi"/>
                <w:b/>
                <w:sz w:val="24"/>
                <w:szCs w:val="24"/>
                <w:lang w:eastAsia="zh-CN"/>
              </w:rPr>
              <w:t>M62 j8 update</w:t>
            </w:r>
          </w:p>
          <w:p w14:paraId="14E8648D" w14:textId="77777777" w:rsidR="00B57670" w:rsidRDefault="00B57670" w:rsidP="00E1221F">
            <w:pPr>
              <w:pStyle w:val="NoSpacing"/>
              <w:rPr>
                <w:rFonts w:cstheme="minorHAnsi"/>
                <w:sz w:val="24"/>
                <w:szCs w:val="24"/>
                <w:lang w:eastAsia="zh-CN"/>
              </w:rPr>
            </w:pPr>
            <w:r w:rsidRPr="00E1221F">
              <w:rPr>
                <w:rFonts w:cstheme="minorHAnsi"/>
                <w:sz w:val="24"/>
                <w:szCs w:val="24"/>
                <w:lang w:eastAsia="zh-CN"/>
              </w:rPr>
              <w:t xml:space="preserve">RB confirmed that since the project was approved in December the revised BCR had been completed which showed a BCR of </w:t>
            </w:r>
            <w:r w:rsidR="001E1424">
              <w:rPr>
                <w:rFonts w:cstheme="minorHAnsi"/>
                <w:sz w:val="24"/>
                <w:szCs w:val="24"/>
                <w:lang w:eastAsia="zh-CN"/>
              </w:rPr>
              <w:t>3.93.</w:t>
            </w:r>
          </w:p>
          <w:p w14:paraId="61645367" w14:textId="12AD1417" w:rsidR="00B72D88" w:rsidRPr="00E1221F" w:rsidRDefault="00B72D88" w:rsidP="00E1221F">
            <w:pPr>
              <w:pStyle w:val="NoSpacing"/>
              <w:rPr>
                <w:rFonts w:cstheme="minorHAnsi"/>
                <w:sz w:val="24"/>
                <w:szCs w:val="24"/>
                <w:lang w:eastAsia="zh-CN"/>
              </w:rPr>
            </w:pPr>
          </w:p>
        </w:tc>
        <w:tc>
          <w:tcPr>
            <w:tcW w:w="1090" w:type="dxa"/>
          </w:tcPr>
          <w:p w14:paraId="60E070DB"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1D56649E"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25D034B2" w14:textId="77777777" w:rsidTr="003A2CD5">
        <w:trPr>
          <w:trHeight w:val="536"/>
        </w:trPr>
        <w:tc>
          <w:tcPr>
            <w:tcW w:w="683" w:type="dxa"/>
          </w:tcPr>
          <w:p w14:paraId="76609043" w14:textId="280191EC" w:rsidR="003A2CD5" w:rsidRPr="003A2CD5"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7</w:t>
            </w:r>
          </w:p>
        </w:tc>
        <w:tc>
          <w:tcPr>
            <w:tcW w:w="6864" w:type="dxa"/>
          </w:tcPr>
          <w:p w14:paraId="30B08918" w14:textId="77777777" w:rsidR="001E1424" w:rsidRPr="00CE62B9" w:rsidRDefault="00B57670" w:rsidP="001E1424">
            <w:pPr>
              <w:spacing w:line="240" w:lineRule="auto"/>
              <w:jc w:val="both"/>
              <w:rPr>
                <w:rFonts w:asciiTheme="minorHAnsi" w:hAnsiTheme="minorHAnsi" w:cstheme="minorHAnsi"/>
                <w:b/>
                <w:szCs w:val="24"/>
                <w:lang w:eastAsia="zh-CN"/>
              </w:rPr>
            </w:pPr>
            <w:r w:rsidRPr="00CE62B9">
              <w:rPr>
                <w:rFonts w:asciiTheme="minorHAnsi" w:hAnsiTheme="minorHAnsi" w:cstheme="minorHAnsi"/>
                <w:b/>
                <w:szCs w:val="24"/>
                <w:lang w:eastAsia="zh-CN"/>
              </w:rPr>
              <w:t>Ellesmere Port and Chester Campus remodelling</w:t>
            </w:r>
          </w:p>
          <w:p w14:paraId="3F19426B" w14:textId="77777777" w:rsidR="001E1424" w:rsidRPr="00611D96" w:rsidRDefault="001E1424" w:rsidP="001E1424">
            <w:pPr>
              <w:pStyle w:val="ACEBodyText"/>
              <w:rPr>
                <w:rFonts w:asciiTheme="minorHAnsi" w:hAnsiTheme="minorHAnsi" w:cstheme="minorHAnsi"/>
              </w:rPr>
            </w:pPr>
          </w:p>
          <w:p w14:paraId="7B4D7823" w14:textId="602F9998" w:rsidR="001E1424" w:rsidRPr="00611D96" w:rsidRDefault="001E1424" w:rsidP="001E1424">
            <w:pPr>
              <w:pStyle w:val="ACEBodyText"/>
              <w:rPr>
                <w:rFonts w:asciiTheme="minorHAnsi" w:hAnsiTheme="minorHAnsi" w:cstheme="minorHAnsi"/>
              </w:rPr>
            </w:pPr>
            <w:r w:rsidRPr="00611D96">
              <w:rPr>
                <w:rFonts w:asciiTheme="minorHAnsi" w:hAnsiTheme="minorHAnsi" w:cstheme="minorHAnsi"/>
              </w:rPr>
              <w:t xml:space="preserve">RB reported that a conditional offer letter had been issued </w:t>
            </w:r>
            <w:r w:rsidR="00B72D88">
              <w:rPr>
                <w:rFonts w:asciiTheme="minorHAnsi" w:hAnsiTheme="minorHAnsi" w:cstheme="minorHAnsi"/>
              </w:rPr>
              <w:t xml:space="preserve"> which </w:t>
            </w:r>
            <w:r w:rsidRPr="00611D96">
              <w:rPr>
                <w:rFonts w:asciiTheme="minorHAnsi" w:hAnsiTheme="minorHAnsi" w:cstheme="minorHAnsi"/>
              </w:rPr>
              <w:t>requested that a fully costed schedule of works was produced to be independently appraised before a final offer letter could be issued.</w:t>
            </w:r>
          </w:p>
          <w:p w14:paraId="58375C03" w14:textId="77777777" w:rsidR="001E1424" w:rsidRPr="00611D96" w:rsidRDefault="001E1424" w:rsidP="001E1424">
            <w:pPr>
              <w:pStyle w:val="ACEBodyText"/>
              <w:rPr>
                <w:rFonts w:asciiTheme="minorHAnsi" w:hAnsiTheme="minorHAnsi" w:cstheme="minorHAnsi"/>
              </w:rPr>
            </w:pPr>
          </w:p>
          <w:p w14:paraId="2771D081" w14:textId="70FF3B9D" w:rsidR="001E1424" w:rsidRPr="00611D96" w:rsidRDefault="001E1424" w:rsidP="001E1424">
            <w:pPr>
              <w:pStyle w:val="ACEBodyText"/>
              <w:rPr>
                <w:rFonts w:asciiTheme="minorHAnsi" w:hAnsiTheme="minorHAnsi" w:cstheme="minorHAnsi"/>
              </w:rPr>
            </w:pPr>
            <w:r w:rsidRPr="00611D96">
              <w:rPr>
                <w:rFonts w:asciiTheme="minorHAnsi" w:hAnsiTheme="minorHAnsi" w:cstheme="minorHAnsi"/>
              </w:rPr>
              <w:t>Committee confirmed that they were happy to consider the final report and appraisal by correspondence to help with the Colleg</w:t>
            </w:r>
            <w:r w:rsidR="00037086" w:rsidRPr="00611D96">
              <w:rPr>
                <w:rFonts w:asciiTheme="minorHAnsi" w:hAnsiTheme="minorHAnsi" w:cstheme="minorHAnsi"/>
              </w:rPr>
              <w:t>e</w:t>
            </w:r>
            <w:r w:rsidRPr="00611D96">
              <w:rPr>
                <w:rFonts w:asciiTheme="minorHAnsi" w:hAnsiTheme="minorHAnsi" w:cstheme="minorHAnsi"/>
              </w:rPr>
              <w:t xml:space="preserve">’s tight timescales.  </w:t>
            </w:r>
          </w:p>
          <w:p w14:paraId="28F143CC" w14:textId="77777777" w:rsidR="00037086" w:rsidRPr="00611D96" w:rsidRDefault="00037086" w:rsidP="001E1424">
            <w:pPr>
              <w:pStyle w:val="ACEBodyText"/>
              <w:rPr>
                <w:rFonts w:asciiTheme="minorHAnsi" w:hAnsiTheme="minorHAnsi" w:cstheme="minorHAnsi"/>
              </w:rPr>
            </w:pPr>
          </w:p>
          <w:p w14:paraId="62D423E3" w14:textId="4FE2FB56" w:rsidR="00037086" w:rsidRPr="00611D96" w:rsidRDefault="00037086" w:rsidP="001E1424">
            <w:pPr>
              <w:pStyle w:val="ACEBodyText"/>
              <w:rPr>
                <w:rFonts w:asciiTheme="minorHAnsi" w:hAnsiTheme="minorHAnsi" w:cstheme="minorHAnsi"/>
              </w:rPr>
            </w:pPr>
            <w:r w:rsidRPr="00611D96">
              <w:rPr>
                <w:rFonts w:asciiTheme="minorHAnsi" w:hAnsiTheme="minorHAnsi" w:cstheme="minorHAnsi"/>
              </w:rPr>
              <w:t>GB felt it was important that the project was sense checked and the benefits quantified.</w:t>
            </w:r>
          </w:p>
          <w:p w14:paraId="51D0F1DA" w14:textId="4A9DB948" w:rsidR="00037086" w:rsidRPr="00611D96" w:rsidRDefault="00037086" w:rsidP="001E1424">
            <w:pPr>
              <w:pStyle w:val="ACEBodyText"/>
              <w:rPr>
                <w:rFonts w:asciiTheme="minorHAnsi" w:hAnsiTheme="minorHAnsi" w:cstheme="minorHAnsi"/>
              </w:rPr>
            </w:pPr>
            <w:r w:rsidRPr="00611D96">
              <w:rPr>
                <w:rFonts w:asciiTheme="minorHAnsi" w:hAnsiTheme="minorHAnsi" w:cstheme="minorHAnsi"/>
              </w:rPr>
              <w:t>SP was concerned that the reconfiguration won’t help with students wanting to study there.</w:t>
            </w:r>
          </w:p>
          <w:p w14:paraId="748C9608" w14:textId="1F1A1F30" w:rsidR="00037086" w:rsidRPr="00611D96" w:rsidRDefault="00037086" w:rsidP="001E1424">
            <w:pPr>
              <w:pStyle w:val="ACEBodyText"/>
              <w:rPr>
                <w:rFonts w:asciiTheme="minorHAnsi" w:hAnsiTheme="minorHAnsi" w:cstheme="minorHAnsi"/>
              </w:rPr>
            </w:pPr>
            <w:r w:rsidRPr="00611D96">
              <w:rPr>
                <w:rFonts w:asciiTheme="minorHAnsi" w:hAnsiTheme="minorHAnsi" w:cstheme="minorHAnsi"/>
              </w:rPr>
              <w:t>ML stated that there was a need to tell the wider story of the strategic view of education in the sub-region and the difficulties with rural communities accessing education facilities.</w:t>
            </w:r>
          </w:p>
          <w:p w14:paraId="765CE124" w14:textId="77777777" w:rsidR="00037086" w:rsidRPr="00611D96" w:rsidRDefault="00037086" w:rsidP="001E1424">
            <w:pPr>
              <w:pStyle w:val="ACEBodyText"/>
              <w:rPr>
                <w:rFonts w:asciiTheme="minorHAnsi" w:hAnsiTheme="minorHAnsi" w:cstheme="minorHAnsi"/>
              </w:rPr>
            </w:pPr>
          </w:p>
          <w:p w14:paraId="718B5598" w14:textId="0553AE93" w:rsidR="00037086" w:rsidRPr="00611D96" w:rsidRDefault="00037086" w:rsidP="001E1424">
            <w:pPr>
              <w:pStyle w:val="ACEBodyText"/>
              <w:rPr>
                <w:rFonts w:asciiTheme="minorHAnsi" w:hAnsiTheme="minorHAnsi" w:cstheme="minorHAnsi"/>
              </w:rPr>
            </w:pPr>
          </w:p>
        </w:tc>
        <w:tc>
          <w:tcPr>
            <w:tcW w:w="1090" w:type="dxa"/>
          </w:tcPr>
          <w:p w14:paraId="095FA0C8"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34A7D62C"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12C2778A" w14:textId="77777777" w:rsidTr="003A2CD5">
        <w:trPr>
          <w:trHeight w:val="536"/>
        </w:trPr>
        <w:tc>
          <w:tcPr>
            <w:tcW w:w="683" w:type="dxa"/>
          </w:tcPr>
          <w:p w14:paraId="72436C82" w14:textId="77777777" w:rsidR="003A2CD5" w:rsidRPr="003A2CD5" w:rsidRDefault="003A2CD5" w:rsidP="00EC325E">
            <w:pPr>
              <w:spacing w:line="240" w:lineRule="auto"/>
              <w:jc w:val="both"/>
              <w:rPr>
                <w:rFonts w:asciiTheme="minorHAnsi" w:hAnsiTheme="minorHAnsi" w:cstheme="minorHAnsi"/>
                <w:szCs w:val="24"/>
                <w:lang w:eastAsia="zh-CN"/>
              </w:rPr>
            </w:pPr>
          </w:p>
          <w:p w14:paraId="02354823" w14:textId="1F4E8D50" w:rsidR="003A2CD5" w:rsidRPr="003A2CD5" w:rsidRDefault="00B57670" w:rsidP="003A2CD5">
            <w:pPr>
              <w:pStyle w:val="ACEBodyText"/>
              <w:rPr>
                <w:rFonts w:asciiTheme="minorHAnsi" w:hAnsiTheme="minorHAnsi" w:cstheme="minorHAnsi"/>
                <w:szCs w:val="24"/>
              </w:rPr>
            </w:pPr>
            <w:r>
              <w:rPr>
                <w:rFonts w:asciiTheme="minorHAnsi" w:hAnsiTheme="minorHAnsi" w:cstheme="minorHAnsi"/>
                <w:szCs w:val="24"/>
              </w:rPr>
              <w:t>8</w:t>
            </w:r>
          </w:p>
        </w:tc>
        <w:tc>
          <w:tcPr>
            <w:tcW w:w="6864" w:type="dxa"/>
          </w:tcPr>
          <w:p w14:paraId="252F4142" w14:textId="77777777" w:rsidR="00037086" w:rsidRPr="00CE62B9" w:rsidRDefault="00B57670" w:rsidP="00EC325E">
            <w:pPr>
              <w:spacing w:line="240" w:lineRule="auto"/>
              <w:jc w:val="both"/>
              <w:rPr>
                <w:rFonts w:asciiTheme="minorHAnsi" w:hAnsiTheme="minorHAnsi" w:cstheme="minorHAnsi"/>
                <w:b/>
                <w:szCs w:val="24"/>
                <w:lang w:eastAsia="zh-CN"/>
              </w:rPr>
            </w:pPr>
            <w:r w:rsidRPr="00CE62B9">
              <w:rPr>
                <w:rFonts w:asciiTheme="minorHAnsi" w:hAnsiTheme="minorHAnsi" w:cstheme="minorHAnsi"/>
                <w:b/>
                <w:szCs w:val="24"/>
                <w:lang w:eastAsia="zh-CN"/>
              </w:rPr>
              <w:t>Programme Manager update</w:t>
            </w:r>
          </w:p>
          <w:p w14:paraId="30B4A93B" w14:textId="66212AE7" w:rsidR="00037086" w:rsidRPr="00611D96" w:rsidRDefault="00037086" w:rsidP="00EC325E">
            <w:pPr>
              <w:spacing w:line="240" w:lineRule="auto"/>
              <w:jc w:val="both"/>
              <w:rPr>
                <w:rFonts w:asciiTheme="minorHAnsi" w:hAnsiTheme="minorHAnsi" w:cstheme="minorHAnsi"/>
                <w:szCs w:val="24"/>
                <w:lang w:eastAsia="zh-CN"/>
              </w:rPr>
            </w:pPr>
            <w:r w:rsidRPr="00611D96">
              <w:rPr>
                <w:rFonts w:asciiTheme="minorHAnsi" w:hAnsiTheme="minorHAnsi" w:cstheme="minorHAnsi"/>
                <w:szCs w:val="24"/>
                <w:lang w:eastAsia="zh-CN"/>
              </w:rPr>
              <w:t>RB presented the programme manager update paper.</w:t>
            </w:r>
          </w:p>
          <w:p w14:paraId="2177D7F5" w14:textId="216FAB21" w:rsidR="00037086" w:rsidRPr="00611D96" w:rsidRDefault="00037086" w:rsidP="00037086">
            <w:pPr>
              <w:pStyle w:val="ACEBodyText"/>
              <w:rPr>
                <w:rFonts w:asciiTheme="minorHAnsi" w:hAnsiTheme="minorHAnsi" w:cstheme="minorHAnsi"/>
              </w:rPr>
            </w:pPr>
          </w:p>
          <w:p w14:paraId="5404C3B7" w14:textId="2E0DAED3" w:rsidR="00037086" w:rsidRPr="00611D96" w:rsidRDefault="00037086" w:rsidP="00037086">
            <w:pPr>
              <w:pStyle w:val="ACEBodyText"/>
              <w:rPr>
                <w:rFonts w:asciiTheme="minorHAnsi" w:hAnsiTheme="minorHAnsi" w:cstheme="minorHAnsi"/>
              </w:rPr>
            </w:pPr>
            <w:r w:rsidRPr="00611D96">
              <w:rPr>
                <w:rFonts w:asciiTheme="minorHAnsi" w:hAnsiTheme="minorHAnsi" w:cstheme="minorHAnsi"/>
              </w:rPr>
              <w:t xml:space="preserve">RB expressed come concerns about the proposed loan to AMRC and felt that quite a bit of work needed to be done on the application </w:t>
            </w:r>
            <w:r w:rsidR="006B0F92" w:rsidRPr="00611D96">
              <w:rPr>
                <w:rFonts w:asciiTheme="minorHAnsi" w:hAnsiTheme="minorHAnsi" w:cstheme="minorHAnsi"/>
              </w:rPr>
              <w:t>and was going to commission financial due diligence and technical due diligence.</w:t>
            </w:r>
          </w:p>
          <w:p w14:paraId="5DF899F6" w14:textId="1CD8BF95" w:rsidR="006B0F92" w:rsidRPr="00611D96" w:rsidRDefault="006B0F92" w:rsidP="00037086">
            <w:pPr>
              <w:pStyle w:val="ACEBodyText"/>
              <w:rPr>
                <w:rFonts w:asciiTheme="minorHAnsi" w:hAnsiTheme="minorHAnsi" w:cstheme="minorHAnsi"/>
              </w:rPr>
            </w:pPr>
          </w:p>
          <w:p w14:paraId="434BE780" w14:textId="2176A636" w:rsidR="006B0F92" w:rsidRPr="00611D96" w:rsidRDefault="006B0F92" w:rsidP="00037086">
            <w:pPr>
              <w:pStyle w:val="ACEBodyText"/>
              <w:rPr>
                <w:rFonts w:asciiTheme="minorHAnsi" w:hAnsiTheme="minorHAnsi" w:cstheme="minorHAnsi"/>
              </w:rPr>
            </w:pPr>
            <w:r w:rsidRPr="00611D96">
              <w:rPr>
                <w:rFonts w:asciiTheme="minorHAnsi" w:hAnsiTheme="minorHAnsi" w:cstheme="minorHAnsi"/>
              </w:rPr>
              <w:t xml:space="preserve">Chester Bus Interchange due to complete in the middle of May.  House of Fraser secured as an anchor tenant for Northgate.  </w:t>
            </w:r>
          </w:p>
          <w:p w14:paraId="235F35AA" w14:textId="67A1A92E" w:rsidR="006B0F92" w:rsidRPr="00611D96" w:rsidRDefault="006B0F92" w:rsidP="00037086">
            <w:pPr>
              <w:pStyle w:val="ACEBodyText"/>
              <w:rPr>
                <w:rFonts w:asciiTheme="minorHAnsi" w:hAnsiTheme="minorHAnsi" w:cstheme="minorHAnsi"/>
              </w:rPr>
            </w:pPr>
          </w:p>
          <w:p w14:paraId="3FE42858" w14:textId="63ED814D" w:rsidR="006B0F92" w:rsidRDefault="00AC29D5" w:rsidP="00037086">
            <w:pPr>
              <w:pStyle w:val="ACEBodyText"/>
              <w:rPr>
                <w:rFonts w:asciiTheme="minorHAnsi" w:hAnsiTheme="minorHAnsi" w:cstheme="minorHAnsi"/>
              </w:rPr>
            </w:pPr>
            <w:r w:rsidRPr="00611D96">
              <w:rPr>
                <w:rFonts w:asciiTheme="minorHAnsi" w:hAnsiTheme="minorHAnsi" w:cstheme="minorHAnsi"/>
              </w:rPr>
              <w:t>Life Sciences fund.  RB updated that after a slow start the fund had now made a numbe</w:t>
            </w:r>
            <w:r w:rsidR="00611D96">
              <w:rPr>
                <w:rFonts w:asciiTheme="minorHAnsi" w:hAnsiTheme="minorHAnsi" w:cstheme="minorHAnsi"/>
              </w:rPr>
              <w:t>r</w:t>
            </w:r>
            <w:r w:rsidRPr="00611D96">
              <w:rPr>
                <w:rFonts w:asciiTheme="minorHAnsi" w:hAnsiTheme="minorHAnsi" w:cstheme="minorHAnsi"/>
              </w:rPr>
              <w:t xml:space="preserve"> of inve</w:t>
            </w:r>
            <w:r w:rsidR="00611D96">
              <w:rPr>
                <w:rFonts w:asciiTheme="minorHAnsi" w:hAnsiTheme="minorHAnsi" w:cstheme="minorHAnsi"/>
              </w:rPr>
              <w:t>s</w:t>
            </w:r>
            <w:r w:rsidRPr="00611D96">
              <w:rPr>
                <w:rFonts w:asciiTheme="minorHAnsi" w:hAnsiTheme="minorHAnsi" w:cstheme="minorHAnsi"/>
              </w:rPr>
              <w:t xml:space="preserve">tments and that they had a reasonable pipeline.  </w:t>
            </w:r>
          </w:p>
          <w:p w14:paraId="298653EC" w14:textId="4D38DCAA" w:rsidR="00B950F5" w:rsidRDefault="00B950F5" w:rsidP="00037086">
            <w:pPr>
              <w:pStyle w:val="ACEBodyText"/>
              <w:rPr>
                <w:rFonts w:asciiTheme="minorHAnsi" w:hAnsiTheme="minorHAnsi" w:cstheme="minorHAnsi"/>
              </w:rPr>
            </w:pPr>
          </w:p>
          <w:p w14:paraId="409F5CA0" w14:textId="1A73266D" w:rsidR="00B950F5" w:rsidRDefault="00B950F5" w:rsidP="00037086">
            <w:pPr>
              <w:pStyle w:val="ACEBodyText"/>
              <w:rPr>
                <w:rFonts w:asciiTheme="minorHAnsi" w:hAnsiTheme="minorHAnsi" w:cstheme="minorHAnsi"/>
              </w:rPr>
            </w:pPr>
            <w:r>
              <w:rPr>
                <w:rFonts w:asciiTheme="minorHAnsi" w:hAnsiTheme="minorHAnsi" w:cstheme="minorHAnsi"/>
              </w:rPr>
              <w:t xml:space="preserve">RB discussed her concerns about </w:t>
            </w:r>
            <w:r w:rsidR="00EA54BD">
              <w:rPr>
                <w:rFonts w:asciiTheme="minorHAnsi" w:hAnsiTheme="minorHAnsi" w:cstheme="minorHAnsi"/>
              </w:rPr>
              <w:t>progress</w:t>
            </w:r>
            <w:r>
              <w:rPr>
                <w:rFonts w:asciiTheme="minorHAnsi" w:hAnsiTheme="minorHAnsi" w:cstheme="minorHAnsi"/>
              </w:rPr>
              <w:t xml:space="preserve"> on the Ellesmere Port C</w:t>
            </w:r>
            <w:r w:rsidR="00EA54BD">
              <w:rPr>
                <w:rFonts w:asciiTheme="minorHAnsi" w:hAnsiTheme="minorHAnsi" w:cstheme="minorHAnsi"/>
              </w:rPr>
              <w:t xml:space="preserve">entral Development Zone (CDZ) project.  She felt the Perfect Circle design work would help flush out issues but said to the project team that we would need to see partners commit to the project and significant progress soon otherwise we would have concerns about the ability to defray the LGF monies within our timescales.  </w:t>
            </w:r>
          </w:p>
          <w:p w14:paraId="02701614" w14:textId="324110DD" w:rsidR="00AC29D5" w:rsidRDefault="00EA54BD" w:rsidP="00037086">
            <w:pPr>
              <w:pStyle w:val="ACEBodyText"/>
              <w:rPr>
                <w:rFonts w:asciiTheme="minorHAnsi" w:hAnsiTheme="minorHAnsi" w:cstheme="minorHAnsi"/>
              </w:rPr>
            </w:pPr>
            <w:r>
              <w:rPr>
                <w:rFonts w:asciiTheme="minorHAnsi" w:hAnsiTheme="minorHAnsi" w:cstheme="minorHAnsi"/>
              </w:rPr>
              <w:t>It was agreed that RB was to give a deadline for the MOU to be signed.</w:t>
            </w:r>
          </w:p>
          <w:p w14:paraId="0530B193" w14:textId="77777777" w:rsidR="00CE62B9" w:rsidRPr="00611D96" w:rsidRDefault="00CE62B9" w:rsidP="00037086">
            <w:pPr>
              <w:pStyle w:val="ACEBodyText"/>
              <w:rPr>
                <w:rFonts w:asciiTheme="minorHAnsi" w:hAnsiTheme="minorHAnsi" w:cstheme="minorHAnsi"/>
              </w:rPr>
            </w:pPr>
          </w:p>
          <w:p w14:paraId="34B0A888" w14:textId="77777777" w:rsidR="00CE62B9" w:rsidRDefault="00CE62B9" w:rsidP="00CE62B9">
            <w:pPr>
              <w:pStyle w:val="ACEBodyText"/>
              <w:rPr>
                <w:rFonts w:asciiTheme="minorHAnsi" w:hAnsiTheme="minorHAnsi" w:cstheme="minorHAnsi"/>
                <w:b/>
              </w:rPr>
            </w:pPr>
          </w:p>
          <w:p w14:paraId="267435E5" w14:textId="14D46EF0" w:rsidR="00CE62B9" w:rsidRPr="00611D96" w:rsidRDefault="00CE62B9" w:rsidP="00CE62B9">
            <w:pPr>
              <w:pStyle w:val="ACEBodyText"/>
              <w:rPr>
                <w:rFonts w:asciiTheme="minorHAnsi" w:hAnsiTheme="minorHAnsi" w:cstheme="minorHAnsi"/>
                <w:b/>
              </w:rPr>
            </w:pPr>
            <w:r w:rsidRPr="00611D96">
              <w:rPr>
                <w:rFonts w:asciiTheme="minorHAnsi" w:hAnsiTheme="minorHAnsi" w:cstheme="minorHAnsi"/>
                <w:b/>
              </w:rPr>
              <w:t>RB to find out if Northgate is fully funded.</w:t>
            </w:r>
          </w:p>
          <w:p w14:paraId="7A2574B4" w14:textId="7FF5BCC7" w:rsidR="003A2CD5" w:rsidRDefault="00B65433" w:rsidP="00EC325E">
            <w:pPr>
              <w:spacing w:line="240" w:lineRule="auto"/>
              <w:jc w:val="both"/>
              <w:rPr>
                <w:rFonts w:asciiTheme="minorHAnsi" w:hAnsiTheme="minorHAnsi" w:cstheme="minorHAnsi"/>
                <w:b/>
                <w:szCs w:val="24"/>
                <w:lang w:eastAsia="zh-CN"/>
              </w:rPr>
            </w:pPr>
            <w:r w:rsidRPr="00B65433">
              <w:rPr>
                <w:rFonts w:asciiTheme="minorHAnsi" w:hAnsiTheme="minorHAnsi" w:cstheme="minorHAnsi"/>
                <w:b/>
                <w:szCs w:val="24"/>
                <w:lang w:eastAsia="zh-CN"/>
              </w:rPr>
              <w:t>PG requested finance tables were included in the next programme manager update .</w:t>
            </w:r>
          </w:p>
          <w:p w14:paraId="25EA406E" w14:textId="4AE79F55" w:rsidR="00EA54BD" w:rsidRPr="00EA54BD" w:rsidRDefault="00EA54BD" w:rsidP="00EA54BD">
            <w:pPr>
              <w:spacing w:line="240" w:lineRule="auto"/>
              <w:jc w:val="both"/>
              <w:rPr>
                <w:rFonts w:asciiTheme="minorHAnsi" w:hAnsiTheme="minorHAnsi" w:cstheme="minorHAnsi"/>
                <w:b/>
                <w:szCs w:val="24"/>
                <w:lang w:eastAsia="zh-CN"/>
              </w:rPr>
            </w:pPr>
            <w:r w:rsidRPr="00EA54BD">
              <w:rPr>
                <w:rFonts w:asciiTheme="minorHAnsi" w:hAnsiTheme="minorHAnsi" w:cstheme="minorHAnsi"/>
                <w:b/>
                <w:szCs w:val="24"/>
                <w:lang w:eastAsia="zh-CN"/>
              </w:rPr>
              <w:t>RB to circulate a copy of the Life Sciences pipeline.</w:t>
            </w:r>
          </w:p>
          <w:p w14:paraId="74708A22" w14:textId="77777777" w:rsidR="00EA54BD" w:rsidRPr="00EA54BD" w:rsidRDefault="00EA54BD" w:rsidP="00EA54BD">
            <w:pPr>
              <w:spacing w:line="240" w:lineRule="auto"/>
              <w:jc w:val="both"/>
              <w:rPr>
                <w:rFonts w:asciiTheme="minorHAnsi" w:hAnsiTheme="minorHAnsi" w:cstheme="minorHAnsi"/>
                <w:b/>
                <w:szCs w:val="24"/>
                <w:lang w:eastAsia="zh-CN"/>
              </w:rPr>
            </w:pPr>
            <w:r w:rsidRPr="00EA54BD">
              <w:rPr>
                <w:rFonts w:asciiTheme="minorHAnsi" w:hAnsiTheme="minorHAnsi" w:cstheme="minorHAnsi"/>
                <w:b/>
                <w:szCs w:val="24"/>
                <w:lang w:eastAsia="zh-CN"/>
              </w:rPr>
              <w:t>RB to give Ellesmere Port CDZ a deadline for agreeing and signing MOU.</w:t>
            </w:r>
          </w:p>
          <w:p w14:paraId="511D1193" w14:textId="78E7ECB3" w:rsidR="00EA54BD" w:rsidRPr="00EA54BD" w:rsidRDefault="00EA54BD" w:rsidP="00EA54BD">
            <w:pPr>
              <w:pStyle w:val="ACEBodyText"/>
            </w:pPr>
          </w:p>
        </w:tc>
        <w:tc>
          <w:tcPr>
            <w:tcW w:w="1090" w:type="dxa"/>
          </w:tcPr>
          <w:p w14:paraId="645B07A4" w14:textId="77777777" w:rsidR="003A2CD5" w:rsidRDefault="003A2CD5" w:rsidP="00EC325E">
            <w:pPr>
              <w:spacing w:line="240" w:lineRule="auto"/>
              <w:jc w:val="center"/>
              <w:rPr>
                <w:rFonts w:asciiTheme="minorHAnsi" w:hAnsiTheme="minorHAnsi" w:cstheme="minorHAnsi"/>
                <w:szCs w:val="24"/>
                <w:lang w:eastAsia="zh-CN"/>
              </w:rPr>
            </w:pPr>
          </w:p>
          <w:p w14:paraId="0D5225AA" w14:textId="77777777" w:rsidR="002E07A1" w:rsidRDefault="002E07A1" w:rsidP="002E07A1">
            <w:pPr>
              <w:pStyle w:val="ACEBodyText"/>
            </w:pPr>
          </w:p>
          <w:p w14:paraId="7E79A2B6" w14:textId="77777777" w:rsidR="002E07A1" w:rsidRDefault="002E07A1" w:rsidP="002E07A1">
            <w:pPr>
              <w:pStyle w:val="ACEBodyText"/>
            </w:pPr>
          </w:p>
          <w:p w14:paraId="6DF3E08A" w14:textId="77777777" w:rsidR="002E07A1" w:rsidRDefault="002E07A1" w:rsidP="002E07A1">
            <w:pPr>
              <w:pStyle w:val="ACEBodyText"/>
            </w:pPr>
          </w:p>
          <w:p w14:paraId="02A13C39" w14:textId="77777777" w:rsidR="002E07A1" w:rsidRDefault="002E07A1" w:rsidP="002E07A1">
            <w:pPr>
              <w:pStyle w:val="ACEBodyText"/>
            </w:pPr>
          </w:p>
          <w:p w14:paraId="6438C2A2" w14:textId="77777777" w:rsidR="002E07A1" w:rsidRDefault="002E07A1" w:rsidP="002E07A1">
            <w:pPr>
              <w:pStyle w:val="ACEBodyText"/>
            </w:pPr>
          </w:p>
          <w:p w14:paraId="0D8BB184" w14:textId="77777777" w:rsidR="002E07A1" w:rsidRDefault="002E07A1" w:rsidP="002E07A1">
            <w:pPr>
              <w:pStyle w:val="ACEBodyText"/>
            </w:pPr>
          </w:p>
          <w:p w14:paraId="301ABEFE" w14:textId="77777777" w:rsidR="002E07A1" w:rsidRDefault="002E07A1" w:rsidP="002E07A1">
            <w:pPr>
              <w:pStyle w:val="ACEBodyText"/>
            </w:pPr>
          </w:p>
          <w:p w14:paraId="70974754" w14:textId="77777777" w:rsidR="002E07A1" w:rsidRDefault="002E07A1" w:rsidP="002E07A1">
            <w:pPr>
              <w:pStyle w:val="ACEBodyText"/>
            </w:pPr>
          </w:p>
          <w:p w14:paraId="7E89C53D" w14:textId="77777777" w:rsidR="002E07A1" w:rsidRDefault="002E07A1" w:rsidP="002E07A1">
            <w:pPr>
              <w:pStyle w:val="ACEBodyText"/>
            </w:pPr>
          </w:p>
          <w:p w14:paraId="29E838DF" w14:textId="77777777" w:rsidR="002E07A1" w:rsidRDefault="002E07A1" w:rsidP="002E07A1">
            <w:pPr>
              <w:pStyle w:val="ACEBodyText"/>
            </w:pPr>
          </w:p>
          <w:p w14:paraId="4896933D" w14:textId="77777777" w:rsidR="002E07A1" w:rsidRDefault="002E07A1" w:rsidP="002E07A1">
            <w:pPr>
              <w:pStyle w:val="ACEBodyText"/>
            </w:pPr>
          </w:p>
          <w:p w14:paraId="7BCE3486" w14:textId="77777777" w:rsidR="002E07A1" w:rsidRDefault="002E07A1" w:rsidP="002E07A1">
            <w:pPr>
              <w:pStyle w:val="ACEBodyText"/>
            </w:pPr>
          </w:p>
          <w:p w14:paraId="3B26859A" w14:textId="77777777" w:rsidR="002E07A1" w:rsidRDefault="002E07A1" w:rsidP="002E07A1">
            <w:pPr>
              <w:pStyle w:val="ACEBodyText"/>
            </w:pPr>
          </w:p>
          <w:p w14:paraId="641B2908" w14:textId="77777777" w:rsidR="002E07A1" w:rsidRDefault="002E07A1" w:rsidP="002E07A1">
            <w:pPr>
              <w:pStyle w:val="ACEBodyText"/>
            </w:pPr>
          </w:p>
          <w:p w14:paraId="5F9909D9" w14:textId="77777777" w:rsidR="002E07A1" w:rsidRDefault="002E07A1" w:rsidP="002E07A1">
            <w:pPr>
              <w:pStyle w:val="ACEBodyText"/>
            </w:pPr>
          </w:p>
          <w:p w14:paraId="239DE762" w14:textId="77777777" w:rsidR="002E07A1" w:rsidRDefault="002E07A1" w:rsidP="002E07A1">
            <w:pPr>
              <w:pStyle w:val="ACEBodyText"/>
            </w:pPr>
          </w:p>
          <w:p w14:paraId="065C1FED" w14:textId="77777777" w:rsidR="002E07A1" w:rsidRDefault="002E07A1" w:rsidP="002E07A1">
            <w:pPr>
              <w:pStyle w:val="ACEBodyText"/>
            </w:pPr>
          </w:p>
          <w:p w14:paraId="60306D21" w14:textId="77777777" w:rsidR="002E07A1" w:rsidRDefault="002E07A1" w:rsidP="002E07A1">
            <w:pPr>
              <w:pStyle w:val="ACEBodyText"/>
            </w:pPr>
          </w:p>
          <w:p w14:paraId="70510A7B" w14:textId="77777777" w:rsidR="002E07A1" w:rsidRDefault="002E07A1" w:rsidP="002E07A1">
            <w:pPr>
              <w:pStyle w:val="ACEBodyText"/>
            </w:pPr>
          </w:p>
          <w:p w14:paraId="5B5D62C2" w14:textId="77777777" w:rsidR="002E07A1" w:rsidRDefault="002E07A1" w:rsidP="002E07A1">
            <w:pPr>
              <w:pStyle w:val="ACEBodyText"/>
            </w:pPr>
          </w:p>
          <w:p w14:paraId="04DFC7DF" w14:textId="77777777" w:rsidR="002E07A1" w:rsidRDefault="002E07A1" w:rsidP="002E07A1">
            <w:pPr>
              <w:pStyle w:val="ACEBodyText"/>
            </w:pPr>
          </w:p>
          <w:p w14:paraId="678D2C0D" w14:textId="77777777" w:rsidR="002E07A1" w:rsidRDefault="002E07A1" w:rsidP="002E07A1">
            <w:pPr>
              <w:pStyle w:val="ACEBodyText"/>
            </w:pPr>
          </w:p>
          <w:p w14:paraId="12AC1C26" w14:textId="77777777" w:rsidR="002E07A1" w:rsidRDefault="002E07A1" w:rsidP="002E07A1">
            <w:pPr>
              <w:pStyle w:val="ACEBodyText"/>
            </w:pPr>
          </w:p>
          <w:p w14:paraId="41F87834" w14:textId="77777777" w:rsidR="002E07A1" w:rsidRDefault="002E07A1" w:rsidP="002E07A1">
            <w:pPr>
              <w:pStyle w:val="ACEBodyText"/>
            </w:pPr>
          </w:p>
          <w:p w14:paraId="01F120B7" w14:textId="1415E639" w:rsidR="002E07A1" w:rsidRDefault="002E07A1" w:rsidP="002E07A1">
            <w:pPr>
              <w:pStyle w:val="ACEBodyText"/>
              <w:rPr>
                <w:rFonts w:asciiTheme="minorHAnsi" w:hAnsiTheme="minorHAnsi" w:cstheme="minorHAnsi"/>
                <w:szCs w:val="24"/>
              </w:rPr>
            </w:pPr>
            <w:r w:rsidRPr="002E07A1">
              <w:rPr>
                <w:rFonts w:asciiTheme="minorHAnsi" w:hAnsiTheme="minorHAnsi" w:cstheme="minorHAnsi"/>
                <w:szCs w:val="24"/>
              </w:rPr>
              <w:t>RB</w:t>
            </w:r>
          </w:p>
          <w:p w14:paraId="35712981" w14:textId="25A904FB" w:rsidR="002E07A1" w:rsidRDefault="00CE62B9" w:rsidP="002E07A1">
            <w:pPr>
              <w:pStyle w:val="ACEBodyText"/>
              <w:rPr>
                <w:rFonts w:asciiTheme="minorHAnsi" w:hAnsiTheme="minorHAnsi" w:cstheme="minorHAnsi"/>
                <w:szCs w:val="24"/>
              </w:rPr>
            </w:pPr>
            <w:r>
              <w:rPr>
                <w:rFonts w:asciiTheme="minorHAnsi" w:hAnsiTheme="minorHAnsi" w:cstheme="minorHAnsi"/>
                <w:szCs w:val="24"/>
              </w:rPr>
              <w:t>RB</w:t>
            </w:r>
          </w:p>
          <w:p w14:paraId="6030CD93" w14:textId="77777777" w:rsidR="00CE62B9" w:rsidRDefault="00CE62B9" w:rsidP="002E07A1">
            <w:pPr>
              <w:pStyle w:val="ACEBodyText"/>
              <w:rPr>
                <w:rFonts w:asciiTheme="minorHAnsi" w:hAnsiTheme="minorHAnsi" w:cstheme="minorHAnsi"/>
                <w:szCs w:val="24"/>
              </w:rPr>
            </w:pPr>
          </w:p>
          <w:p w14:paraId="12272FDD" w14:textId="040E58CB" w:rsidR="002E07A1" w:rsidRPr="002E07A1" w:rsidRDefault="002E07A1" w:rsidP="002E07A1">
            <w:pPr>
              <w:pStyle w:val="ACEBodyText"/>
              <w:rPr>
                <w:rFonts w:asciiTheme="minorHAnsi" w:hAnsiTheme="minorHAnsi" w:cstheme="minorHAnsi"/>
                <w:szCs w:val="24"/>
              </w:rPr>
            </w:pPr>
            <w:r w:rsidRPr="002E07A1">
              <w:rPr>
                <w:rFonts w:asciiTheme="minorHAnsi" w:hAnsiTheme="minorHAnsi" w:cstheme="minorHAnsi"/>
                <w:szCs w:val="24"/>
              </w:rPr>
              <w:t>RB</w:t>
            </w:r>
          </w:p>
          <w:p w14:paraId="63380A58" w14:textId="52A7BEB2" w:rsidR="002E07A1" w:rsidRPr="002E07A1" w:rsidRDefault="002E07A1" w:rsidP="002E07A1">
            <w:pPr>
              <w:pStyle w:val="ACEBodyText"/>
            </w:pPr>
            <w:r w:rsidRPr="002E07A1">
              <w:rPr>
                <w:rFonts w:asciiTheme="minorHAnsi" w:hAnsiTheme="minorHAnsi" w:cstheme="minorHAnsi"/>
                <w:szCs w:val="24"/>
              </w:rPr>
              <w:t>RB</w:t>
            </w:r>
          </w:p>
        </w:tc>
        <w:tc>
          <w:tcPr>
            <w:tcW w:w="1310" w:type="dxa"/>
          </w:tcPr>
          <w:p w14:paraId="561415A6" w14:textId="77777777" w:rsidR="002E07A1" w:rsidRDefault="002E07A1" w:rsidP="002E07A1">
            <w:pPr>
              <w:pStyle w:val="ACEBodyText"/>
              <w:rPr>
                <w:rFonts w:asciiTheme="minorHAnsi" w:hAnsiTheme="minorHAnsi" w:cstheme="minorHAnsi"/>
                <w:szCs w:val="24"/>
              </w:rPr>
            </w:pPr>
          </w:p>
          <w:p w14:paraId="27E57748" w14:textId="77777777" w:rsidR="002E07A1" w:rsidRDefault="002E07A1" w:rsidP="002E07A1">
            <w:pPr>
              <w:pStyle w:val="ACEBodyText"/>
              <w:rPr>
                <w:rFonts w:asciiTheme="minorHAnsi" w:hAnsiTheme="minorHAnsi" w:cstheme="minorHAnsi"/>
                <w:szCs w:val="24"/>
              </w:rPr>
            </w:pPr>
          </w:p>
          <w:p w14:paraId="738DA97D" w14:textId="77777777" w:rsidR="002E07A1" w:rsidRDefault="002E07A1" w:rsidP="002E07A1">
            <w:pPr>
              <w:pStyle w:val="ACEBodyText"/>
              <w:rPr>
                <w:rFonts w:asciiTheme="minorHAnsi" w:hAnsiTheme="minorHAnsi" w:cstheme="minorHAnsi"/>
                <w:szCs w:val="24"/>
              </w:rPr>
            </w:pPr>
          </w:p>
          <w:p w14:paraId="2800191B" w14:textId="77777777" w:rsidR="002E07A1" w:rsidRDefault="002E07A1" w:rsidP="002E07A1">
            <w:pPr>
              <w:pStyle w:val="ACEBodyText"/>
              <w:rPr>
                <w:rFonts w:asciiTheme="minorHAnsi" w:hAnsiTheme="minorHAnsi" w:cstheme="minorHAnsi"/>
                <w:szCs w:val="24"/>
              </w:rPr>
            </w:pPr>
          </w:p>
          <w:p w14:paraId="73F928ED" w14:textId="77777777" w:rsidR="002E07A1" w:rsidRDefault="002E07A1" w:rsidP="002E07A1">
            <w:pPr>
              <w:pStyle w:val="ACEBodyText"/>
              <w:rPr>
                <w:rFonts w:asciiTheme="minorHAnsi" w:hAnsiTheme="minorHAnsi" w:cstheme="minorHAnsi"/>
                <w:szCs w:val="24"/>
              </w:rPr>
            </w:pPr>
          </w:p>
          <w:p w14:paraId="7426D70C" w14:textId="77777777" w:rsidR="002E07A1" w:rsidRDefault="002E07A1" w:rsidP="002E07A1">
            <w:pPr>
              <w:pStyle w:val="ACEBodyText"/>
              <w:rPr>
                <w:rFonts w:asciiTheme="minorHAnsi" w:hAnsiTheme="minorHAnsi" w:cstheme="minorHAnsi"/>
                <w:szCs w:val="24"/>
              </w:rPr>
            </w:pPr>
          </w:p>
          <w:p w14:paraId="2C4EAAF6" w14:textId="77777777" w:rsidR="002E07A1" w:rsidRDefault="002E07A1" w:rsidP="002E07A1">
            <w:pPr>
              <w:pStyle w:val="ACEBodyText"/>
              <w:rPr>
                <w:rFonts w:asciiTheme="minorHAnsi" w:hAnsiTheme="minorHAnsi" w:cstheme="minorHAnsi"/>
                <w:szCs w:val="24"/>
              </w:rPr>
            </w:pPr>
          </w:p>
          <w:p w14:paraId="662F3769" w14:textId="77777777" w:rsidR="002E07A1" w:rsidRDefault="002E07A1" w:rsidP="002E07A1">
            <w:pPr>
              <w:pStyle w:val="ACEBodyText"/>
              <w:rPr>
                <w:rFonts w:asciiTheme="minorHAnsi" w:hAnsiTheme="minorHAnsi" w:cstheme="minorHAnsi"/>
                <w:szCs w:val="24"/>
              </w:rPr>
            </w:pPr>
          </w:p>
          <w:p w14:paraId="093215BD" w14:textId="77777777" w:rsidR="002E07A1" w:rsidRDefault="002E07A1" w:rsidP="002E07A1">
            <w:pPr>
              <w:pStyle w:val="ACEBodyText"/>
              <w:rPr>
                <w:rFonts w:asciiTheme="minorHAnsi" w:hAnsiTheme="minorHAnsi" w:cstheme="minorHAnsi"/>
                <w:szCs w:val="24"/>
              </w:rPr>
            </w:pPr>
          </w:p>
          <w:p w14:paraId="779205E2" w14:textId="77777777" w:rsidR="002E07A1" w:rsidRDefault="002E07A1" w:rsidP="002E07A1">
            <w:pPr>
              <w:pStyle w:val="ACEBodyText"/>
              <w:rPr>
                <w:rFonts w:asciiTheme="minorHAnsi" w:hAnsiTheme="minorHAnsi" w:cstheme="minorHAnsi"/>
                <w:szCs w:val="24"/>
              </w:rPr>
            </w:pPr>
          </w:p>
          <w:p w14:paraId="37202878" w14:textId="77777777" w:rsidR="002E07A1" w:rsidRDefault="002E07A1" w:rsidP="002E07A1">
            <w:pPr>
              <w:pStyle w:val="ACEBodyText"/>
              <w:rPr>
                <w:rFonts w:asciiTheme="minorHAnsi" w:hAnsiTheme="minorHAnsi" w:cstheme="minorHAnsi"/>
                <w:szCs w:val="24"/>
              </w:rPr>
            </w:pPr>
          </w:p>
          <w:p w14:paraId="2B8AB2FE" w14:textId="77777777" w:rsidR="002E07A1" w:rsidRDefault="002E07A1" w:rsidP="002E07A1">
            <w:pPr>
              <w:pStyle w:val="ACEBodyText"/>
              <w:rPr>
                <w:rFonts w:asciiTheme="minorHAnsi" w:hAnsiTheme="minorHAnsi" w:cstheme="minorHAnsi"/>
                <w:szCs w:val="24"/>
              </w:rPr>
            </w:pPr>
          </w:p>
          <w:p w14:paraId="73C4A12B" w14:textId="77777777" w:rsidR="002E07A1" w:rsidRDefault="002E07A1" w:rsidP="002E07A1">
            <w:pPr>
              <w:pStyle w:val="ACEBodyText"/>
              <w:rPr>
                <w:rFonts w:asciiTheme="minorHAnsi" w:hAnsiTheme="minorHAnsi" w:cstheme="minorHAnsi"/>
                <w:szCs w:val="24"/>
              </w:rPr>
            </w:pPr>
          </w:p>
          <w:p w14:paraId="61FB2194" w14:textId="77777777" w:rsidR="002E07A1" w:rsidRDefault="002E07A1" w:rsidP="002E07A1">
            <w:pPr>
              <w:pStyle w:val="ACEBodyText"/>
              <w:rPr>
                <w:rFonts w:asciiTheme="minorHAnsi" w:hAnsiTheme="minorHAnsi" w:cstheme="minorHAnsi"/>
                <w:szCs w:val="24"/>
              </w:rPr>
            </w:pPr>
          </w:p>
          <w:p w14:paraId="40377EB4" w14:textId="77777777" w:rsidR="002E07A1" w:rsidRDefault="002E07A1" w:rsidP="002E07A1">
            <w:pPr>
              <w:pStyle w:val="ACEBodyText"/>
              <w:rPr>
                <w:rFonts w:asciiTheme="minorHAnsi" w:hAnsiTheme="minorHAnsi" w:cstheme="minorHAnsi"/>
                <w:szCs w:val="24"/>
              </w:rPr>
            </w:pPr>
          </w:p>
          <w:p w14:paraId="6A903BAE" w14:textId="77777777" w:rsidR="002E07A1" w:rsidRDefault="002E07A1" w:rsidP="002E07A1">
            <w:pPr>
              <w:pStyle w:val="ACEBodyText"/>
              <w:rPr>
                <w:rFonts w:asciiTheme="minorHAnsi" w:hAnsiTheme="minorHAnsi" w:cstheme="minorHAnsi"/>
                <w:szCs w:val="24"/>
              </w:rPr>
            </w:pPr>
          </w:p>
          <w:p w14:paraId="4D4FA0FB" w14:textId="77777777" w:rsidR="002E07A1" w:rsidRDefault="002E07A1" w:rsidP="002E07A1">
            <w:pPr>
              <w:pStyle w:val="ACEBodyText"/>
              <w:rPr>
                <w:rFonts w:asciiTheme="minorHAnsi" w:hAnsiTheme="minorHAnsi" w:cstheme="minorHAnsi"/>
                <w:szCs w:val="24"/>
              </w:rPr>
            </w:pPr>
          </w:p>
          <w:p w14:paraId="1864EED6" w14:textId="77777777" w:rsidR="002E07A1" w:rsidRDefault="002E07A1" w:rsidP="002E07A1">
            <w:pPr>
              <w:pStyle w:val="ACEBodyText"/>
              <w:rPr>
                <w:rFonts w:asciiTheme="minorHAnsi" w:hAnsiTheme="minorHAnsi" w:cstheme="minorHAnsi"/>
                <w:szCs w:val="24"/>
              </w:rPr>
            </w:pPr>
          </w:p>
          <w:p w14:paraId="4BCB58DA" w14:textId="77777777" w:rsidR="002E07A1" w:rsidRDefault="002E07A1" w:rsidP="002E07A1">
            <w:pPr>
              <w:pStyle w:val="ACEBodyText"/>
              <w:rPr>
                <w:rFonts w:asciiTheme="minorHAnsi" w:hAnsiTheme="minorHAnsi" w:cstheme="minorHAnsi"/>
                <w:szCs w:val="24"/>
              </w:rPr>
            </w:pPr>
          </w:p>
          <w:p w14:paraId="234E3170" w14:textId="77777777" w:rsidR="002E07A1" w:rsidRDefault="002E07A1" w:rsidP="002E07A1">
            <w:pPr>
              <w:pStyle w:val="ACEBodyText"/>
              <w:rPr>
                <w:rFonts w:asciiTheme="minorHAnsi" w:hAnsiTheme="minorHAnsi" w:cstheme="minorHAnsi"/>
                <w:szCs w:val="24"/>
              </w:rPr>
            </w:pPr>
          </w:p>
          <w:p w14:paraId="3783FBBE" w14:textId="77777777" w:rsidR="002E07A1" w:rsidRDefault="002E07A1" w:rsidP="002E07A1">
            <w:pPr>
              <w:pStyle w:val="ACEBodyText"/>
              <w:rPr>
                <w:rFonts w:asciiTheme="minorHAnsi" w:hAnsiTheme="minorHAnsi" w:cstheme="minorHAnsi"/>
                <w:szCs w:val="24"/>
              </w:rPr>
            </w:pPr>
          </w:p>
          <w:p w14:paraId="63C607A6" w14:textId="77777777" w:rsidR="002E07A1" w:rsidRDefault="002E07A1" w:rsidP="002E07A1">
            <w:pPr>
              <w:pStyle w:val="ACEBodyText"/>
              <w:rPr>
                <w:rFonts w:asciiTheme="minorHAnsi" w:hAnsiTheme="minorHAnsi" w:cstheme="minorHAnsi"/>
                <w:szCs w:val="24"/>
              </w:rPr>
            </w:pPr>
          </w:p>
          <w:p w14:paraId="36CCEB58" w14:textId="77777777" w:rsidR="002E07A1" w:rsidRDefault="002E07A1" w:rsidP="002E07A1">
            <w:pPr>
              <w:pStyle w:val="ACEBodyText"/>
              <w:rPr>
                <w:rFonts w:asciiTheme="minorHAnsi" w:hAnsiTheme="minorHAnsi" w:cstheme="minorHAnsi"/>
                <w:szCs w:val="24"/>
              </w:rPr>
            </w:pPr>
          </w:p>
          <w:p w14:paraId="54EDF4E3" w14:textId="77777777" w:rsidR="002E07A1" w:rsidRDefault="002E07A1" w:rsidP="002E07A1">
            <w:pPr>
              <w:pStyle w:val="ACEBodyText"/>
              <w:rPr>
                <w:rFonts w:asciiTheme="minorHAnsi" w:hAnsiTheme="minorHAnsi" w:cstheme="minorHAnsi"/>
                <w:szCs w:val="24"/>
              </w:rPr>
            </w:pPr>
          </w:p>
          <w:p w14:paraId="56756CF0" w14:textId="77777777" w:rsidR="002E07A1" w:rsidRDefault="002E07A1" w:rsidP="002E07A1">
            <w:pPr>
              <w:pStyle w:val="ACEBodyText"/>
              <w:rPr>
                <w:rFonts w:asciiTheme="minorHAnsi" w:hAnsiTheme="minorHAnsi" w:cstheme="minorHAnsi"/>
                <w:szCs w:val="24"/>
              </w:rPr>
            </w:pPr>
          </w:p>
          <w:p w14:paraId="63D6464E" w14:textId="0799984B" w:rsidR="002E07A1" w:rsidRDefault="002E07A1" w:rsidP="002E07A1">
            <w:pPr>
              <w:pStyle w:val="ACEBodyText"/>
              <w:rPr>
                <w:rFonts w:asciiTheme="minorHAnsi" w:hAnsiTheme="minorHAnsi" w:cstheme="minorHAnsi"/>
                <w:szCs w:val="24"/>
              </w:rPr>
            </w:pPr>
            <w:r>
              <w:rPr>
                <w:rFonts w:asciiTheme="minorHAnsi" w:hAnsiTheme="minorHAnsi" w:cstheme="minorHAnsi"/>
                <w:szCs w:val="24"/>
              </w:rPr>
              <w:t>22</w:t>
            </w:r>
            <w:r w:rsidRPr="00867CCF">
              <w:rPr>
                <w:rFonts w:asciiTheme="minorHAnsi" w:hAnsiTheme="minorHAnsi" w:cstheme="minorHAnsi"/>
                <w:szCs w:val="24"/>
                <w:vertAlign w:val="superscript"/>
              </w:rPr>
              <w:t>nd</w:t>
            </w:r>
            <w:r>
              <w:rPr>
                <w:rFonts w:asciiTheme="minorHAnsi" w:hAnsiTheme="minorHAnsi" w:cstheme="minorHAnsi"/>
                <w:szCs w:val="24"/>
              </w:rPr>
              <w:t xml:space="preserve"> May </w:t>
            </w:r>
          </w:p>
          <w:p w14:paraId="169280F3" w14:textId="77777777" w:rsidR="007C6958" w:rsidRDefault="002E07A1" w:rsidP="002E07A1">
            <w:pPr>
              <w:pStyle w:val="ACEBodyText"/>
              <w:rPr>
                <w:rFonts w:asciiTheme="minorHAnsi" w:hAnsiTheme="minorHAnsi" w:cstheme="minorHAnsi"/>
                <w:szCs w:val="24"/>
              </w:rPr>
            </w:pPr>
            <w:r>
              <w:rPr>
                <w:rFonts w:asciiTheme="minorHAnsi" w:hAnsiTheme="minorHAnsi" w:cstheme="minorHAnsi"/>
                <w:szCs w:val="24"/>
              </w:rPr>
              <w:t>22</w:t>
            </w:r>
            <w:r w:rsidRPr="00867CCF">
              <w:rPr>
                <w:rFonts w:asciiTheme="minorHAnsi" w:hAnsiTheme="minorHAnsi" w:cstheme="minorHAnsi"/>
                <w:szCs w:val="24"/>
                <w:vertAlign w:val="superscript"/>
              </w:rPr>
              <w:t>nd</w:t>
            </w:r>
            <w:r>
              <w:rPr>
                <w:rFonts w:asciiTheme="minorHAnsi" w:hAnsiTheme="minorHAnsi" w:cstheme="minorHAnsi"/>
                <w:szCs w:val="24"/>
              </w:rPr>
              <w:t xml:space="preserve"> May </w:t>
            </w:r>
          </w:p>
          <w:p w14:paraId="76271426" w14:textId="77777777" w:rsidR="007C6958" w:rsidRDefault="007C6958" w:rsidP="002E07A1">
            <w:pPr>
              <w:pStyle w:val="ACEBodyText"/>
              <w:rPr>
                <w:rFonts w:asciiTheme="minorHAnsi" w:hAnsiTheme="minorHAnsi" w:cstheme="minorHAnsi"/>
                <w:szCs w:val="24"/>
              </w:rPr>
            </w:pPr>
          </w:p>
          <w:p w14:paraId="39853DD3" w14:textId="3308DD85" w:rsidR="002E07A1" w:rsidRDefault="007C6958" w:rsidP="002E07A1">
            <w:pPr>
              <w:pStyle w:val="ACEBodyText"/>
              <w:rPr>
                <w:rFonts w:asciiTheme="minorHAnsi" w:hAnsiTheme="minorHAnsi" w:cstheme="minorHAnsi"/>
                <w:szCs w:val="24"/>
              </w:rPr>
            </w:pPr>
            <w:r>
              <w:rPr>
                <w:rFonts w:asciiTheme="minorHAnsi" w:hAnsiTheme="minorHAnsi" w:cstheme="minorHAnsi"/>
                <w:szCs w:val="24"/>
              </w:rPr>
              <w:t>2</w:t>
            </w:r>
            <w:r w:rsidR="002E07A1">
              <w:rPr>
                <w:rFonts w:asciiTheme="minorHAnsi" w:hAnsiTheme="minorHAnsi" w:cstheme="minorHAnsi"/>
                <w:szCs w:val="24"/>
              </w:rPr>
              <w:t>2</w:t>
            </w:r>
            <w:r w:rsidR="002E07A1" w:rsidRPr="00867CCF">
              <w:rPr>
                <w:rFonts w:asciiTheme="minorHAnsi" w:hAnsiTheme="minorHAnsi" w:cstheme="minorHAnsi"/>
                <w:szCs w:val="24"/>
                <w:vertAlign w:val="superscript"/>
              </w:rPr>
              <w:t>nd</w:t>
            </w:r>
            <w:r w:rsidR="002E07A1">
              <w:rPr>
                <w:rFonts w:asciiTheme="minorHAnsi" w:hAnsiTheme="minorHAnsi" w:cstheme="minorHAnsi"/>
                <w:szCs w:val="24"/>
              </w:rPr>
              <w:t xml:space="preserve"> May</w:t>
            </w:r>
          </w:p>
          <w:p w14:paraId="77F1CFEC" w14:textId="289F729B" w:rsidR="00CE62B9" w:rsidRPr="002E07A1" w:rsidRDefault="00CE62B9" w:rsidP="002E07A1">
            <w:pPr>
              <w:pStyle w:val="ACEBodyText"/>
            </w:pPr>
            <w:r>
              <w:rPr>
                <w:rFonts w:asciiTheme="minorHAnsi" w:hAnsiTheme="minorHAnsi" w:cstheme="minorHAnsi"/>
                <w:szCs w:val="24"/>
              </w:rPr>
              <w:t>22</w:t>
            </w:r>
            <w:r w:rsidRPr="00867CCF">
              <w:rPr>
                <w:rFonts w:asciiTheme="minorHAnsi" w:hAnsiTheme="minorHAnsi" w:cstheme="minorHAnsi"/>
                <w:szCs w:val="24"/>
                <w:vertAlign w:val="superscript"/>
              </w:rPr>
              <w:t>nd</w:t>
            </w:r>
            <w:r>
              <w:rPr>
                <w:rFonts w:asciiTheme="minorHAnsi" w:hAnsiTheme="minorHAnsi" w:cstheme="minorHAnsi"/>
                <w:szCs w:val="24"/>
              </w:rPr>
              <w:t xml:space="preserve"> May</w:t>
            </w:r>
          </w:p>
        </w:tc>
      </w:tr>
      <w:tr w:rsidR="003A2CD5" w:rsidRPr="003A2CD5" w14:paraId="1A3BBECF" w14:textId="77777777" w:rsidTr="003A2CD5">
        <w:trPr>
          <w:trHeight w:val="536"/>
        </w:trPr>
        <w:tc>
          <w:tcPr>
            <w:tcW w:w="683" w:type="dxa"/>
          </w:tcPr>
          <w:p w14:paraId="082E2B06" w14:textId="05CD2BB2" w:rsidR="003A2CD5" w:rsidRPr="003A2CD5"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9</w:t>
            </w:r>
          </w:p>
        </w:tc>
        <w:tc>
          <w:tcPr>
            <w:tcW w:w="6864" w:type="dxa"/>
          </w:tcPr>
          <w:p w14:paraId="779DECE0" w14:textId="77777777" w:rsidR="003A2CD5" w:rsidRPr="002E07A1" w:rsidRDefault="00B57670" w:rsidP="00EC325E">
            <w:pPr>
              <w:spacing w:line="240" w:lineRule="auto"/>
              <w:jc w:val="both"/>
              <w:rPr>
                <w:rFonts w:asciiTheme="minorHAnsi" w:hAnsiTheme="minorHAnsi" w:cstheme="minorHAnsi"/>
                <w:b/>
                <w:szCs w:val="24"/>
                <w:lang w:eastAsia="zh-CN"/>
              </w:rPr>
            </w:pPr>
            <w:r w:rsidRPr="002E07A1">
              <w:rPr>
                <w:rFonts w:asciiTheme="minorHAnsi" w:hAnsiTheme="minorHAnsi" w:cstheme="minorHAnsi"/>
                <w:b/>
                <w:szCs w:val="24"/>
                <w:lang w:eastAsia="zh-CN"/>
              </w:rPr>
              <w:t>Board Membe</w:t>
            </w:r>
            <w:r w:rsidR="008134C1" w:rsidRPr="002E07A1">
              <w:rPr>
                <w:rFonts w:asciiTheme="minorHAnsi" w:hAnsiTheme="minorHAnsi" w:cstheme="minorHAnsi"/>
                <w:b/>
                <w:szCs w:val="24"/>
                <w:lang w:eastAsia="zh-CN"/>
              </w:rPr>
              <w:t>r</w:t>
            </w:r>
            <w:r w:rsidRPr="002E07A1">
              <w:rPr>
                <w:rFonts w:asciiTheme="minorHAnsi" w:hAnsiTheme="minorHAnsi" w:cstheme="minorHAnsi"/>
                <w:b/>
                <w:szCs w:val="24"/>
                <w:lang w:eastAsia="zh-CN"/>
              </w:rPr>
              <w:t xml:space="preserve"> recruitment update</w:t>
            </w:r>
          </w:p>
          <w:p w14:paraId="6E3529E4" w14:textId="50DFEDA3" w:rsidR="008B2064" w:rsidRPr="008B2064" w:rsidRDefault="008B2064" w:rsidP="008B2064">
            <w:pPr>
              <w:pStyle w:val="ACEBodyText"/>
            </w:pPr>
            <w:r w:rsidRPr="002E07A1">
              <w:rPr>
                <w:rFonts w:asciiTheme="minorHAnsi" w:hAnsiTheme="minorHAnsi" w:cstheme="minorHAnsi"/>
              </w:rPr>
              <w:t>ML circulated a paper and the content was noted,</w:t>
            </w:r>
          </w:p>
        </w:tc>
        <w:tc>
          <w:tcPr>
            <w:tcW w:w="1090" w:type="dxa"/>
          </w:tcPr>
          <w:p w14:paraId="0895102F"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599A9465"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3A2CD5" w:rsidRPr="003A2CD5" w14:paraId="4BC3E574" w14:textId="77777777" w:rsidTr="003A2CD5">
        <w:trPr>
          <w:trHeight w:val="536"/>
        </w:trPr>
        <w:tc>
          <w:tcPr>
            <w:tcW w:w="683" w:type="dxa"/>
          </w:tcPr>
          <w:p w14:paraId="1775193A" w14:textId="1461EF47" w:rsidR="003A2CD5" w:rsidRPr="003A2CD5"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10</w:t>
            </w:r>
          </w:p>
          <w:p w14:paraId="2AEEC62D" w14:textId="77777777" w:rsidR="003A2CD5" w:rsidRPr="003A2CD5" w:rsidRDefault="003A2CD5" w:rsidP="003A2CD5">
            <w:pPr>
              <w:pStyle w:val="ACEBodyText"/>
              <w:rPr>
                <w:rFonts w:asciiTheme="minorHAnsi" w:hAnsiTheme="minorHAnsi" w:cstheme="minorHAnsi"/>
                <w:szCs w:val="24"/>
              </w:rPr>
            </w:pPr>
          </w:p>
          <w:p w14:paraId="7282223B" w14:textId="5038B7C4" w:rsidR="003A2CD5" w:rsidRPr="003A2CD5" w:rsidRDefault="003A2CD5" w:rsidP="003A2CD5">
            <w:pPr>
              <w:pStyle w:val="ACEBodyText"/>
              <w:rPr>
                <w:rFonts w:asciiTheme="minorHAnsi" w:hAnsiTheme="minorHAnsi" w:cstheme="minorHAnsi"/>
                <w:szCs w:val="24"/>
              </w:rPr>
            </w:pPr>
          </w:p>
        </w:tc>
        <w:tc>
          <w:tcPr>
            <w:tcW w:w="6864" w:type="dxa"/>
          </w:tcPr>
          <w:p w14:paraId="7488F628" w14:textId="77777777" w:rsidR="003A2CD5" w:rsidRPr="002E07A1" w:rsidRDefault="00B57670" w:rsidP="00EC325E">
            <w:pPr>
              <w:spacing w:line="240" w:lineRule="auto"/>
              <w:jc w:val="both"/>
              <w:rPr>
                <w:rFonts w:asciiTheme="minorHAnsi" w:hAnsiTheme="minorHAnsi" w:cstheme="minorHAnsi"/>
                <w:b/>
                <w:szCs w:val="24"/>
                <w:lang w:eastAsia="zh-CN"/>
              </w:rPr>
            </w:pPr>
            <w:r w:rsidRPr="002E07A1">
              <w:rPr>
                <w:rFonts w:asciiTheme="minorHAnsi" w:hAnsiTheme="minorHAnsi" w:cstheme="minorHAnsi"/>
                <w:b/>
                <w:szCs w:val="24"/>
                <w:lang w:eastAsia="zh-CN"/>
              </w:rPr>
              <w:t>LEP premises</w:t>
            </w:r>
          </w:p>
          <w:p w14:paraId="05682BA5" w14:textId="6363280E" w:rsidR="00611D96" w:rsidRPr="00611D96" w:rsidRDefault="00611D96" w:rsidP="00611D96">
            <w:pPr>
              <w:pStyle w:val="ACEBodyText"/>
            </w:pPr>
            <w:r w:rsidRPr="002E07A1">
              <w:rPr>
                <w:rFonts w:asciiTheme="minorHAnsi" w:hAnsiTheme="minorHAnsi" w:cstheme="minorHAnsi"/>
              </w:rPr>
              <w:t>The committee unanimously approved the premises paper recommending a move to Wyvern House.</w:t>
            </w:r>
            <w:r>
              <w:t xml:space="preserve"> </w:t>
            </w:r>
          </w:p>
        </w:tc>
        <w:tc>
          <w:tcPr>
            <w:tcW w:w="1090" w:type="dxa"/>
          </w:tcPr>
          <w:p w14:paraId="085F1650" w14:textId="77777777" w:rsidR="003A2CD5" w:rsidRPr="003A2CD5" w:rsidRDefault="003A2CD5" w:rsidP="00EC325E">
            <w:pPr>
              <w:spacing w:line="240" w:lineRule="auto"/>
              <w:jc w:val="center"/>
              <w:rPr>
                <w:rFonts w:asciiTheme="minorHAnsi" w:hAnsiTheme="minorHAnsi" w:cstheme="minorHAnsi"/>
                <w:szCs w:val="24"/>
                <w:lang w:eastAsia="zh-CN"/>
              </w:rPr>
            </w:pPr>
          </w:p>
        </w:tc>
        <w:tc>
          <w:tcPr>
            <w:tcW w:w="1310" w:type="dxa"/>
          </w:tcPr>
          <w:p w14:paraId="42E7A579" w14:textId="77777777" w:rsidR="003A2CD5" w:rsidRPr="003A2CD5" w:rsidRDefault="003A2CD5" w:rsidP="00EC325E">
            <w:pPr>
              <w:spacing w:line="240" w:lineRule="auto"/>
              <w:jc w:val="center"/>
              <w:rPr>
                <w:rFonts w:asciiTheme="minorHAnsi" w:hAnsiTheme="minorHAnsi" w:cstheme="minorHAnsi"/>
                <w:szCs w:val="24"/>
                <w:lang w:eastAsia="zh-CN"/>
              </w:rPr>
            </w:pPr>
          </w:p>
        </w:tc>
      </w:tr>
      <w:tr w:rsidR="00B57670" w:rsidRPr="003A2CD5" w14:paraId="375A7B3B" w14:textId="77777777" w:rsidTr="003A2CD5">
        <w:trPr>
          <w:trHeight w:val="536"/>
        </w:trPr>
        <w:tc>
          <w:tcPr>
            <w:tcW w:w="683" w:type="dxa"/>
          </w:tcPr>
          <w:p w14:paraId="1705EF19" w14:textId="7D430FAD" w:rsidR="00B57670"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11</w:t>
            </w:r>
          </w:p>
        </w:tc>
        <w:tc>
          <w:tcPr>
            <w:tcW w:w="6864" w:type="dxa"/>
          </w:tcPr>
          <w:p w14:paraId="0478A385" w14:textId="02A1B4F3" w:rsidR="00B57670" w:rsidRPr="002E07A1" w:rsidRDefault="001E1424" w:rsidP="00EC325E">
            <w:pPr>
              <w:spacing w:line="240" w:lineRule="auto"/>
              <w:jc w:val="both"/>
              <w:rPr>
                <w:rFonts w:asciiTheme="minorHAnsi" w:hAnsiTheme="minorHAnsi" w:cstheme="minorHAnsi"/>
                <w:b/>
                <w:szCs w:val="24"/>
                <w:lang w:eastAsia="zh-CN"/>
              </w:rPr>
            </w:pPr>
            <w:r w:rsidRPr="002E07A1">
              <w:rPr>
                <w:rFonts w:asciiTheme="minorHAnsi" w:hAnsiTheme="minorHAnsi" w:cstheme="minorHAnsi"/>
                <w:b/>
                <w:szCs w:val="24"/>
                <w:lang w:eastAsia="zh-CN"/>
              </w:rPr>
              <w:t>European</w:t>
            </w:r>
            <w:r w:rsidR="00B57670" w:rsidRPr="002E07A1">
              <w:rPr>
                <w:rFonts w:asciiTheme="minorHAnsi" w:hAnsiTheme="minorHAnsi" w:cstheme="minorHAnsi"/>
                <w:b/>
                <w:szCs w:val="24"/>
                <w:lang w:eastAsia="zh-CN"/>
              </w:rPr>
              <w:t xml:space="preserve"> </w:t>
            </w:r>
            <w:r w:rsidR="002E07A1" w:rsidRPr="002E07A1">
              <w:rPr>
                <w:rFonts w:asciiTheme="minorHAnsi" w:hAnsiTheme="minorHAnsi" w:cstheme="minorHAnsi"/>
                <w:b/>
                <w:szCs w:val="24"/>
                <w:lang w:eastAsia="zh-CN"/>
              </w:rPr>
              <w:t>Structural</w:t>
            </w:r>
            <w:r w:rsidR="00B57670" w:rsidRPr="002E07A1">
              <w:rPr>
                <w:rFonts w:asciiTheme="minorHAnsi" w:hAnsiTheme="minorHAnsi" w:cstheme="minorHAnsi"/>
                <w:b/>
                <w:szCs w:val="24"/>
                <w:lang w:eastAsia="zh-CN"/>
              </w:rPr>
              <w:t xml:space="preserve"> and Investment Funds update</w:t>
            </w:r>
          </w:p>
          <w:p w14:paraId="0298062C" w14:textId="77777777" w:rsidR="00B65433" w:rsidRPr="002E07A1" w:rsidRDefault="00B65433" w:rsidP="00B65433">
            <w:pPr>
              <w:pStyle w:val="ACEBodyText"/>
              <w:rPr>
                <w:rFonts w:asciiTheme="minorHAnsi" w:hAnsiTheme="minorHAnsi" w:cstheme="minorHAnsi"/>
              </w:rPr>
            </w:pPr>
            <w:r w:rsidRPr="002E07A1">
              <w:rPr>
                <w:rFonts w:asciiTheme="minorHAnsi" w:hAnsiTheme="minorHAnsi" w:cstheme="minorHAnsi"/>
              </w:rPr>
              <w:t>FL circulated a paper.  They have got £7m to help people into work.</w:t>
            </w:r>
          </w:p>
          <w:p w14:paraId="15CB9F9B" w14:textId="77777777" w:rsidR="00B65433" w:rsidRPr="002E07A1" w:rsidRDefault="00B65433" w:rsidP="00B65433">
            <w:pPr>
              <w:pStyle w:val="ACEBodyText"/>
              <w:rPr>
                <w:rFonts w:asciiTheme="minorHAnsi" w:hAnsiTheme="minorHAnsi" w:cstheme="minorHAnsi"/>
              </w:rPr>
            </w:pPr>
            <w:r w:rsidRPr="002E07A1">
              <w:rPr>
                <w:rFonts w:asciiTheme="minorHAnsi" w:hAnsiTheme="minorHAnsi" w:cstheme="minorHAnsi"/>
              </w:rPr>
              <w:t>There was a well attended event for business support and food processing.</w:t>
            </w:r>
          </w:p>
          <w:p w14:paraId="2B410702" w14:textId="77777777" w:rsidR="00B65433" w:rsidRPr="002E07A1" w:rsidRDefault="00B65433" w:rsidP="00B65433">
            <w:pPr>
              <w:pStyle w:val="ACEBodyText"/>
              <w:rPr>
                <w:rFonts w:asciiTheme="minorHAnsi" w:hAnsiTheme="minorHAnsi" w:cstheme="minorHAnsi"/>
              </w:rPr>
            </w:pPr>
          </w:p>
          <w:p w14:paraId="59B26194" w14:textId="637A7485" w:rsidR="00B65433" w:rsidRPr="00B65433" w:rsidRDefault="00B65433" w:rsidP="00B65433">
            <w:pPr>
              <w:pStyle w:val="ACEBodyText"/>
            </w:pPr>
            <w:r w:rsidRPr="002E07A1">
              <w:rPr>
                <w:rFonts w:asciiTheme="minorHAnsi" w:hAnsiTheme="minorHAnsi" w:cstheme="minorHAnsi"/>
              </w:rPr>
              <w:t>Growth Hub – Final year of Growth Hub grant</w:t>
            </w:r>
            <w:r w:rsidR="002E07A1" w:rsidRPr="002E07A1">
              <w:rPr>
                <w:rFonts w:asciiTheme="minorHAnsi" w:hAnsiTheme="minorHAnsi" w:cstheme="minorHAnsi"/>
              </w:rPr>
              <w:t>. FL trying to provide ESIF grant as the Growth Hub won’t be sustainable after the grant finishes.  The Growth Hub is important to the activities of the LEP so the LEP is looking at direct funding of the Hub and bringing the staff in house.</w:t>
            </w:r>
          </w:p>
        </w:tc>
        <w:tc>
          <w:tcPr>
            <w:tcW w:w="1090" w:type="dxa"/>
          </w:tcPr>
          <w:p w14:paraId="2B566041" w14:textId="77777777" w:rsidR="00B57670" w:rsidRPr="003A2CD5" w:rsidRDefault="00B57670" w:rsidP="00EC325E">
            <w:pPr>
              <w:spacing w:line="240" w:lineRule="auto"/>
              <w:jc w:val="center"/>
              <w:rPr>
                <w:rFonts w:asciiTheme="minorHAnsi" w:hAnsiTheme="minorHAnsi" w:cstheme="minorHAnsi"/>
                <w:szCs w:val="24"/>
                <w:lang w:eastAsia="zh-CN"/>
              </w:rPr>
            </w:pPr>
          </w:p>
        </w:tc>
        <w:tc>
          <w:tcPr>
            <w:tcW w:w="1310" w:type="dxa"/>
          </w:tcPr>
          <w:p w14:paraId="2BB77043" w14:textId="77777777" w:rsidR="00B57670" w:rsidRPr="003A2CD5" w:rsidRDefault="00B57670" w:rsidP="00EC325E">
            <w:pPr>
              <w:spacing w:line="240" w:lineRule="auto"/>
              <w:jc w:val="center"/>
              <w:rPr>
                <w:rFonts w:asciiTheme="minorHAnsi" w:hAnsiTheme="minorHAnsi" w:cstheme="minorHAnsi"/>
                <w:szCs w:val="24"/>
                <w:lang w:eastAsia="zh-CN"/>
              </w:rPr>
            </w:pPr>
          </w:p>
        </w:tc>
      </w:tr>
      <w:tr w:rsidR="00B57670" w:rsidRPr="003A2CD5" w14:paraId="6F76D2BA" w14:textId="77777777" w:rsidTr="003A2CD5">
        <w:trPr>
          <w:trHeight w:val="536"/>
        </w:trPr>
        <w:tc>
          <w:tcPr>
            <w:tcW w:w="683" w:type="dxa"/>
          </w:tcPr>
          <w:p w14:paraId="493D0680" w14:textId="647AD967" w:rsidR="00B57670"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12</w:t>
            </w:r>
          </w:p>
        </w:tc>
        <w:tc>
          <w:tcPr>
            <w:tcW w:w="6864" w:type="dxa"/>
          </w:tcPr>
          <w:p w14:paraId="32EA3A14" w14:textId="77777777" w:rsidR="00B57670" w:rsidRPr="002E07A1" w:rsidRDefault="00B57670" w:rsidP="00EC325E">
            <w:pPr>
              <w:spacing w:line="240" w:lineRule="auto"/>
              <w:jc w:val="both"/>
              <w:rPr>
                <w:rFonts w:asciiTheme="minorHAnsi" w:hAnsiTheme="minorHAnsi" w:cstheme="minorHAnsi"/>
                <w:b/>
                <w:szCs w:val="24"/>
                <w:lang w:eastAsia="zh-CN"/>
              </w:rPr>
            </w:pPr>
            <w:r w:rsidRPr="002E07A1">
              <w:rPr>
                <w:rFonts w:asciiTheme="minorHAnsi" w:hAnsiTheme="minorHAnsi" w:cstheme="minorHAnsi"/>
                <w:b/>
                <w:szCs w:val="24"/>
                <w:lang w:eastAsia="zh-CN"/>
              </w:rPr>
              <w:t>Business Needs Survey</w:t>
            </w:r>
          </w:p>
          <w:p w14:paraId="00DBE37C" w14:textId="77777777" w:rsidR="002E07A1" w:rsidRPr="002E07A1" w:rsidRDefault="002E07A1" w:rsidP="002E07A1">
            <w:pPr>
              <w:pStyle w:val="ACEBodyText"/>
              <w:rPr>
                <w:rFonts w:asciiTheme="minorHAnsi" w:hAnsiTheme="minorHAnsi" w:cstheme="minorHAnsi"/>
              </w:rPr>
            </w:pPr>
            <w:r w:rsidRPr="002E07A1">
              <w:rPr>
                <w:rFonts w:asciiTheme="minorHAnsi" w:hAnsiTheme="minorHAnsi" w:cstheme="minorHAnsi"/>
              </w:rPr>
              <w:t>FL to email Business Needs Survey.  The report will need to go to the board.</w:t>
            </w:r>
          </w:p>
          <w:p w14:paraId="452F41F4" w14:textId="4DD364E3" w:rsidR="002E07A1" w:rsidRPr="002E07A1" w:rsidRDefault="002E07A1" w:rsidP="002E07A1">
            <w:pPr>
              <w:pStyle w:val="ACEBodyText"/>
            </w:pPr>
            <w:r w:rsidRPr="002E07A1">
              <w:rPr>
                <w:rFonts w:asciiTheme="minorHAnsi" w:hAnsiTheme="minorHAnsi" w:cstheme="minorHAnsi"/>
              </w:rPr>
              <w:t>HH and GB keen that there is a narrative about changes between this and the last survey.</w:t>
            </w:r>
          </w:p>
        </w:tc>
        <w:tc>
          <w:tcPr>
            <w:tcW w:w="1090" w:type="dxa"/>
          </w:tcPr>
          <w:p w14:paraId="4102053B" w14:textId="77777777" w:rsidR="00B57670" w:rsidRPr="003A2CD5" w:rsidRDefault="00B57670" w:rsidP="00EC325E">
            <w:pPr>
              <w:spacing w:line="240" w:lineRule="auto"/>
              <w:jc w:val="center"/>
              <w:rPr>
                <w:rFonts w:asciiTheme="minorHAnsi" w:hAnsiTheme="minorHAnsi" w:cstheme="minorHAnsi"/>
                <w:szCs w:val="24"/>
                <w:lang w:eastAsia="zh-CN"/>
              </w:rPr>
            </w:pPr>
          </w:p>
        </w:tc>
        <w:tc>
          <w:tcPr>
            <w:tcW w:w="1310" w:type="dxa"/>
          </w:tcPr>
          <w:p w14:paraId="058F8F3D" w14:textId="77777777" w:rsidR="00B57670" w:rsidRPr="003A2CD5" w:rsidRDefault="00B57670" w:rsidP="00EC325E">
            <w:pPr>
              <w:spacing w:line="240" w:lineRule="auto"/>
              <w:jc w:val="center"/>
              <w:rPr>
                <w:rFonts w:asciiTheme="minorHAnsi" w:hAnsiTheme="minorHAnsi" w:cstheme="minorHAnsi"/>
                <w:szCs w:val="24"/>
                <w:lang w:eastAsia="zh-CN"/>
              </w:rPr>
            </w:pPr>
          </w:p>
        </w:tc>
      </w:tr>
      <w:tr w:rsidR="00B57670" w:rsidRPr="003A2CD5" w14:paraId="6DE49289" w14:textId="77777777" w:rsidTr="003A2CD5">
        <w:trPr>
          <w:trHeight w:val="536"/>
        </w:trPr>
        <w:tc>
          <w:tcPr>
            <w:tcW w:w="683" w:type="dxa"/>
          </w:tcPr>
          <w:p w14:paraId="32471A15" w14:textId="7B9A020C" w:rsidR="00B57670"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13</w:t>
            </w:r>
          </w:p>
        </w:tc>
        <w:tc>
          <w:tcPr>
            <w:tcW w:w="6864" w:type="dxa"/>
          </w:tcPr>
          <w:p w14:paraId="1BC755E4" w14:textId="77777777" w:rsidR="00B57670" w:rsidRPr="002E07A1" w:rsidRDefault="00B57670" w:rsidP="00EC325E">
            <w:pPr>
              <w:spacing w:line="240" w:lineRule="auto"/>
              <w:jc w:val="both"/>
              <w:rPr>
                <w:rFonts w:asciiTheme="minorHAnsi" w:hAnsiTheme="minorHAnsi" w:cstheme="minorHAnsi"/>
                <w:b/>
                <w:szCs w:val="24"/>
                <w:lang w:eastAsia="zh-CN"/>
              </w:rPr>
            </w:pPr>
            <w:r w:rsidRPr="002E07A1">
              <w:rPr>
                <w:rFonts w:asciiTheme="minorHAnsi" w:hAnsiTheme="minorHAnsi" w:cstheme="minorHAnsi"/>
                <w:b/>
                <w:szCs w:val="24"/>
                <w:lang w:eastAsia="zh-CN"/>
              </w:rPr>
              <w:t>Timing of meetings</w:t>
            </w:r>
          </w:p>
          <w:p w14:paraId="6CC07151" w14:textId="5785C0CD" w:rsidR="002E07A1" w:rsidRPr="002E07A1" w:rsidRDefault="002E07A1" w:rsidP="002E07A1">
            <w:pPr>
              <w:pStyle w:val="ACEBodyText"/>
            </w:pPr>
            <w:r w:rsidRPr="002E07A1">
              <w:rPr>
                <w:rFonts w:asciiTheme="minorHAnsi" w:hAnsiTheme="minorHAnsi" w:cstheme="minorHAnsi"/>
              </w:rPr>
              <w:t>It was agreed that meeting would be held at 1.30 going forward (</w:t>
            </w:r>
            <w:r w:rsidR="00BE076C" w:rsidRPr="002E07A1">
              <w:rPr>
                <w:rFonts w:asciiTheme="minorHAnsi" w:hAnsiTheme="minorHAnsi" w:cstheme="minorHAnsi"/>
              </w:rPr>
              <w:t>except for</w:t>
            </w:r>
            <w:r w:rsidRPr="002E07A1">
              <w:rPr>
                <w:rFonts w:asciiTheme="minorHAnsi" w:hAnsiTheme="minorHAnsi" w:cstheme="minorHAnsi"/>
              </w:rPr>
              <w:t xml:space="preserve"> May which is already booked for 1.00)</w:t>
            </w:r>
          </w:p>
        </w:tc>
        <w:tc>
          <w:tcPr>
            <w:tcW w:w="1090" w:type="dxa"/>
          </w:tcPr>
          <w:p w14:paraId="2DC81A87" w14:textId="77777777" w:rsidR="00B57670" w:rsidRPr="003A2CD5" w:rsidRDefault="00B57670" w:rsidP="00EC325E">
            <w:pPr>
              <w:spacing w:line="240" w:lineRule="auto"/>
              <w:jc w:val="center"/>
              <w:rPr>
                <w:rFonts w:asciiTheme="minorHAnsi" w:hAnsiTheme="minorHAnsi" w:cstheme="minorHAnsi"/>
                <w:szCs w:val="24"/>
                <w:lang w:eastAsia="zh-CN"/>
              </w:rPr>
            </w:pPr>
          </w:p>
        </w:tc>
        <w:tc>
          <w:tcPr>
            <w:tcW w:w="1310" w:type="dxa"/>
          </w:tcPr>
          <w:p w14:paraId="70AE684F" w14:textId="77777777" w:rsidR="00B57670" w:rsidRPr="003A2CD5" w:rsidRDefault="00B57670" w:rsidP="00EC325E">
            <w:pPr>
              <w:spacing w:line="240" w:lineRule="auto"/>
              <w:jc w:val="center"/>
              <w:rPr>
                <w:rFonts w:asciiTheme="minorHAnsi" w:hAnsiTheme="minorHAnsi" w:cstheme="minorHAnsi"/>
                <w:szCs w:val="24"/>
                <w:lang w:eastAsia="zh-CN"/>
              </w:rPr>
            </w:pPr>
          </w:p>
        </w:tc>
      </w:tr>
      <w:tr w:rsidR="00B57670" w:rsidRPr="003A2CD5" w14:paraId="613F64B3" w14:textId="77777777" w:rsidTr="003A2CD5">
        <w:trPr>
          <w:trHeight w:val="536"/>
        </w:trPr>
        <w:tc>
          <w:tcPr>
            <w:tcW w:w="683" w:type="dxa"/>
          </w:tcPr>
          <w:p w14:paraId="5471CE02" w14:textId="56BDA029" w:rsidR="00B57670" w:rsidRDefault="00B57670" w:rsidP="00EC325E">
            <w:pPr>
              <w:spacing w:line="240" w:lineRule="auto"/>
              <w:jc w:val="both"/>
              <w:rPr>
                <w:rFonts w:asciiTheme="minorHAnsi" w:hAnsiTheme="minorHAnsi" w:cstheme="minorHAnsi"/>
                <w:szCs w:val="24"/>
                <w:lang w:eastAsia="zh-CN"/>
              </w:rPr>
            </w:pPr>
            <w:r>
              <w:rPr>
                <w:rFonts w:asciiTheme="minorHAnsi" w:hAnsiTheme="minorHAnsi" w:cstheme="minorHAnsi"/>
                <w:szCs w:val="24"/>
                <w:lang w:eastAsia="zh-CN"/>
              </w:rPr>
              <w:t xml:space="preserve">14 </w:t>
            </w:r>
          </w:p>
        </w:tc>
        <w:tc>
          <w:tcPr>
            <w:tcW w:w="6864" w:type="dxa"/>
          </w:tcPr>
          <w:p w14:paraId="47C3C023" w14:textId="77777777" w:rsidR="00B57670" w:rsidRDefault="00B57670" w:rsidP="00EC325E">
            <w:pPr>
              <w:spacing w:line="240" w:lineRule="auto"/>
              <w:jc w:val="both"/>
              <w:rPr>
                <w:rFonts w:asciiTheme="minorHAnsi" w:hAnsiTheme="minorHAnsi" w:cstheme="minorHAnsi"/>
                <w:szCs w:val="24"/>
                <w:lang w:eastAsia="zh-CN"/>
              </w:rPr>
            </w:pPr>
            <w:r w:rsidRPr="00611D96">
              <w:rPr>
                <w:rFonts w:asciiTheme="minorHAnsi" w:hAnsiTheme="minorHAnsi" w:cstheme="minorHAnsi"/>
                <w:szCs w:val="24"/>
                <w:lang w:eastAsia="zh-CN"/>
              </w:rPr>
              <w:t>AOB</w:t>
            </w:r>
          </w:p>
          <w:p w14:paraId="2CF9093B" w14:textId="302628ED" w:rsidR="002E07A1" w:rsidRPr="002E07A1" w:rsidRDefault="002E07A1" w:rsidP="002E07A1">
            <w:pPr>
              <w:pStyle w:val="ACEBodyText"/>
            </w:pPr>
            <w:r w:rsidRPr="002E07A1">
              <w:rPr>
                <w:rFonts w:asciiTheme="minorHAnsi" w:hAnsiTheme="minorHAnsi" w:cstheme="minorHAnsi"/>
              </w:rPr>
              <w:t>N/a</w:t>
            </w:r>
          </w:p>
        </w:tc>
        <w:tc>
          <w:tcPr>
            <w:tcW w:w="1090" w:type="dxa"/>
          </w:tcPr>
          <w:p w14:paraId="68E3E27D" w14:textId="77777777" w:rsidR="00B57670" w:rsidRPr="003A2CD5" w:rsidRDefault="00B57670" w:rsidP="00EC325E">
            <w:pPr>
              <w:spacing w:line="240" w:lineRule="auto"/>
              <w:jc w:val="center"/>
              <w:rPr>
                <w:rFonts w:asciiTheme="minorHAnsi" w:hAnsiTheme="minorHAnsi" w:cstheme="minorHAnsi"/>
                <w:szCs w:val="24"/>
                <w:lang w:eastAsia="zh-CN"/>
              </w:rPr>
            </w:pPr>
          </w:p>
        </w:tc>
        <w:tc>
          <w:tcPr>
            <w:tcW w:w="1310" w:type="dxa"/>
          </w:tcPr>
          <w:p w14:paraId="0974CF3F" w14:textId="77777777" w:rsidR="00B57670" w:rsidRPr="003A2CD5" w:rsidRDefault="00B57670" w:rsidP="00EC325E">
            <w:pPr>
              <w:spacing w:line="240" w:lineRule="auto"/>
              <w:jc w:val="center"/>
              <w:rPr>
                <w:rFonts w:asciiTheme="minorHAnsi" w:hAnsiTheme="minorHAnsi" w:cstheme="minorHAnsi"/>
                <w:szCs w:val="24"/>
                <w:lang w:eastAsia="zh-CN"/>
              </w:rPr>
            </w:pPr>
          </w:p>
        </w:tc>
      </w:tr>
    </w:tbl>
    <w:p w14:paraId="0DDF58E2" w14:textId="77777777" w:rsidR="003A2CD5" w:rsidRPr="003A2CD5" w:rsidRDefault="003A2CD5" w:rsidP="003A2CD5">
      <w:pPr>
        <w:pStyle w:val="ACEBodyText"/>
        <w:rPr>
          <w:rFonts w:asciiTheme="minorHAnsi" w:hAnsiTheme="minorHAnsi" w:cstheme="minorHAnsi"/>
          <w:szCs w:val="24"/>
        </w:rPr>
      </w:pPr>
    </w:p>
    <w:p w14:paraId="6A786BC4" w14:textId="77777777" w:rsidR="00407687" w:rsidRPr="003A2CD5" w:rsidRDefault="00407687" w:rsidP="00370271">
      <w:pPr>
        <w:spacing w:line="240" w:lineRule="auto"/>
        <w:jc w:val="both"/>
        <w:rPr>
          <w:rFonts w:asciiTheme="minorHAnsi" w:hAnsiTheme="minorHAnsi" w:cstheme="minorHAnsi"/>
          <w:b/>
          <w:szCs w:val="24"/>
          <w:lang w:eastAsia="zh-CN"/>
        </w:rPr>
      </w:pPr>
    </w:p>
    <w:p w14:paraId="1AEE7BF2" w14:textId="0C3CFABF" w:rsidR="006E46F6" w:rsidRPr="003A2CD5" w:rsidRDefault="006E46F6" w:rsidP="00042A79">
      <w:pPr>
        <w:pStyle w:val="NoSpacing"/>
        <w:rPr>
          <w:rFonts w:cstheme="minorHAnsi"/>
          <w:sz w:val="24"/>
          <w:szCs w:val="24"/>
          <w:lang w:eastAsia="zh-CN"/>
        </w:rPr>
      </w:pPr>
    </w:p>
    <w:p w14:paraId="716F6EA1" w14:textId="2D2C0A56" w:rsidR="004F257B" w:rsidRPr="003A2CD5" w:rsidRDefault="004F257B" w:rsidP="00AE01B9">
      <w:pPr>
        <w:pStyle w:val="NoSpacing"/>
        <w:rPr>
          <w:rFonts w:cstheme="minorHAnsi"/>
          <w:sz w:val="24"/>
          <w:szCs w:val="24"/>
          <w:lang w:eastAsia="zh-CN"/>
        </w:rPr>
      </w:pPr>
    </w:p>
    <w:p w14:paraId="05F3E89B" w14:textId="1D32A265" w:rsidR="0045064D" w:rsidRPr="003A2CD5" w:rsidRDefault="0045064D">
      <w:pPr>
        <w:spacing w:line="240" w:lineRule="auto"/>
        <w:rPr>
          <w:rFonts w:asciiTheme="minorHAnsi" w:hAnsiTheme="minorHAnsi" w:cstheme="minorHAnsi"/>
          <w:szCs w:val="24"/>
          <w:lang w:eastAsia="zh-CN"/>
        </w:rPr>
      </w:pPr>
    </w:p>
    <w:sectPr w:rsidR="0045064D" w:rsidRPr="003A2CD5"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14C9B9DE"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D96B0D">
              <w:rPr>
                <w:b/>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96B0D">
              <w:rPr>
                <w:b/>
              </w:rPr>
              <w:t>5</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120D1466"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96B0D">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96B0D">
              <w:rPr>
                <w:b/>
              </w:rPr>
              <w:t>5</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573215"/>
      <w:docPartObj>
        <w:docPartGallery w:val="Watermarks"/>
        <w:docPartUnique/>
      </w:docPartObj>
    </w:sdtPr>
    <w:sdtEndPr/>
    <w:sdtContent>
      <w:p w14:paraId="30448C51" w14:textId="048AA8F1" w:rsidR="00BB4863" w:rsidRDefault="00D96B0D">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8"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9"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3"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0"/>
  </w:num>
  <w:num w:numId="3">
    <w:abstractNumId w:val="8"/>
  </w:num>
  <w:num w:numId="4">
    <w:abstractNumId w:val="5"/>
  </w:num>
  <w:num w:numId="5">
    <w:abstractNumId w:val="12"/>
  </w:num>
  <w:num w:numId="6">
    <w:abstractNumId w:val="0"/>
  </w:num>
  <w:num w:numId="7">
    <w:abstractNumId w:val="2"/>
  </w:num>
  <w:num w:numId="8">
    <w:abstractNumId w:val="11"/>
  </w:num>
  <w:num w:numId="9">
    <w:abstractNumId w:val="1"/>
  </w:num>
  <w:num w:numId="10">
    <w:abstractNumId w:val="9"/>
  </w:num>
  <w:num w:numId="11">
    <w:abstractNumId w:val="7"/>
  </w:num>
  <w:num w:numId="12">
    <w:abstractNumId w:val="13"/>
  </w:num>
  <w:num w:numId="13">
    <w:abstractNumId w:val="6"/>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18"/>
    <w:rsid w:val="000007F1"/>
    <w:rsid w:val="000008F8"/>
    <w:rsid w:val="0000122B"/>
    <w:rsid w:val="000021ED"/>
    <w:rsid w:val="0000279B"/>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86"/>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424"/>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07A1"/>
    <w:rsid w:val="002E23AB"/>
    <w:rsid w:val="002E4039"/>
    <w:rsid w:val="002E540D"/>
    <w:rsid w:val="002E651E"/>
    <w:rsid w:val="002E6A68"/>
    <w:rsid w:val="002E7244"/>
    <w:rsid w:val="002E75D3"/>
    <w:rsid w:val="002E7A0E"/>
    <w:rsid w:val="002F089A"/>
    <w:rsid w:val="002F0B83"/>
    <w:rsid w:val="002F1527"/>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271"/>
    <w:rsid w:val="00370656"/>
    <w:rsid w:val="0037148F"/>
    <w:rsid w:val="00371FBF"/>
    <w:rsid w:val="003725DD"/>
    <w:rsid w:val="00372B06"/>
    <w:rsid w:val="00372BBA"/>
    <w:rsid w:val="003734C5"/>
    <w:rsid w:val="00373706"/>
    <w:rsid w:val="00373A58"/>
    <w:rsid w:val="00374E76"/>
    <w:rsid w:val="00376386"/>
    <w:rsid w:val="0037750B"/>
    <w:rsid w:val="00381988"/>
    <w:rsid w:val="0038368B"/>
    <w:rsid w:val="00391C64"/>
    <w:rsid w:val="00391D73"/>
    <w:rsid w:val="00392011"/>
    <w:rsid w:val="003932A8"/>
    <w:rsid w:val="003932FA"/>
    <w:rsid w:val="003938F4"/>
    <w:rsid w:val="00394FB6"/>
    <w:rsid w:val="003975F2"/>
    <w:rsid w:val="00397C9D"/>
    <w:rsid w:val="003A0FD4"/>
    <w:rsid w:val="003A293F"/>
    <w:rsid w:val="003A2CD5"/>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07687"/>
    <w:rsid w:val="00410B19"/>
    <w:rsid w:val="00411088"/>
    <w:rsid w:val="004111A5"/>
    <w:rsid w:val="00413C9E"/>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030"/>
    <w:rsid w:val="00470344"/>
    <w:rsid w:val="00470465"/>
    <w:rsid w:val="004723FC"/>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6916"/>
    <w:rsid w:val="004B7A55"/>
    <w:rsid w:val="004B7EE1"/>
    <w:rsid w:val="004C2DE9"/>
    <w:rsid w:val="004C3901"/>
    <w:rsid w:val="004C3BF7"/>
    <w:rsid w:val="004C3E5E"/>
    <w:rsid w:val="004C4021"/>
    <w:rsid w:val="004C4E5D"/>
    <w:rsid w:val="004C5DFD"/>
    <w:rsid w:val="004C62E7"/>
    <w:rsid w:val="004C7668"/>
    <w:rsid w:val="004C7986"/>
    <w:rsid w:val="004D03D3"/>
    <w:rsid w:val="004D0683"/>
    <w:rsid w:val="004D220F"/>
    <w:rsid w:val="004D2D25"/>
    <w:rsid w:val="004D3719"/>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761"/>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D96"/>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D02"/>
    <w:rsid w:val="00685F20"/>
    <w:rsid w:val="00686A2A"/>
    <w:rsid w:val="00690614"/>
    <w:rsid w:val="006944DA"/>
    <w:rsid w:val="006955E2"/>
    <w:rsid w:val="00695605"/>
    <w:rsid w:val="006957A9"/>
    <w:rsid w:val="00695A55"/>
    <w:rsid w:val="00695EF2"/>
    <w:rsid w:val="006A0FD1"/>
    <w:rsid w:val="006A2C04"/>
    <w:rsid w:val="006A31DC"/>
    <w:rsid w:val="006A394A"/>
    <w:rsid w:val="006A52E0"/>
    <w:rsid w:val="006A6821"/>
    <w:rsid w:val="006A6CCE"/>
    <w:rsid w:val="006A7DAA"/>
    <w:rsid w:val="006B0B3F"/>
    <w:rsid w:val="006B0F92"/>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462E"/>
    <w:rsid w:val="00744F74"/>
    <w:rsid w:val="0074629A"/>
    <w:rsid w:val="0074774A"/>
    <w:rsid w:val="007501B7"/>
    <w:rsid w:val="00751AE7"/>
    <w:rsid w:val="00751C41"/>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281"/>
    <w:rsid w:val="0077757A"/>
    <w:rsid w:val="007779D8"/>
    <w:rsid w:val="00783EE4"/>
    <w:rsid w:val="007856DC"/>
    <w:rsid w:val="00785D06"/>
    <w:rsid w:val="00786C23"/>
    <w:rsid w:val="00787F99"/>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6958"/>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4C1"/>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67CCF"/>
    <w:rsid w:val="008705E0"/>
    <w:rsid w:val="00870781"/>
    <w:rsid w:val="00870D43"/>
    <w:rsid w:val="00870E1C"/>
    <w:rsid w:val="00871D2F"/>
    <w:rsid w:val="008721CF"/>
    <w:rsid w:val="00872818"/>
    <w:rsid w:val="00872A27"/>
    <w:rsid w:val="00873058"/>
    <w:rsid w:val="008733BC"/>
    <w:rsid w:val="00873CEF"/>
    <w:rsid w:val="00873DD4"/>
    <w:rsid w:val="008748C2"/>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246"/>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A51"/>
    <w:rsid w:val="008A38D3"/>
    <w:rsid w:val="008A4486"/>
    <w:rsid w:val="008A5062"/>
    <w:rsid w:val="008A7871"/>
    <w:rsid w:val="008B0696"/>
    <w:rsid w:val="008B1BEA"/>
    <w:rsid w:val="008B1E6C"/>
    <w:rsid w:val="008B2064"/>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566A"/>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221"/>
    <w:rsid w:val="00941EDF"/>
    <w:rsid w:val="00942390"/>
    <w:rsid w:val="009426C0"/>
    <w:rsid w:val="009427F1"/>
    <w:rsid w:val="009446DB"/>
    <w:rsid w:val="0094593E"/>
    <w:rsid w:val="0094637A"/>
    <w:rsid w:val="00946549"/>
    <w:rsid w:val="00946CC6"/>
    <w:rsid w:val="00947C9D"/>
    <w:rsid w:val="00947EDD"/>
    <w:rsid w:val="00950803"/>
    <w:rsid w:val="00950B5C"/>
    <w:rsid w:val="00951659"/>
    <w:rsid w:val="00951DD8"/>
    <w:rsid w:val="00951F8C"/>
    <w:rsid w:val="00952563"/>
    <w:rsid w:val="009537DF"/>
    <w:rsid w:val="00954114"/>
    <w:rsid w:val="00954421"/>
    <w:rsid w:val="00955036"/>
    <w:rsid w:val="00956411"/>
    <w:rsid w:val="009568F3"/>
    <w:rsid w:val="009602A5"/>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743"/>
    <w:rsid w:val="009B4C1E"/>
    <w:rsid w:val="009B6C4A"/>
    <w:rsid w:val="009C0130"/>
    <w:rsid w:val="009C10F6"/>
    <w:rsid w:val="009C14B6"/>
    <w:rsid w:val="009C1881"/>
    <w:rsid w:val="009C1BE0"/>
    <w:rsid w:val="009C200E"/>
    <w:rsid w:val="009C2240"/>
    <w:rsid w:val="009C3507"/>
    <w:rsid w:val="009C3697"/>
    <w:rsid w:val="009C374B"/>
    <w:rsid w:val="009C46AB"/>
    <w:rsid w:val="009C4966"/>
    <w:rsid w:val="009D096D"/>
    <w:rsid w:val="009D1452"/>
    <w:rsid w:val="009D37C8"/>
    <w:rsid w:val="009D3C7C"/>
    <w:rsid w:val="009D3E02"/>
    <w:rsid w:val="009D3EDE"/>
    <w:rsid w:val="009D416E"/>
    <w:rsid w:val="009D5267"/>
    <w:rsid w:val="009D7DBE"/>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7489"/>
    <w:rsid w:val="00A10B62"/>
    <w:rsid w:val="00A10DED"/>
    <w:rsid w:val="00A11104"/>
    <w:rsid w:val="00A13120"/>
    <w:rsid w:val="00A149B6"/>
    <w:rsid w:val="00A155A6"/>
    <w:rsid w:val="00A158E4"/>
    <w:rsid w:val="00A16141"/>
    <w:rsid w:val="00A16A25"/>
    <w:rsid w:val="00A17806"/>
    <w:rsid w:val="00A20842"/>
    <w:rsid w:val="00A21152"/>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8C3"/>
    <w:rsid w:val="00A35D26"/>
    <w:rsid w:val="00A35D42"/>
    <w:rsid w:val="00A37ABE"/>
    <w:rsid w:val="00A40444"/>
    <w:rsid w:val="00A40744"/>
    <w:rsid w:val="00A40B06"/>
    <w:rsid w:val="00A40CDD"/>
    <w:rsid w:val="00A414F2"/>
    <w:rsid w:val="00A41AB8"/>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6985"/>
    <w:rsid w:val="00A86C9D"/>
    <w:rsid w:val="00A8715F"/>
    <w:rsid w:val="00A87773"/>
    <w:rsid w:val="00A91F89"/>
    <w:rsid w:val="00A9258E"/>
    <w:rsid w:val="00A93F3D"/>
    <w:rsid w:val="00A94790"/>
    <w:rsid w:val="00A94935"/>
    <w:rsid w:val="00A94D6A"/>
    <w:rsid w:val="00A94F1D"/>
    <w:rsid w:val="00A967DB"/>
    <w:rsid w:val="00A96B60"/>
    <w:rsid w:val="00A97D17"/>
    <w:rsid w:val="00AA09BB"/>
    <w:rsid w:val="00AA17CC"/>
    <w:rsid w:val="00AA2044"/>
    <w:rsid w:val="00AA32DB"/>
    <w:rsid w:val="00AA416D"/>
    <w:rsid w:val="00AA773A"/>
    <w:rsid w:val="00AB00F0"/>
    <w:rsid w:val="00AB0EB1"/>
    <w:rsid w:val="00AB11C5"/>
    <w:rsid w:val="00AB48D0"/>
    <w:rsid w:val="00AB4C72"/>
    <w:rsid w:val="00AC1DAC"/>
    <w:rsid w:val="00AC26AB"/>
    <w:rsid w:val="00AC29D5"/>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55953"/>
    <w:rsid w:val="00B57670"/>
    <w:rsid w:val="00B608F4"/>
    <w:rsid w:val="00B6106A"/>
    <w:rsid w:val="00B63378"/>
    <w:rsid w:val="00B637D0"/>
    <w:rsid w:val="00B65433"/>
    <w:rsid w:val="00B66C16"/>
    <w:rsid w:val="00B66C77"/>
    <w:rsid w:val="00B70BF6"/>
    <w:rsid w:val="00B714C4"/>
    <w:rsid w:val="00B72A52"/>
    <w:rsid w:val="00B72AD8"/>
    <w:rsid w:val="00B72D88"/>
    <w:rsid w:val="00B730DF"/>
    <w:rsid w:val="00B732E2"/>
    <w:rsid w:val="00B73D3E"/>
    <w:rsid w:val="00B73F85"/>
    <w:rsid w:val="00B7538C"/>
    <w:rsid w:val="00B766C1"/>
    <w:rsid w:val="00B766EC"/>
    <w:rsid w:val="00B77557"/>
    <w:rsid w:val="00B80C86"/>
    <w:rsid w:val="00B81001"/>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0F5"/>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2FA"/>
    <w:rsid w:val="00BC7675"/>
    <w:rsid w:val="00BD0DAE"/>
    <w:rsid w:val="00BD1758"/>
    <w:rsid w:val="00BD60DD"/>
    <w:rsid w:val="00BD6FE0"/>
    <w:rsid w:val="00BE0477"/>
    <w:rsid w:val="00BE076C"/>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1DDB"/>
    <w:rsid w:val="00C07624"/>
    <w:rsid w:val="00C07836"/>
    <w:rsid w:val="00C10BA6"/>
    <w:rsid w:val="00C11F74"/>
    <w:rsid w:val="00C13060"/>
    <w:rsid w:val="00C134DB"/>
    <w:rsid w:val="00C13B3F"/>
    <w:rsid w:val="00C143FA"/>
    <w:rsid w:val="00C15D3E"/>
    <w:rsid w:val="00C17648"/>
    <w:rsid w:val="00C21054"/>
    <w:rsid w:val="00C21F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B73"/>
    <w:rsid w:val="00C42561"/>
    <w:rsid w:val="00C4514A"/>
    <w:rsid w:val="00C46BA8"/>
    <w:rsid w:val="00C478ED"/>
    <w:rsid w:val="00C501FB"/>
    <w:rsid w:val="00C508CC"/>
    <w:rsid w:val="00C50923"/>
    <w:rsid w:val="00C51D06"/>
    <w:rsid w:val="00C52178"/>
    <w:rsid w:val="00C53010"/>
    <w:rsid w:val="00C53F69"/>
    <w:rsid w:val="00C54C93"/>
    <w:rsid w:val="00C5662C"/>
    <w:rsid w:val="00C5785F"/>
    <w:rsid w:val="00C61AF9"/>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2B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777C2"/>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0D"/>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D09"/>
    <w:rsid w:val="00DD0496"/>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221F"/>
    <w:rsid w:val="00E136D0"/>
    <w:rsid w:val="00E136DB"/>
    <w:rsid w:val="00E1395F"/>
    <w:rsid w:val="00E1545F"/>
    <w:rsid w:val="00E1584D"/>
    <w:rsid w:val="00E169D6"/>
    <w:rsid w:val="00E17E5B"/>
    <w:rsid w:val="00E204FA"/>
    <w:rsid w:val="00E2195F"/>
    <w:rsid w:val="00E21A93"/>
    <w:rsid w:val="00E224C3"/>
    <w:rsid w:val="00E225AD"/>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54BD"/>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116F"/>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4AC6"/>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59D1"/>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FDE83154-9AC2-41B7-B452-5BC2E4F6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599022227">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174E-5269-4980-A3DA-1058F3E3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4</cp:revision>
  <cp:lastPrinted>2017-02-07T18:06:00Z</cp:lastPrinted>
  <dcterms:created xsi:type="dcterms:W3CDTF">2017-05-31T13:20:00Z</dcterms:created>
  <dcterms:modified xsi:type="dcterms:W3CDTF">2017-06-14T10:31:00Z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