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129" w:rsidRPr="00233FFD" w:rsidRDefault="00981129" w:rsidP="005D16FA">
      <w:pPr>
        <w:pStyle w:val="Heading5"/>
        <w:rPr>
          <w:rFonts w:asciiTheme="minorHAnsi" w:hAnsiTheme="minorHAnsi" w:cstheme="minorHAnsi"/>
          <w:sz w:val="24"/>
          <w:u w:val="none"/>
        </w:rPr>
      </w:pPr>
      <w:bookmarkStart w:id="0" w:name="_Hlk501016721"/>
      <w:bookmarkEnd w:id="0"/>
      <w:r w:rsidRPr="00233FFD">
        <w:rPr>
          <w:rFonts w:asciiTheme="minorHAnsi" w:hAnsiTheme="minorHAnsi" w:cstheme="minorHAnsi"/>
          <w:noProof/>
          <w:sz w:val="24"/>
          <w:lang w:eastAsia="en-GB"/>
        </w:rPr>
        <w:drawing>
          <wp:anchor distT="0" distB="0" distL="114300" distR="114300" simplePos="0" relativeHeight="251657216" behindDoc="0" locked="0" layoutInCell="1" allowOverlap="1" wp14:anchorId="34F0C262" wp14:editId="135E0BFC">
            <wp:simplePos x="0" y="0"/>
            <wp:positionH relativeFrom="margin">
              <wp:posOffset>2374900</wp:posOffset>
            </wp:positionH>
            <wp:positionV relativeFrom="margin">
              <wp:posOffset>-561975</wp:posOffset>
            </wp:positionV>
            <wp:extent cx="1096010" cy="1082675"/>
            <wp:effectExtent l="0" t="0" r="889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6010" cy="1082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1129" w:rsidRPr="00233FFD" w:rsidRDefault="00981129" w:rsidP="005D16FA">
      <w:pPr>
        <w:pStyle w:val="Heading5"/>
        <w:rPr>
          <w:rFonts w:asciiTheme="minorHAnsi" w:hAnsiTheme="minorHAnsi" w:cstheme="minorHAnsi"/>
          <w:sz w:val="24"/>
          <w:u w:val="none"/>
        </w:rPr>
      </w:pPr>
    </w:p>
    <w:p w:rsidR="00981129" w:rsidRPr="00233FFD" w:rsidRDefault="00981129" w:rsidP="005D16FA">
      <w:pPr>
        <w:pStyle w:val="Heading5"/>
        <w:rPr>
          <w:rFonts w:asciiTheme="minorHAnsi" w:hAnsiTheme="minorHAnsi" w:cstheme="minorHAnsi"/>
          <w:sz w:val="24"/>
          <w:u w:val="none"/>
        </w:rPr>
      </w:pPr>
    </w:p>
    <w:p w:rsidR="00981129" w:rsidRPr="00233FFD" w:rsidRDefault="00981129" w:rsidP="005D16FA">
      <w:pPr>
        <w:pStyle w:val="Heading5"/>
        <w:rPr>
          <w:rFonts w:asciiTheme="minorHAnsi" w:hAnsiTheme="minorHAnsi" w:cstheme="minorHAnsi"/>
          <w:sz w:val="24"/>
          <w:u w:val="none"/>
        </w:rPr>
      </w:pPr>
    </w:p>
    <w:p w:rsidR="00981129" w:rsidRPr="00233FFD" w:rsidRDefault="00981129" w:rsidP="005D16FA">
      <w:pPr>
        <w:pStyle w:val="Heading5"/>
        <w:rPr>
          <w:rFonts w:asciiTheme="minorHAnsi" w:hAnsiTheme="minorHAnsi" w:cstheme="minorHAnsi"/>
          <w:sz w:val="24"/>
          <w:u w:val="none"/>
        </w:rPr>
      </w:pPr>
      <w:r w:rsidRPr="00233FFD">
        <w:rPr>
          <w:rFonts w:asciiTheme="minorHAnsi" w:hAnsiTheme="minorHAnsi" w:cstheme="minorHAnsi"/>
          <w:sz w:val="24"/>
          <w:u w:val="none"/>
        </w:rPr>
        <w:t xml:space="preserve">Cheshire </w:t>
      </w:r>
      <w:r w:rsidR="008E094C">
        <w:rPr>
          <w:rFonts w:asciiTheme="minorHAnsi" w:hAnsiTheme="minorHAnsi" w:cstheme="minorHAnsi"/>
          <w:sz w:val="24"/>
          <w:u w:val="none"/>
        </w:rPr>
        <w:t>and</w:t>
      </w:r>
      <w:r w:rsidRPr="00233FFD">
        <w:rPr>
          <w:rFonts w:asciiTheme="minorHAnsi" w:hAnsiTheme="minorHAnsi" w:cstheme="minorHAnsi"/>
          <w:sz w:val="24"/>
          <w:u w:val="none"/>
        </w:rPr>
        <w:t xml:space="preserve"> Warrington Local Enterprise Partnership</w:t>
      </w:r>
    </w:p>
    <w:p w:rsidR="00981129" w:rsidRPr="00233FFD" w:rsidRDefault="00BA454E" w:rsidP="005D16FA">
      <w:pPr>
        <w:jc w:val="center"/>
        <w:rPr>
          <w:rFonts w:cstheme="minorHAnsi"/>
          <w:b/>
          <w:bCs/>
          <w:sz w:val="24"/>
          <w:szCs w:val="24"/>
        </w:rPr>
      </w:pPr>
      <w:r>
        <w:rPr>
          <w:rFonts w:cstheme="minorHAnsi"/>
          <w:b/>
          <w:bCs/>
          <w:sz w:val="24"/>
          <w:szCs w:val="24"/>
        </w:rPr>
        <w:t>Overview and Scrutiny Committee</w:t>
      </w:r>
    </w:p>
    <w:p w:rsidR="00981129" w:rsidRPr="00233FFD" w:rsidRDefault="00981129" w:rsidP="00153C0D">
      <w:pPr>
        <w:jc w:val="both"/>
        <w:rPr>
          <w:rFonts w:cstheme="minorHAnsi"/>
          <w:sz w:val="24"/>
          <w:szCs w:val="24"/>
        </w:rPr>
      </w:pPr>
    </w:p>
    <w:tbl>
      <w:tblPr>
        <w:tblW w:w="9096" w:type="dxa"/>
        <w:jc w:val="center"/>
        <w:tblBorders>
          <w:top w:val="thinThickSmallGap" w:sz="24" w:space="0" w:color="auto"/>
          <w:left w:val="thinThickSmallGap" w:sz="24" w:space="0" w:color="auto"/>
          <w:bottom w:val="thickThinSmallGap" w:sz="24" w:space="0" w:color="auto"/>
          <w:right w:val="thickThinSmallGap" w:sz="24" w:space="0" w:color="auto"/>
        </w:tblBorders>
        <w:shd w:val="clear" w:color="auto" w:fill="C0C0C0"/>
        <w:tblLook w:val="0000" w:firstRow="0" w:lastRow="0" w:firstColumn="0" w:lastColumn="0" w:noHBand="0" w:noVBand="0"/>
      </w:tblPr>
      <w:tblGrid>
        <w:gridCol w:w="5138"/>
        <w:gridCol w:w="3958"/>
      </w:tblGrid>
      <w:tr w:rsidR="00207415" w:rsidRPr="00233FFD" w:rsidTr="00233FFD">
        <w:trPr>
          <w:trHeight w:val="449"/>
          <w:jc w:val="center"/>
        </w:trPr>
        <w:tc>
          <w:tcPr>
            <w:tcW w:w="5138" w:type="dxa"/>
            <w:shd w:val="clear" w:color="auto" w:fill="C0C0C0"/>
          </w:tcPr>
          <w:p w:rsidR="00207415" w:rsidRPr="00233FFD" w:rsidRDefault="00207415" w:rsidP="00BA454E">
            <w:pPr>
              <w:jc w:val="both"/>
              <w:rPr>
                <w:rFonts w:cstheme="minorHAnsi"/>
                <w:b/>
                <w:sz w:val="24"/>
                <w:szCs w:val="24"/>
              </w:rPr>
            </w:pPr>
            <w:r w:rsidRPr="00233FFD">
              <w:rPr>
                <w:rFonts w:cstheme="minorHAnsi"/>
                <w:b/>
                <w:sz w:val="24"/>
                <w:szCs w:val="24"/>
              </w:rPr>
              <w:t xml:space="preserve">Title: </w:t>
            </w:r>
            <w:r w:rsidR="00BA454E">
              <w:rPr>
                <w:rFonts w:cstheme="minorHAnsi"/>
                <w:b/>
                <w:sz w:val="24"/>
                <w:szCs w:val="24"/>
              </w:rPr>
              <w:t>Introduction to Overview and Scrutiny</w:t>
            </w:r>
          </w:p>
        </w:tc>
        <w:tc>
          <w:tcPr>
            <w:tcW w:w="3958" w:type="dxa"/>
            <w:shd w:val="clear" w:color="auto" w:fill="C0C0C0"/>
          </w:tcPr>
          <w:p w:rsidR="00207415" w:rsidRPr="00233FFD" w:rsidRDefault="00207415" w:rsidP="00985CB4">
            <w:pPr>
              <w:rPr>
                <w:rFonts w:cstheme="minorHAnsi"/>
                <w:b/>
                <w:sz w:val="24"/>
                <w:szCs w:val="24"/>
              </w:rPr>
            </w:pPr>
            <w:r w:rsidRPr="00233FFD">
              <w:rPr>
                <w:rFonts w:cstheme="minorHAnsi"/>
                <w:b/>
                <w:sz w:val="24"/>
                <w:szCs w:val="24"/>
              </w:rPr>
              <w:t xml:space="preserve">Agenda </w:t>
            </w:r>
            <w:r w:rsidR="00985CB4">
              <w:rPr>
                <w:rFonts w:cstheme="minorHAnsi"/>
                <w:b/>
                <w:sz w:val="24"/>
                <w:szCs w:val="24"/>
              </w:rPr>
              <w:t>I</w:t>
            </w:r>
            <w:r w:rsidRPr="00233FFD">
              <w:rPr>
                <w:rFonts w:cstheme="minorHAnsi"/>
                <w:b/>
                <w:sz w:val="24"/>
                <w:szCs w:val="24"/>
              </w:rPr>
              <w:t>tem</w:t>
            </w:r>
            <w:r w:rsidR="00BA454E">
              <w:rPr>
                <w:rFonts w:cstheme="minorHAnsi"/>
                <w:b/>
                <w:sz w:val="24"/>
                <w:szCs w:val="24"/>
              </w:rPr>
              <w:t>s</w:t>
            </w:r>
            <w:r w:rsidRPr="00233FFD">
              <w:rPr>
                <w:rFonts w:cstheme="minorHAnsi"/>
                <w:b/>
                <w:sz w:val="24"/>
                <w:szCs w:val="24"/>
              </w:rPr>
              <w:t>:</w:t>
            </w:r>
            <w:r w:rsidR="00BA454E">
              <w:rPr>
                <w:rFonts w:cstheme="minorHAnsi"/>
                <w:b/>
                <w:sz w:val="24"/>
                <w:szCs w:val="24"/>
              </w:rPr>
              <w:t xml:space="preserve"> 2 to 7</w:t>
            </w:r>
          </w:p>
        </w:tc>
      </w:tr>
      <w:tr w:rsidR="00207415" w:rsidRPr="00233FFD" w:rsidTr="00233FFD">
        <w:trPr>
          <w:trHeight w:val="558"/>
          <w:jc w:val="center"/>
        </w:trPr>
        <w:tc>
          <w:tcPr>
            <w:tcW w:w="5138" w:type="dxa"/>
            <w:shd w:val="clear" w:color="auto" w:fill="C0C0C0"/>
          </w:tcPr>
          <w:p w:rsidR="00207415" w:rsidRPr="00233FFD" w:rsidRDefault="00233FFD" w:rsidP="00511DAD">
            <w:pPr>
              <w:spacing w:line="240" w:lineRule="auto"/>
              <w:jc w:val="both"/>
              <w:rPr>
                <w:rFonts w:cstheme="minorHAnsi"/>
                <w:b/>
                <w:sz w:val="24"/>
                <w:szCs w:val="24"/>
              </w:rPr>
            </w:pPr>
            <w:r>
              <w:rPr>
                <w:rFonts w:cstheme="minorHAnsi"/>
                <w:b/>
                <w:sz w:val="24"/>
                <w:szCs w:val="24"/>
              </w:rPr>
              <w:t xml:space="preserve">Prepared by: </w:t>
            </w:r>
            <w:r w:rsidR="00BA454E">
              <w:rPr>
                <w:rFonts w:cstheme="minorHAnsi"/>
                <w:b/>
                <w:sz w:val="24"/>
                <w:szCs w:val="24"/>
              </w:rPr>
              <w:t>Matthew Cumberbatch</w:t>
            </w:r>
            <w:r w:rsidR="008E094C">
              <w:rPr>
                <w:rFonts w:cstheme="minorHAnsi"/>
                <w:b/>
                <w:sz w:val="24"/>
                <w:szCs w:val="24"/>
              </w:rPr>
              <w:t>,</w:t>
            </w:r>
            <w:r w:rsidR="00511DAD">
              <w:rPr>
                <w:rFonts w:cstheme="minorHAnsi"/>
                <w:b/>
                <w:sz w:val="24"/>
                <w:szCs w:val="24"/>
              </w:rPr>
              <w:t xml:space="preserve"> </w:t>
            </w:r>
            <w:r w:rsidR="008E094C">
              <w:rPr>
                <w:rFonts w:cstheme="minorHAnsi"/>
                <w:b/>
                <w:sz w:val="24"/>
                <w:szCs w:val="24"/>
              </w:rPr>
              <w:t>Head of Legal and Democratic Services, Warrington Borough Council</w:t>
            </w:r>
            <w:r w:rsidR="005550F1">
              <w:rPr>
                <w:rFonts w:cstheme="minorHAnsi"/>
                <w:b/>
                <w:sz w:val="24"/>
                <w:szCs w:val="24"/>
              </w:rPr>
              <w:t xml:space="preserve"> for the Cheshire and Warrington Local Enterprise Partnership</w:t>
            </w:r>
            <w:bookmarkStart w:id="1" w:name="_GoBack"/>
            <w:bookmarkEnd w:id="1"/>
          </w:p>
        </w:tc>
        <w:tc>
          <w:tcPr>
            <w:tcW w:w="3958" w:type="dxa"/>
            <w:shd w:val="clear" w:color="auto" w:fill="C0C0C0"/>
          </w:tcPr>
          <w:p w:rsidR="00207415" w:rsidRPr="00233FFD" w:rsidRDefault="00C02811" w:rsidP="00104D6D">
            <w:pPr>
              <w:rPr>
                <w:rFonts w:cstheme="minorHAnsi"/>
                <w:b/>
                <w:sz w:val="24"/>
                <w:szCs w:val="24"/>
              </w:rPr>
            </w:pPr>
            <w:r>
              <w:rPr>
                <w:rFonts w:cstheme="minorHAnsi"/>
                <w:b/>
                <w:sz w:val="24"/>
                <w:szCs w:val="24"/>
              </w:rPr>
              <w:t xml:space="preserve">Date of Report: </w:t>
            </w:r>
            <w:r w:rsidR="00BA454E">
              <w:rPr>
                <w:rFonts w:cstheme="minorHAnsi"/>
                <w:b/>
                <w:sz w:val="24"/>
                <w:szCs w:val="24"/>
              </w:rPr>
              <w:t>1</w:t>
            </w:r>
            <w:r w:rsidR="00BA454E" w:rsidRPr="00BA454E">
              <w:rPr>
                <w:rFonts w:cstheme="minorHAnsi"/>
                <w:b/>
                <w:sz w:val="24"/>
                <w:szCs w:val="24"/>
                <w:vertAlign w:val="superscript"/>
              </w:rPr>
              <w:t>st</w:t>
            </w:r>
            <w:r w:rsidR="00BA454E">
              <w:rPr>
                <w:rFonts w:cstheme="minorHAnsi"/>
                <w:b/>
                <w:sz w:val="24"/>
                <w:szCs w:val="24"/>
              </w:rPr>
              <w:t xml:space="preserve"> March</w:t>
            </w:r>
            <w:r>
              <w:rPr>
                <w:rFonts w:cstheme="minorHAnsi"/>
                <w:b/>
                <w:sz w:val="24"/>
                <w:szCs w:val="24"/>
              </w:rPr>
              <w:t xml:space="preserve"> 2018</w:t>
            </w:r>
          </w:p>
        </w:tc>
      </w:tr>
    </w:tbl>
    <w:p w:rsidR="00F706D5" w:rsidRPr="00233FFD" w:rsidRDefault="00F706D5" w:rsidP="00153C0D">
      <w:pPr>
        <w:jc w:val="both"/>
        <w:rPr>
          <w:rFonts w:cstheme="minorHAnsi"/>
          <w:sz w:val="24"/>
          <w:szCs w:val="24"/>
        </w:rPr>
      </w:pPr>
    </w:p>
    <w:p w:rsidR="00FD135A" w:rsidRDefault="00207415" w:rsidP="008E094C">
      <w:pPr>
        <w:pStyle w:val="ListParagraph"/>
        <w:numPr>
          <w:ilvl w:val="0"/>
          <w:numId w:val="1"/>
        </w:numPr>
        <w:ind w:left="426" w:hanging="426"/>
        <w:jc w:val="both"/>
        <w:rPr>
          <w:rFonts w:cstheme="minorHAnsi"/>
          <w:b/>
          <w:sz w:val="24"/>
          <w:szCs w:val="24"/>
        </w:rPr>
      </w:pPr>
      <w:r w:rsidRPr="00233FFD">
        <w:rPr>
          <w:rFonts w:cstheme="minorHAnsi"/>
          <w:b/>
          <w:sz w:val="24"/>
          <w:szCs w:val="24"/>
        </w:rPr>
        <w:t xml:space="preserve">Executive </w:t>
      </w:r>
      <w:r w:rsidR="00BC562B" w:rsidRPr="00233FFD">
        <w:rPr>
          <w:rFonts w:cstheme="minorHAnsi"/>
          <w:b/>
          <w:sz w:val="24"/>
          <w:szCs w:val="24"/>
        </w:rPr>
        <w:t>Summary</w:t>
      </w:r>
    </w:p>
    <w:p w:rsidR="00BA454E" w:rsidRDefault="00BA454E" w:rsidP="0022118F">
      <w:pPr>
        <w:pStyle w:val="ListParagraph"/>
        <w:ind w:left="360"/>
        <w:jc w:val="both"/>
        <w:rPr>
          <w:rFonts w:cstheme="minorHAnsi"/>
          <w:sz w:val="24"/>
          <w:szCs w:val="24"/>
        </w:rPr>
      </w:pPr>
    </w:p>
    <w:p w:rsidR="00BA454E" w:rsidRDefault="00BA454E" w:rsidP="008E094C">
      <w:pPr>
        <w:pStyle w:val="ListParagraph"/>
        <w:ind w:left="426"/>
        <w:jc w:val="both"/>
        <w:rPr>
          <w:rFonts w:cstheme="minorHAnsi"/>
          <w:sz w:val="24"/>
          <w:szCs w:val="24"/>
        </w:rPr>
      </w:pPr>
      <w:r>
        <w:rPr>
          <w:rFonts w:cstheme="minorHAnsi"/>
          <w:sz w:val="24"/>
          <w:szCs w:val="24"/>
        </w:rPr>
        <w:t xml:space="preserve">This report is intended to support the first meeting of the </w:t>
      </w:r>
      <w:r w:rsidRPr="00BA454E">
        <w:rPr>
          <w:rFonts w:cstheme="minorHAnsi"/>
          <w:sz w:val="24"/>
          <w:szCs w:val="24"/>
        </w:rPr>
        <w:t xml:space="preserve">Cheshire </w:t>
      </w:r>
      <w:r w:rsidR="008E094C">
        <w:rPr>
          <w:rFonts w:cstheme="minorHAnsi"/>
          <w:sz w:val="24"/>
          <w:szCs w:val="24"/>
        </w:rPr>
        <w:t>and</w:t>
      </w:r>
      <w:r w:rsidRPr="00BA454E">
        <w:rPr>
          <w:rFonts w:cstheme="minorHAnsi"/>
          <w:sz w:val="24"/>
          <w:szCs w:val="24"/>
        </w:rPr>
        <w:t xml:space="preserve"> Warrington </w:t>
      </w:r>
      <w:r w:rsidR="008E094C">
        <w:rPr>
          <w:rFonts w:cstheme="minorHAnsi"/>
          <w:sz w:val="24"/>
          <w:szCs w:val="24"/>
        </w:rPr>
        <w:t>L</w:t>
      </w:r>
      <w:r w:rsidRPr="00BA454E">
        <w:rPr>
          <w:rFonts w:cstheme="minorHAnsi"/>
          <w:sz w:val="24"/>
          <w:szCs w:val="24"/>
        </w:rPr>
        <w:t>ocal Enterprise Partnership</w:t>
      </w:r>
      <w:r>
        <w:rPr>
          <w:rFonts w:cstheme="minorHAnsi"/>
          <w:sz w:val="24"/>
          <w:szCs w:val="24"/>
        </w:rPr>
        <w:t xml:space="preserve"> </w:t>
      </w:r>
      <w:r w:rsidRPr="00BA454E">
        <w:rPr>
          <w:rFonts w:cstheme="minorHAnsi"/>
          <w:sz w:val="24"/>
          <w:szCs w:val="24"/>
        </w:rPr>
        <w:t xml:space="preserve">Overview and Scrutiny Committee </w:t>
      </w:r>
      <w:r>
        <w:rPr>
          <w:rFonts w:cstheme="minorHAnsi"/>
          <w:sz w:val="24"/>
          <w:szCs w:val="24"/>
        </w:rPr>
        <w:t>and provides background information to a number of items on the Committee’s main Agenda, including:-</w:t>
      </w:r>
    </w:p>
    <w:p w:rsidR="00BA454E" w:rsidRDefault="00BA454E" w:rsidP="00BA454E">
      <w:pPr>
        <w:pStyle w:val="ListParagraph"/>
        <w:ind w:left="360"/>
        <w:jc w:val="both"/>
        <w:rPr>
          <w:rFonts w:cstheme="minorHAnsi"/>
          <w:sz w:val="24"/>
          <w:szCs w:val="24"/>
        </w:rPr>
      </w:pPr>
    </w:p>
    <w:p w:rsidR="008E094C" w:rsidRDefault="008E094C" w:rsidP="00BA454E">
      <w:pPr>
        <w:pStyle w:val="ListParagraph"/>
        <w:numPr>
          <w:ilvl w:val="0"/>
          <w:numId w:val="25"/>
        </w:numPr>
        <w:jc w:val="both"/>
        <w:rPr>
          <w:rFonts w:cstheme="minorHAnsi"/>
          <w:sz w:val="24"/>
          <w:szCs w:val="24"/>
        </w:rPr>
      </w:pPr>
      <w:r>
        <w:rPr>
          <w:rFonts w:cstheme="minorHAnsi"/>
          <w:sz w:val="24"/>
          <w:szCs w:val="24"/>
        </w:rPr>
        <w:t>G</w:t>
      </w:r>
      <w:r w:rsidR="00BA454E">
        <w:rPr>
          <w:rFonts w:cstheme="minorHAnsi"/>
          <w:sz w:val="24"/>
          <w:szCs w:val="24"/>
        </w:rPr>
        <w:t>eneral background to the Committee</w:t>
      </w:r>
    </w:p>
    <w:p w:rsidR="00BA454E" w:rsidRDefault="008E094C" w:rsidP="00BA454E">
      <w:pPr>
        <w:pStyle w:val="ListParagraph"/>
        <w:numPr>
          <w:ilvl w:val="0"/>
          <w:numId w:val="25"/>
        </w:numPr>
        <w:jc w:val="both"/>
        <w:rPr>
          <w:rFonts w:cstheme="minorHAnsi"/>
          <w:sz w:val="24"/>
          <w:szCs w:val="24"/>
        </w:rPr>
      </w:pPr>
      <w:r>
        <w:rPr>
          <w:rFonts w:cstheme="minorHAnsi"/>
          <w:sz w:val="24"/>
          <w:szCs w:val="24"/>
        </w:rPr>
        <w:t>The Committee’s</w:t>
      </w:r>
      <w:r w:rsidR="00BA454E">
        <w:rPr>
          <w:rFonts w:cstheme="minorHAnsi"/>
          <w:sz w:val="24"/>
          <w:szCs w:val="24"/>
        </w:rPr>
        <w:t xml:space="preserve"> role and its governance arrangements</w:t>
      </w:r>
    </w:p>
    <w:p w:rsidR="00BA454E" w:rsidRDefault="00BA454E" w:rsidP="00BA454E">
      <w:pPr>
        <w:pStyle w:val="ListParagraph"/>
        <w:numPr>
          <w:ilvl w:val="0"/>
          <w:numId w:val="25"/>
        </w:numPr>
        <w:jc w:val="both"/>
        <w:rPr>
          <w:rFonts w:cstheme="minorHAnsi"/>
          <w:sz w:val="24"/>
          <w:szCs w:val="24"/>
        </w:rPr>
      </w:pPr>
      <w:r>
        <w:rPr>
          <w:rFonts w:cstheme="minorHAnsi"/>
          <w:sz w:val="24"/>
          <w:szCs w:val="24"/>
        </w:rPr>
        <w:t xml:space="preserve">Appointment of the </w:t>
      </w:r>
      <w:r w:rsidR="00F91D49">
        <w:rPr>
          <w:rFonts w:cstheme="minorHAnsi"/>
          <w:sz w:val="24"/>
          <w:szCs w:val="24"/>
        </w:rPr>
        <w:t>C</w:t>
      </w:r>
      <w:r>
        <w:rPr>
          <w:rFonts w:cstheme="minorHAnsi"/>
          <w:sz w:val="24"/>
          <w:szCs w:val="24"/>
        </w:rPr>
        <w:t>hair and Deputy</w:t>
      </w:r>
    </w:p>
    <w:p w:rsidR="00BA454E" w:rsidRDefault="00BA454E" w:rsidP="00BA454E">
      <w:pPr>
        <w:pStyle w:val="ListParagraph"/>
        <w:numPr>
          <w:ilvl w:val="0"/>
          <w:numId w:val="25"/>
        </w:numPr>
        <w:jc w:val="both"/>
        <w:rPr>
          <w:rFonts w:cstheme="minorHAnsi"/>
          <w:sz w:val="24"/>
          <w:szCs w:val="24"/>
        </w:rPr>
      </w:pPr>
      <w:r>
        <w:rPr>
          <w:rFonts w:cstheme="minorHAnsi"/>
          <w:sz w:val="24"/>
          <w:szCs w:val="24"/>
        </w:rPr>
        <w:t xml:space="preserve">Terms of </w:t>
      </w:r>
      <w:r w:rsidR="00F91D49">
        <w:rPr>
          <w:rFonts w:cstheme="minorHAnsi"/>
          <w:sz w:val="24"/>
          <w:szCs w:val="24"/>
        </w:rPr>
        <w:t>R</w:t>
      </w:r>
      <w:r>
        <w:rPr>
          <w:rFonts w:cstheme="minorHAnsi"/>
          <w:sz w:val="24"/>
          <w:szCs w:val="24"/>
        </w:rPr>
        <w:t>eference</w:t>
      </w:r>
    </w:p>
    <w:p w:rsidR="005C34D8" w:rsidRDefault="00BA454E" w:rsidP="00BA454E">
      <w:pPr>
        <w:pStyle w:val="ListParagraph"/>
        <w:numPr>
          <w:ilvl w:val="0"/>
          <w:numId w:val="25"/>
        </w:numPr>
        <w:jc w:val="both"/>
        <w:rPr>
          <w:rFonts w:cstheme="minorHAnsi"/>
          <w:sz w:val="24"/>
          <w:szCs w:val="24"/>
        </w:rPr>
      </w:pPr>
      <w:r>
        <w:rPr>
          <w:rFonts w:cstheme="minorHAnsi"/>
          <w:sz w:val="24"/>
          <w:szCs w:val="24"/>
        </w:rPr>
        <w:t>Training</w:t>
      </w:r>
    </w:p>
    <w:p w:rsidR="00BA454E" w:rsidRDefault="00BA454E" w:rsidP="00BA454E">
      <w:pPr>
        <w:pStyle w:val="ListParagraph"/>
        <w:numPr>
          <w:ilvl w:val="0"/>
          <w:numId w:val="25"/>
        </w:numPr>
        <w:jc w:val="both"/>
        <w:rPr>
          <w:rFonts w:cstheme="minorHAnsi"/>
          <w:sz w:val="24"/>
          <w:szCs w:val="24"/>
        </w:rPr>
      </w:pPr>
      <w:r>
        <w:rPr>
          <w:rFonts w:cstheme="minorHAnsi"/>
          <w:sz w:val="24"/>
          <w:szCs w:val="24"/>
        </w:rPr>
        <w:t>Work Programme</w:t>
      </w:r>
    </w:p>
    <w:p w:rsidR="00BA454E" w:rsidRDefault="00BA454E" w:rsidP="00BA454E">
      <w:pPr>
        <w:pStyle w:val="ListParagraph"/>
        <w:numPr>
          <w:ilvl w:val="0"/>
          <w:numId w:val="25"/>
        </w:numPr>
        <w:jc w:val="both"/>
        <w:rPr>
          <w:rFonts w:cstheme="minorHAnsi"/>
          <w:sz w:val="24"/>
          <w:szCs w:val="24"/>
        </w:rPr>
      </w:pPr>
      <w:r>
        <w:rPr>
          <w:rFonts w:cstheme="minorHAnsi"/>
          <w:sz w:val="24"/>
          <w:szCs w:val="24"/>
        </w:rPr>
        <w:t>Future Meeting Dates</w:t>
      </w:r>
    </w:p>
    <w:p w:rsidR="00996C8C" w:rsidRPr="004F74DC" w:rsidRDefault="00996C8C" w:rsidP="00996C8C">
      <w:pPr>
        <w:pStyle w:val="ListParagraph"/>
        <w:ind w:left="792"/>
        <w:jc w:val="both"/>
        <w:rPr>
          <w:rFonts w:ascii="Calibri" w:hAnsi="Calibri" w:cs="Calibri"/>
          <w:sz w:val="24"/>
          <w:szCs w:val="24"/>
        </w:rPr>
      </w:pPr>
    </w:p>
    <w:p w:rsidR="00BA454E" w:rsidRPr="004F74DC" w:rsidRDefault="00BA454E" w:rsidP="008E094C">
      <w:pPr>
        <w:pStyle w:val="ListParagraph"/>
        <w:numPr>
          <w:ilvl w:val="0"/>
          <w:numId w:val="21"/>
        </w:numPr>
        <w:spacing w:after="0" w:line="254" w:lineRule="auto"/>
        <w:ind w:left="426" w:hanging="426"/>
        <w:jc w:val="both"/>
        <w:rPr>
          <w:rFonts w:ascii="Calibri" w:hAnsi="Calibri" w:cs="Calibri"/>
          <w:b/>
          <w:sz w:val="24"/>
          <w:szCs w:val="24"/>
        </w:rPr>
      </w:pPr>
      <w:r w:rsidRPr="004F74DC">
        <w:rPr>
          <w:rFonts w:ascii="Calibri" w:hAnsi="Calibri" w:cs="Calibri"/>
          <w:b/>
          <w:sz w:val="24"/>
          <w:szCs w:val="24"/>
        </w:rPr>
        <w:t>Recommendations /Actions Requested</w:t>
      </w:r>
    </w:p>
    <w:p w:rsidR="008E094C" w:rsidRPr="004F74DC" w:rsidRDefault="008E094C" w:rsidP="008E094C">
      <w:pPr>
        <w:spacing w:after="0" w:line="254" w:lineRule="auto"/>
        <w:ind w:left="426"/>
        <w:jc w:val="both"/>
        <w:rPr>
          <w:rFonts w:ascii="Calibri" w:hAnsi="Calibri" w:cs="Calibri"/>
          <w:sz w:val="24"/>
          <w:szCs w:val="24"/>
        </w:rPr>
      </w:pPr>
    </w:p>
    <w:p w:rsidR="00BA454E" w:rsidRPr="004F74DC" w:rsidRDefault="00F91D49" w:rsidP="008E094C">
      <w:pPr>
        <w:spacing w:after="0" w:line="254" w:lineRule="auto"/>
        <w:ind w:left="426"/>
        <w:jc w:val="both"/>
        <w:rPr>
          <w:rFonts w:ascii="Calibri" w:hAnsi="Calibri" w:cs="Calibri"/>
          <w:sz w:val="24"/>
          <w:szCs w:val="24"/>
        </w:rPr>
      </w:pPr>
      <w:proofErr w:type="gramStart"/>
      <w:r w:rsidRPr="004F74DC">
        <w:rPr>
          <w:rFonts w:ascii="Calibri" w:hAnsi="Calibri" w:cs="Calibri"/>
          <w:sz w:val="24"/>
          <w:szCs w:val="24"/>
        </w:rPr>
        <w:t xml:space="preserve">To </w:t>
      </w:r>
      <w:r w:rsidR="008E094C" w:rsidRPr="004F74DC">
        <w:rPr>
          <w:rFonts w:ascii="Calibri" w:hAnsi="Calibri" w:cs="Calibri"/>
          <w:sz w:val="24"/>
          <w:szCs w:val="24"/>
        </w:rPr>
        <w:t xml:space="preserve">note the purpose of the Overview and Scrutiny Committee and to </w:t>
      </w:r>
      <w:r w:rsidRPr="004F74DC">
        <w:rPr>
          <w:rFonts w:ascii="Calibri" w:hAnsi="Calibri" w:cs="Calibri"/>
          <w:sz w:val="24"/>
          <w:szCs w:val="24"/>
        </w:rPr>
        <w:t>agree the core governance arrangements for the operation of the Committee</w:t>
      </w:r>
      <w:r w:rsidR="008E094C" w:rsidRPr="004F74DC">
        <w:rPr>
          <w:rFonts w:ascii="Calibri" w:hAnsi="Calibri" w:cs="Calibri"/>
          <w:sz w:val="24"/>
          <w:szCs w:val="24"/>
        </w:rPr>
        <w:t>.</w:t>
      </w:r>
      <w:proofErr w:type="gramEnd"/>
    </w:p>
    <w:p w:rsidR="008E094C" w:rsidRPr="004F74DC" w:rsidRDefault="008E094C" w:rsidP="008E094C">
      <w:pPr>
        <w:spacing w:after="0" w:line="254" w:lineRule="auto"/>
        <w:ind w:left="426"/>
        <w:jc w:val="both"/>
        <w:rPr>
          <w:rFonts w:ascii="Calibri" w:hAnsi="Calibri" w:cs="Calibri"/>
          <w:sz w:val="24"/>
          <w:szCs w:val="24"/>
        </w:rPr>
      </w:pPr>
    </w:p>
    <w:p w:rsidR="00BA454E" w:rsidRPr="004F74DC" w:rsidRDefault="00BA454E" w:rsidP="008E094C">
      <w:pPr>
        <w:pStyle w:val="ListParagraph"/>
        <w:numPr>
          <w:ilvl w:val="0"/>
          <w:numId w:val="21"/>
        </w:numPr>
        <w:spacing w:after="0" w:line="254" w:lineRule="auto"/>
        <w:ind w:left="426" w:hanging="426"/>
        <w:jc w:val="both"/>
        <w:rPr>
          <w:rFonts w:ascii="Calibri" w:hAnsi="Calibri" w:cs="Calibri"/>
          <w:b/>
          <w:sz w:val="24"/>
          <w:szCs w:val="24"/>
        </w:rPr>
      </w:pPr>
      <w:r w:rsidRPr="004F74DC">
        <w:rPr>
          <w:rFonts w:ascii="Calibri" w:hAnsi="Calibri" w:cs="Calibri"/>
          <w:b/>
          <w:sz w:val="24"/>
          <w:szCs w:val="24"/>
        </w:rPr>
        <w:t>Details</w:t>
      </w:r>
    </w:p>
    <w:p w:rsidR="00F91D49" w:rsidRPr="004F74DC" w:rsidRDefault="00F91D49" w:rsidP="008E094C">
      <w:pPr>
        <w:spacing w:after="0" w:line="254" w:lineRule="auto"/>
        <w:jc w:val="both"/>
        <w:rPr>
          <w:rFonts w:ascii="Calibri" w:hAnsi="Calibri" w:cs="Calibri"/>
          <w:b/>
          <w:sz w:val="24"/>
          <w:szCs w:val="24"/>
        </w:rPr>
      </w:pPr>
    </w:p>
    <w:p w:rsidR="00BA454E" w:rsidRPr="004F74DC" w:rsidRDefault="00F91D49" w:rsidP="003B5846">
      <w:pPr>
        <w:pStyle w:val="ListParagraph"/>
        <w:numPr>
          <w:ilvl w:val="0"/>
          <w:numId w:val="26"/>
        </w:numPr>
        <w:spacing w:after="0" w:line="254" w:lineRule="auto"/>
        <w:ind w:left="426" w:hanging="426"/>
        <w:jc w:val="both"/>
        <w:rPr>
          <w:rFonts w:ascii="Calibri" w:hAnsi="Calibri" w:cs="Calibri"/>
          <w:b/>
          <w:sz w:val="24"/>
          <w:szCs w:val="24"/>
        </w:rPr>
      </w:pPr>
      <w:r w:rsidRPr="004F74DC">
        <w:rPr>
          <w:rFonts w:ascii="Calibri" w:hAnsi="Calibri" w:cs="Calibri"/>
          <w:b/>
          <w:sz w:val="24"/>
          <w:szCs w:val="24"/>
        </w:rPr>
        <w:t>Background</w:t>
      </w:r>
    </w:p>
    <w:p w:rsidR="003B5846" w:rsidRPr="004F74DC" w:rsidRDefault="003B5846" w:rsidP="003B5846">
      <w:pPr>
        <w:spacing w:after="0" w:line="254" w:lineRule="auto"/>
        <w:jc w:val="both"/>
        <w:rPr>
          <w:rFonts w:ascii="Calibri" w:hAnsi="Calibri" w:cs="Calibri"/>
          <w:b/>
          <w:sz w:val="24"/>
          <w:szCs w:val="24"/>
        </w:rPr>
      </w:pPr>
    </w:p>
    <w:p w:rsidR="002E6903" w:rsidRPr="004F74DC" w:rsidRDefault="002E6903" w:rsidP="003B5846">
      <w:pPr>
        <w:pStyle w:val="ListParagraph"/>
        <w:numPr>
          <w:ilvl w:val="1"/>
          <w:numId w:val="26"/>
        </w:numPr>
        <w:spacing w:after="0" w:line="254" w:lineRule="auto"/>
        <w:ind w:left="426" w:hanging="426"/>
        <w:jc w:val="both"/>
        <w:rPr>
          <w:rFonts w:ascii="Calibri" w:hAnsi="Calibri" w:cs="Calibri"/>
          <w:sz w:val="24"/>
          <w:szCs w:val="24"/>
        </w:rPr>
      </w:pPr>
      <w:r w:rsidRPr="004F74DC">
        <w:rPr>
          <w:rFonts w:ascii="Calibri" w:hAnsi="Calibri" w:cs="Calibri"/>
          <w:sz w:val="24"/>
          <w:szCs w:val="24"/>
        </w:rPr>
        <w:t>Local Enterprise Partnerships (LEPs) were established as locally-derived business-led partnerships between the private and public sector that would drive local economic growth.  There are now 38 LEPs</w:t>
      </w:r>
      <w:r w:rsidR="002136E5" w:rsidRPr="004F74DC">
        <w:rPr>
          <w:rFonts w:ascii="Calibri" w:hAnsi="Calibri" w:cs="Calibri"/>
          <w:sz w:val="24"/>
          <w:szCs w:val="24"/>
        </w:rPr>
        <w:t xml:space="preserve"> in England</w:t>
      </w:r>
      <w:r w:rsidRPr="004F74DC">
        <w:rPr>
          <w:rFonts w:ascii="Calibri" w:hAnsi="Calibri" w:cs="Calibri"/>
          <w:sz w:val="24"/>
          <w:szCs w:val="24"/>
        </w:rPr>
        <w:t xml:space="preserve"> and their role has developed considerably since 2010.  They now have responsibility for around £12billion of public funding and </w:t>
      </w:r>
      <w:r w:rsidRPr="004F74DC">
        <w:rPr>
          <w:rFonts w:ascii="Calibri" w:hAnsi="Calibri" w:cs="Calibri"/>
          <w:sz w:val="24"/>
          <w:szCs w:val="24"/>
        </w:rPr>
        <w:lastRenderedPageBreak/>
        <w:t xml:space="preserve">are the mechanism for channelling the Local Growth Fund </w:t>
      </w:r>
      <w:r w:rsidR="008E094C" w:rsidRPr="004F74DC">
        <w:rPr>
          <w:rFonts w:ascii="Calibri" w:hAnsi="Calibri" w:cs="Calibri"/>
          <w:sz w:val="24"/>
          <w:szCs w:val="24"/>
        </w:rPr>
        <w:t xml:space="preserve">and other funding </w:t>
      </w:r>
      <w:r w:rsidRPr="004F74DC">
        <w:rPr>
          <w:rFonts w:ascii="Calibri" w:hAnsi="Calibri" w:cs="Calibri"/>
          <w:sz w:val="24"/>
          <w:szCs w:val="24"/>
        </w:rPr>
        <w:t>to localities.</w:t>
      </w:r>
    </w:p>
    <w:p w:rsidR="003B5846" w:rsidRPr="004F74DC" w:rsidRDefault="003B5846" w:rsidP="003B5846">
      <w:pPr>
        <w:spacing w:after="0" w:line="254" w:lineRule="auto"/>
        <w:jc w:val="both"/>
        <w:rPr>
          <w:rFonts w:ascii="Calibri" w:hAnsi="Calibri" w:cs="Calibri"/>
          <w:sz w:val="24"/>
          <w:szCs w:val="24"/>
        </w:rPr>
      </w:pPr>
    </w:p>
    <w:p w:rsidR="002E6903" w:rsidRPr="004F74DC" w:rsidRDefault="003B5846" w:rsidP="003B5846">
      <w:pPr>
        <w:spacing w:after="0" w:line="254" w:lineRule="auto"/>
        <w:ind w:left="426" w:hanging="426"/>
        <w:jc w:val="both"/>
        <w:rPr>
          <w:rFonts w:ascii="Calibri" w:hAnsi="Calibri" w:cs="Calibri"/>
          <w:sz w:val="24"/>
          <w:szCs w:val="24"/>
        </w:rPr>
      </w:pPr>
      <w:r w:rsidRPr="004F74DC">
        <w:rPr>
          <w:rFonts w:ascii="Calibri" w:hAnsi="Calibri" w:cs="Calibri"/>
          <w:sz w:val="24"/>
          <w:szCs w:val="24"/>
        </w:rPr>
        <w:t>1.2</w:t>
      </w:r>
      <w:r w:rsidRPr="004F74DC">
        <w:rPr>
          <w:rFonts w:ascii="Calibri" w:hAnsi="Calibri" w:cs="Calibri"/>
          <w:sz w:val="24"/>
          <w:szCs w:val="24"/>
        </w:rPr>
        <w:tab/>
      </w:r>
      <w:r w:rsidR="002E6903" w:rsidRPr="004F74DC">
        <w:rPr>
          <w:rFonts w:ascii="Calibri" w:hAnsi="Calibri" w:cs="Calibri"/>
          <w:sz w:val="24"/>
          <w:szCs w:val="24"/>
        </w:rPr>
        <w:t xml:space="preserve">As the role of LEPs has developed, the </w:t>
      </w:r>
      <w:r w:rsidR="00CE1D51" w:rsidRPr="004F74DC">
        <w:rPr>
          <w:rFonts w:ascii="Calibri" w:hAnsi="Calibri" w:cs="Calibri"/>
          <w:sz w:val="24"/>
          <w:szCs w:val="24"/>
        </w:rPr>
        <w:t>G</w:t>
      </w:r>
      <w:r w:rsidR="002E6903" w:rsidRPr="004F74DC">
        <w:rPr>
          <w:rFonts w:ascii="Calibri" w:hAnsi="Calibri" w:cs="Calibri"/>
          <w:sz w:val="24"/>
          <w:szCs w:val="24"/>
        </w:rPr>
        <w:t xml:space="preserve">overnment has reviewed the statement of arrangements it expects to see in place within </w:t>
      </w:r>
      <w:r w:rsidR="002136E5" w:rsidRPr="004F74DC">
        <w:rPr>
          <w:rFonts w:ascii="Calibri" w:hAnsi="Calibri" w:cs="Calibri"/>
          <w:sz w:val="24"/>
          <w:szCs w:val="24"/>
        </w:rPr>
        <w:t>each</w:t>
      </w:r>
      <w:r w:rsidR="002E6903" w:rsidRPr="004F74DC">
        <w:rPr>
          <w:rFonts w:ascii="Calibri" w:hAnsi="Calibri" w:cs="Calibri"/>
          <w:sz w:val="24"/>
          <w:szCs w:val="24"/>
        </w:rPr>
        <w:t xml:space="preserve"> LEP.  This is set out in the National LEP Assurance Framework</w:t>
      </w:r>
      <w:r w:rsidR="00CE1D51" w:rsidRPr="004F74DC">
        <w:rPr>
          <w:rFonts w:ascii="Calibri" w:hAnsi="Calibri" w:cs="Calibri"/>
          <w:sz w:val="24"/>
          <w:szCs w:val="24"/>
        </w:rPr>
        <w:t xml:space="preserve"> issued by the Department for Communities and Local Government (DCLG) </w:t>
      </w:r>
      <w:r w:rsidR="002E6903" w:rsidRPr="004F74DC">
        <w:rPr>
          <w:rFonts w:ascii="Calibri" w:hAnsi="Calibri" w:cs="Calibri"/>
          <w:sz w:val="24"/>
          <w:szCs w:val="24"/>
        </w:rPr>
        <w:t>and is one element of the wider assurance system</w:t>
      </w:r>
      <w:r w:rsidR="002136E5" w:rsidRPr="004F74DC">
        <w:rPr>
          <w:rFonts w:ascii="Calibri" w:hAnsi="Calibri" w:cs="Calibri"/>
          <w:sz w:val="24"/>
          <w:szCs w:val="24"/>
        </w:rPr>
        <w:t xml:space="preserve"> around LEPs</w:t>
      </w:r>
      <w:r w:rsidR="002E6903" w:rsidRPr="004F74DC">
        <w:rPr>
          <w:rFonts w:ascii="Calibri" w:hAnsi="Calibri" w:cs="Calibri"/>
          <w:sz w:val="24"/>
          <w:szCs w:val="24"/>
        </w:rPr>
        <w:t>.  The National Assurance Framework sets out what government expects LEPs to cover in their local assurance frameworks and the last revision was issued in November 2016</w:t>
      </w:r>
      <w:r w:rsidR="002136E5" w:rsidRPr="004F74DC">
        <w:rPr>
          <w:rFonts w:ascii="Calibri" w:hAnsi="Calibri" w:cs="Calibri"/>
          <w:sz w:val="24"/>
          <w:szCs w:val="24"/>
        </w:rPr>
        <w:t xml:space="preserve">. </w:t>
      </w:r>
      <w:r w:rsidR="002E6903" w:rsidRPr="004F74DC">
        <w:rPr>
          <w:rFonts w:ascii="Calibri" w:hAnsi="Calibri" w:cs="Calibri"/>
          <w:sz w:val="24"/>
          <w:szCs w:val="24"/>
        </w:rPr>
        <w:t xml:space="preserve"> </w:t>
      </w:r>
      <w:r w:rsidR="002136E5" w:rsidRPr="004F74DC">
        <w:rPr>
          <w:rFonts w:ascii="Calibri" w:hAnsi="Calibri" w:cs="Calibri"/>
          <w:sz w:val="24"/>
          <w:szCs w:val="24"/>
        </w:rPr>
        <w:t>That revision</w:t>
      </w:r>
      <w:r w:rsidR="002E6903" w:rsidRPr="004F74DC">
        <w:rPr>
          <w:rFonts w:ascii="Calibri" w:hAnsi="Calibri" w:cs="Calibri"/>
          <w:sz w:val="24"/>
          <w:szCs w:val="24"/>
        </w:rPr>
        <w:t xml:space="preserve"> strengthen</w:t>
      </w:r>
      <w:r w:rsidR="002136E5" w:rsidRPr="004F74DC">
        <w:rPr>
          <w:rFonts w:ascii="Calibri" w:hAnsi="Calibri" w:cs="Calibri"/>
          <w:sz w:val="24"/>
          <w:szCs w:val="24"/>
        </w:rPr>
        <w:t>s</w:t>
      </w:r>
      <w:r w:rsidR="002E6903" w:rsidRPr="004F74DC">
        <w:rPr>
          <w:rFonts w:ascii="Calibri" w:hAnsi="Calibri" w:cs="Calibri"/>
          <w:sz w:val="24"/>
          <w:szCs w:val="24"/>
        </w:rPr>
        <w:t xml:space="preserve"> the rules which LEPs must follow to ensure greater transparency </w:t>
      </w:r>
      <w:r w:rsidR="0038144E" w:rsidRPr="004F74DC">
        <w:rPr>
          <w:rFonts w:ascii="Calibri" w:hAnsi="Calibri" w:cs="Calibri"/>
          <w:sz w:val="24"/>
          <w:szCs w:val="24"/>
        </w:rPr>
        <w:t xml:space="preserve">and accountability </w:t>
      </w:r>
      <w:r w:rsidR="002E6903" w:rsidRPr="004F74DC">
        <w:rPr>
          <w:rFonts w:ascii="Calibri" w:hAnsi="Calibri" w:cs="Calibri"/>
          <w:sz w:val="24"/>
          <w:szCs w:val="24"/>
        </w:rPr>
        <w:t>on how public money is spent.</w:t>
      </w:r>
    </w:p>
    <w:p w:rsidR="003B5846" w:rsidRPr="004F74DC" w:rsidRDefault="003B5846" w:rsidP="003B5846">
      <w:pPr>
        <w:spacing w:after="0" w:line="254" w:lineRule="auto"/>
        <w:jc w:val="both"/>
        <w:rPr>
          <w:rFonts w:ascii="Calibri" w:hAnsi="Calibri" w:cs="Calibri"/>
          <w:sz w:val="24"/>
          <w:szCs w:val="24"/>
        </w:rPr>
      </w:pPr>
    </w:p>
    <w:p w:rsidR="002E6903" w:rsidRPr="004F74DC" w:rsidRDefault="003B5846" w:rsidP="003B5846">
      <w:pPr>
        <w:spacing w:after="0" w:line="254" w:lineRule="auto"/>
        <w:ind w:left="426" w:hanging="426"/>
        <w:jc w:val="both"/>
        <w:rPr>
          <w:rFonts w:ascii="Calibri" w:hAnsi="Calibri" w:cs="Calibri"/>
          <w:sz w:val="24"/>
          <w:szCs w:val="24"/>
        </w:rPr>
      </w:pPr>
      <w:r w:rsidRPr="004F74DC">
        <w:rPr>
          <w:rFonts w:ascii="Calibri" w:hAnsi="Calibri" w:cs="Calibri"/>
          <w:sz w:val="24"/>
          <w:szCs w:val="24"/>
        </w:rPr>
        <w:t>1.3</w:t>
      </w:r>
      <w:r w:rsidRPr="004F74DC">
        <w:rPr>
          <w:rFonts w:ascii="Calibri" w:hAnsi="Calibri" w:cs="Calibri"/>
          <w:sz w:val="24"/>
          <w:szCs w:val="24"/>
        </w:rPr>
        <w:tab/>
      </w:r>
      <w:r w:rsidR="002E6903" w:rsidRPr="004F74DC">
        <w:rPr>
          <w:rFonts w:ascii="Calibri" w:hAnsi="Calibri" w:cs="Calibri"/>
          <w:sz w:val="24"/>
          <w:szCs w:val="24"/>
        </w:rPr>
        <w:t xml:space="preserve">The </w:t>
      </w:r>
      <w:r w:rsidR="002136E5" w:rsidRPr="004F74DC">
        <w:rPr>
          <w:rFonts w:ascii="Calibri" w:hAnsi="Calibri" w:cs="Calibri"/>
          <w:sz w:val="24"/>
          <w:szCs w:val="24"/>
        </w:rPr>
        <w:t xml:space="preserve">National </w:t>
      </w:r>
      <w:r w:rsidR="002E6903" w:rsidRPr="004F74DC">
        <w:rPr>
          <w:rFonts w:ascii="Calibri" w:hAnsi="Calibri" w:cs="Calibri"/>
          <w:sz w:val="24"/>
          <w:szCs w:val="24"/>
        </w:rPr>
        <w:t>Framework states that is important that LEPs have clear arrangements in place which enable effective and meaningful engagement with local partners and the public.  LEPs are required to operate transparently, thereby giving the public confidence that decisions made are proper, based on evidence, and capable of being independently scrutinised.</w:t>
      </w:r>
    </w:p>
    <w:p w:rsidR="003B5846" w:rsidRPr="004F74DC" w:rsidRDefault="003B5846" w:rsidP="003B5846">
      <w:pPr>
        <w:spacing w:after="0" w:line="254" w:lineRule="auto"/>
        <w:jc w:val="both"/>
        <w:rPr>
          <w:rFonts w:ascii="Calibri" w:hAnsi="Calibri" w:cs="Calibri"/>
          <w:sz w:val="24"/>
          <w:szCs w:val="24"/>
        </w:rPr>
      </w:pPr>
    </w:p>
    <w:p w:rsidR="002E6903" w:rsidRPr="004F74DC" w:rsidRDefault="003B5846" w:rsidP="003B5846">
      <w:pPr>
        <w:spacing w:after="0" w:line="254" w:lineRule="auto"/>
        <w:ind w:left="426" w:hanging="426"/>
        <w:jc w:val="both"/>
        <w:rPr>
          <w:rFonts w:ascii="Calibri" w:hAnsi="Calibri" w:cs="Calibri"/>
          <w:sz w:val="24"/>
          <w:szCs w:val="24"/>
        </w:rPr>
      </w:pPr>
      <w:r w:rsidRPr="004F74DC">
        <w:rPr>
          <w:rFonts w:ascii="Calibri" w:hAnsi="Calibri" w:cs="Calibri"/>
          <w:sz w:val="24"/>
          <w:szCs w:val="24"/>
        </w:rPr>
        <w:t>1.4</w:t>
      </w:r>
      <w:r w:rsidRPr="004F74DC">
        <w:rPr>
          <w:rFonts w:ascii="Calibri" w:hAnsi="Calibri" w:cs="Calibri"/>
          <w:sz w:val="24"/>
          <w:szCs w:val="24"/>
        </w:rPr>
        <w:tab/>
      </w:r>
      <w:r w:rsidR="0038144E" w:rsidRPr="004F74DC">
        <w:rPr>
          <w:rFonts w:ascii="Calibri" w:hAnsi="Calibri" w:cs="Calibri"/>
          <w:sz w:val="24"/>
          <w:szCs w:val="24"/>
        </w:rPr>
        <w:t xml:space="preserve">The </w:t>
      </w:r>
      <w:r w:rsidR="002136E5" w:rsidRPr="004F74DC">
        <w:rPr>
          <w:rFonts w:ascii="Calibri" w:hAnsi="Calibri" w:cs="Calibri"/>
          <w:sz w:val="24"/>
          <w:szCs w:val="24"/>
        </w:rPr>
        <w:t xml:space="preserve">National </w:t>
      </w:r>
      <w:r w:rsidR="0038144E" w:rsidRPr="004F74DC">
        <w:rPr>
          <w:rFonts w:ascii="Calibri" w:hAnsi="Calibri" w:cs="Calibri"/>
          <w:sz w:val="24"/>
          <w:szCs w:val="24"/>
        </w:rPr>
        <w:t xml:space="preserve">Framework goes on the say that the LEP’s local assurance framework must set out what (if any) independent scrutiny arrangements the LEP has in place and whether these are integrated into part of the local authority’s arrangements or separate from them.  </w:t>
      </w:r>
      <w:r w:rsidR="00CE1D51" w:rsidRPr="004F74DC">
        <w:rPr>
          <w:rFonts w:ascii="Calibri" w:hAnsi="Calibri" w:cs="Calibri"/>
          <w:sz w:val="24"/>
          <w:szCs w:val="24"/>
        </w:rPr>
        <w:t>DCLG</w:t>
      </w:r>
      <w:r w:rsidR="0038144E" w:rsidRPr="004F74DC">
        <w:rPr>
          <w:rFonts w:ascii="Calibri" w:hAnsi="Calibri" w:cs="Calibri"/>
          <w:sz w:val="24"/>
          <w:szCs w:val="24"/>
        </w:rPr>
        <w:t xml:space="preserve"> would strongly encourage LEPs to make use of independent scrutiny arrangements, for example by establishing an overview and scrutiny committee to provide check</w:t>
      </w:r>
      <w:r w:rsidR="00CE1D51" w:rsidRPr="004F74DC">
        <w:rPr>
          <w:rFonts w:ascii="Calibri" w:hAnsi="Calibri" w:cs="Calibri"/>
          <w:sz w:val="24"/>
          <w:szCs w:val="24"/>
        </w:rPr>
        <w:t>s</w:t>
      </w:r>
      <w:r w:rsidR="0038144E" w:rsidRPr="004F74DC">
        <w:rPr>
          <w:rFonts w:ascii="Calibri" w:hAnsi="Calibri" w:cs="Calibri"/>
          <w:sz w:val="24"/>
          <w:szCs w:val="24"/>
        </w:rPr>
        <w:t xml:space="preserve"> and balance in the operation of the partnership.</w:t>
      </w:r>
    </w:p>
    <w:p w:rsidR="003B5846" w:rsidRPr="004F74DC" w:rsidRDefault="003B5846" w:rsidP="003B5846">
      <w:pPr>
        <w:spacing w:after="0" w:line="254" w:lineRule="auto"/>
        <w:jc w:val="both"/>
        <w:rPr>
          <w:rFonts w:ascii="Calibri" w:hAnsi="Calibri" w:cs="Calibri"/>
          <w:sz w:val="24"/>
          <w:szCs w:val="24"/>
        </w:rPr>
      </w:pPr>
    </w:p>
    <w:p w:rsidR="00CE1D51" w:rsidRPr="004F74DC" w:rsidRDefault="003B5846" w:rsidP="003B5846">
      <w:pPr>
        <w:spacing w:after="0" w:line="254" w:lineRule="auto"/>
        <w:ind w:left="426" w:hanging="426"/>
        <w:jc w:val="both"/>
        <w:rPr>
          <w:rFonts w:ascii="Calibri" w:hAnsi="Calibri" w:cs="Calibri"/>
          <w:sz w:val="24"/>
          <w:szCs w:val="24"/>
        </w:rPr>
      </w:pPr>
      <w:r w:rsidRPr="004F74DC">
        <w:rPr>
          <w:rFonts w:ascii="Calibri" w:hAnsi="Calibri" w:cs="Calibri"/>
          <w:sz w:val="24"/>
          <w:szCs w:val="24"/>
        </w:rPr>
        <w:t>1.5</w:t>
      </w:r>
      <w:r w:rsidRPr="004F74DC">
        <w:rPr>
          <w:rFonts w:ascii="Calibri" w:hAnsi="Calibri" w:cs="Calibri"/>
          <w:sz w:val="24"/>
          <w:szCs w:val="24"/>
        </w:rPr>
        <w:tab/>
      </w:r>
      <w:r w:rsidR="00CE1D51" w:rsidRPr="004F74DC">
        <w:rPr>
          <w:rFonts w:ascii="Calibri" w:hAnsi="Calibri" w:cs="Calibri"/>
          <w:sz w:val="24"/>
          <w:szCs w:val="24"/>
        </w:rPr>
        <w:t>For those LEPs who already carry out independent scrutiny, the format for overview and scrutiny varies across the country.  For example, in some areas joint overview and scrutiny committees have been established by their constituent local authority members to undertake externally based overview and scrutiny.  In other cases the overview and scrutiny committee is a committee of the LEP itself.</w:t>
      </w:r>
    </w:p>
    <w:p w:rsidR="003B5846" w:rsidRPr="004F74DC" w:rsidRDefault="003B5846" w:rsidP="003B5846">
      <w:pPr>
        <w:spacing w:after="0" w:line="254" w:lineRule="auto"/>
        <w:jc w:val="both"/>
        <w:rPr>
          <w:rFonts w:ascii="Calibri" w:hAnsi="Calibri" w:cs="Calibri"/>
          <w:sz w:val="24"/>
          <w:szCs w:val="24"/>
        </w:rPr>
      </w:pPr>
    </w:p>
    <w:p w:rsidR="0038144E" w:rsidRPr="004F74DC" w:rsidRDefault="003B5846" w:rsidP="003B5846">
      <w:pPr>
        <w:spacing w:after="0" w:line="254" w:lineRule="auto"/>
        <w:ind w:left="426" w:hanging="426"/>
        <w:jc w:val="both"/>
        <w:rPr>
          <w:rFonts w:ascii="Calibri" w:hAnsi="Calibri" w:cs="Calibri"/>
          <w:sz w:val="24"/>
          <w:szCs w:val="24"/>
        </w:rPr>
      </w:pPr>
      <w:r w:rsidRPr="004F74DC">
        <w:rPr>
          <w:rFonts w:ascii="Calibri" w:hAnsi="Calibri" w:cs="Calibri"/>
          <w:sz w:val="24"/>
          <w:szCs w:val="24"/>
        </w:rPr>
        <w:t>1.6</w:t>
      </w:r>
      <w:r w:rsidRPr="004F74DC">
        <w:rPr>
          <w:rFonts w:ascii="Calibri" w:hAnsi="Calibri" w:cs="Calibri"/>
          <w:sz w:val="24"/>
          <w:szCs w:val="24"/>
        </w:rPr>
        <w:tab/>
      </w:r>
      <w:r w:rsidR="0038144E" w:rsidRPr="004F74DC">
        <w:rPr>
          <w:rFonts w:ascii="Calibri" w:hAnsi="Calibri" w:cs="Calibri"/>
          <w:sz w:val="24"/>
          <w:szCs w:val="24"/>
        </w:rPr>
        <w:t xml:space="preserve">The Cheshire </w:t>
      </w:r>
      <w:r w:rsidR="00CE1D51" w:rsidRPr="004F74DC">
        <w:rPr>
          <w:rFonts w:ascii="Calibri" w:hAnsi="Calibri" w:cs="Calibri"/>
          <w:sz w:val="24"/>
          <w:szCs w:val="24"/>
        </w:rPr>
        <w:t>and</w:t>
      </w:r>
      <w:r w:rsidR="0038144E" w:rsidRPr="004F74DC">
        <w:rPr>
          <w:rFonts w:ascii="Calibri" w:hAnsi="Calibri" w:cs="Calibri"/>
          <w:sz w:val="24"/>
          <w:szCs w:val="24"/>
        </w:rPr>
        <w:t xml:space="preserve"> Warrington Local Enterprise Partnership Growth Programme Assurance and Accountability Framework</w:t>
      </w:r>
      <w:r w:rsidR="00CE1D51" w:rsidRPr="004F74DC">
        <w:rPr>
          <w:rFonts w:ascii="Calibri" w:hAnsi="Calibri" w:cs="Calibri"/>
          <w:sz w:val="24"/>
          <w:szCs w:val="24"/>
        </w:rPr>
        <w:t>,</w:t>
      </w:r>
      <w:r w:rsidR="0038144E" w:rsidRPr="004F74DC">
        <w:rPr>
          <w:rFonts w:ascii="Calibri" w:hAnsi="Calibri" w:cs="Calibri"/>
          <w:sz w:val="24"/>
          <w:szCs w:val="24"/>
        </w:rPr>
        <w:t xml:space="preserve"> published on 28 February 2017, confirms that CWLEP’s commitment to working up proposals to set up an independent overview </w:t>
      </w:r>
      <w:r w:rsidR="00CE1D51" w:rsidRPr="004F74DC">
        <w:rPr>
          <w:rFonts w:ascii="Calibri" w:hAnsi="Calibri" w:cs="Calibri"/>
          <w:sz w:val="24"/>
          <w:szCs w:val="24"/>
        </w:rPr>
        <w:t>and scrutiny c</w:t>
      </w:r>
      <w:r w:rsidR="0038144E" w:rsidRPr="004F74DC">
        <w:rPr>
          <w:rFonts w:ascii="Calibri" w:hAnsi="Calibri" w:cs="Calibri"/>
          <w:sz w:val="24"/>
          <w:szCs w:val="24"/>
        </w:rPr>
        <w:t>ommittee to provide check</w:t>
      </w:r>
      <w:r w:rsidR="00CE1D51" w:rsidRPr="004F74DC">
        <w:rPr>
          <w:rFonts w:ascii="Calibri" w:hAnsi="Calibri" w:cs="Calibri"/>
          <w:sz w:val="24"/>
          <w:szCs w:val="24"/>
        </w:rPr>
        <w:t>s</w:t>
      </w:r>
      <w:r w:rsidR="0038144E" w:rsidRPr="004F74DC">
        <w:rPr>
          <w:rFonts w:ascii="Calibri" w:hAnsi="Calibri" w:cs="Calibri"/>
          <w:sz w:val="24"/>
          <w:szCs w:val="24"/>
        </w:rPr>
        <w:t xml:space="preserve"> and balance in the operation of CWLEP and to ensure accountable and transparent decision making within CWLEP.</w:t>
      </w:r>
    </w:p>
    <w:p w:rsidR="003B5846" w:rsidRPr="004F74DC" w:rsidRDefault="003B5846" w:rsidP="003B5846">
      <w:pPr>
        <w:spacing w:after="0" w:line="254" w:lineRule="auto"/>
        <w:jc w:val="both"/>
        <w:rPr>
          <w:rFonts w:ascii="Calibri" w:hAnsi="Calibri" w:cs="Calibri"/>
          <w:sz w:val="24"/>
          <w:szCs w:val="24"/>
        </w:rPr>
      </w:pPr>
    </w:p>
    <w:p w:rsidR="001C3D16" w:rsidRPr="004F74DC" w:rsidRDefault="003B5846" w:rsidP="003B5846">
      <w:pPr>
        <w:spacing w:after="0" w:line="254" w:lineRule="auto"/>
        <w:ind w:left="426" w:hanging="426"/>
        <w:jc w:val="both"/>
        <w:rPr>
          <w:rFonts w:ascii="Calibri" w:hAnsi="Calibri" w:cs="Calibri"/>
          <w:sz w:val="24"/>
          <w:szCs w:val="24"/>
        </w:rPr>
      </w:pPr>
      <w:r w:rsidRPr="004F74DC">
        <w:rPr>
          <w:rFonts w:ascii="Calibri" w:hAnsi="Calibri" w:cs="Calibri"/>
          <w:sz w:val="24"/>
          <w:szCs w:val="24"/>
        </w:rPr>
        <w:t>1.7</w:t>
      </w:r>
      <w:r w:rsidRPr="004F74DC">
        <w:rPr>
          <w:rFonts w:ascii="Calibri" w:hAnsi="Calibri" w:cs="Calibri"/>
          <w:sz w:val="24"/>
          <w:szCs w:val="24"/>
        </w:rPr>
        <w:tab/>
      </w:r>
      <w:r w:rsidR="00083C8F" w:rsidRPr="004F74DC">
        <w:rPr>
          <w:rFonts w:ascii="Calibri" w:hAnsi="Calibri" w:cs="Calibri"/>
          <w:sz w:val="24"/>
          <w:szCs w:val="24"/>
        </w:rPr>
        <w:t>The outcome of a</w:t>
      </w:r>
      <w:r w:rsidR="001C3D16" w:rsidRPr="004F74DC">
        <w:rPr>
          <w:rFonts w:ascii="Calibri" w:hAnsi="Calibri" w:cs="Calibri"/>
          <w:sz w:val="24"/>
          <w:szCs w:val="24"/>
        </w:rPr>
        <w:t xml:space="preserve"> Review of Local Enterprise Partnership Governance and Transparency, </w:t>
      </w:r>
      <w:r w:rsidR="00083C8F" w:rsidRPr="004F74DC">
        <w:rPr>
          <w:rFonts w:ascii="Calibri" w:hAnsi="Calibri" w:cs="Calibri"/>
          <w:sz w:val="24"/>
          <w:szCs w:val="24"/>
        </w:rPr>
        <w:t>l</w:t>
      </w:r>
      <w:r w:rsidR="001C3D16" w:rsidRPr="004F74DC">
        <w:rPr>
          <w:rFonts w:ascii="Calibri" w:hAnsi="Calibri" w:cs="Calibri"/>
          <w:sz w:val="24"/>
          <w:szCs w:val="24"/>
        </w:rPr>
        <w:t>ed by Mary Ney, Non-Executive Director, DCLG Board</w:t>
      </w:r>
      <w:r w:rsidR="00CE1D51" w:rsidRPr="004F74DC">
        <w:rPr>
          <w:rFonts w:ascii="Calibri" w:hAnsi="Calibri" w:cs="Calibri"/>
          <w:sz w:val="24"/>
          <w:szCs w:val="24"/>
        </w:rPr>
        <w:t>,</w:t>
      </w:r>
      <w:r w:rsidR="001C3D16" w:rsidRPr="004F74DC">
        <w:rPr>
          <w:rFonts w:ascii="Calibri" w:hAnsi="Calibri" w:cs="Calibri"/>
          <w:sz w:val="24"/>
          <w:szCs w:val="24"/>
        </w:rPr>
        <w:t xml:space="preserve"> in October 2017</w:t>
      </w:r>
      <w:r w:rsidR="00CE1D51" w:rsidRPr="004F74DC">
        <w:rPr>
          <w:rFonts w:ascii="Calibri" w:hAnsi="Calibri" w:cs="Calibri"/>
          <w:sz w:val="24"/>
          <w:szCs w:val="24"/>
        </w:rPr>
        <w:t>,</w:t>
      </w:r>
      <w:r w:rsidR="001C3D16" w:rsidRPr="004F74DC">
        <w:rPr>
          <w:rFonts w:ascii="Calibri" w:hAnsi="Calibri" w:cs="Calibri"/>
          <w:sz w:val="24"/>
          <w:szCs w:val="24"/>
        </w:rPr>
        <w:t xml:space="preserve"> reinforced the importance and value of independent scrutiny</w:t>
      </w:r>
      <w:r w:rsidR="00083C8F" w:rsidRPr="004F74DC">
        <w:rPr>
          <w:rFonts w:ascii="Calibri" w:hAnsi="Calibri" w:cs="Calibri"/>
          <w:sz w:val="24"/>
          <w:szCs w:val="24"/>
        </w:rPr>
        <w:t>.</w:t>
      </w:r>
      <w:r w:rsidR="005C3253" w:rsidRPr="004F74DC">
        <w:rPr>
          <w:rFonts w:ascii="Calibri" w:hAnsi="Calibri"/>
          <w:sz w:val="24"/>
          <w:szCs w:val="24"/>
        </w:rPr>
        <w:t xml:space="preserve">  T</w:t>
      </w:r>
      <w:r w:rsidR="005C3253" w:rsidRPr="004F74DC">
        <w:rPr>
          <w:rFonts w:ascii="Calibri" w:hAnsi="Calibri" w:cs="Calibri"/>
          <w:sz w:val="24"/>
          <w:szCs w:val="24"/>
        </w:rPr>
        <w:t xml:space="preserve">he review identified a number of key features of decision-making processes which promote assurance on good governance, including use of scrutiny arrangements to monitor decision-making and the achievements of the LEP.  The Review Report </w:t>
      </w:r>
      <w:r w:rsidR="001B162A" w:rsidRPr="004F74DC">
        <w:rPr>
          <w:rFonts w:ascii="Calibri" w:hAnsi="Calibri" w:cs="Calibri"/>
          <w:sz w:val="24"/>
          <w:szCs w:val="24"/>
        </w:rPr>
        <w:t>goe</w:t>
      </w:r>
      <w:r w:rsidR="005C3253" w:rsidRPr="004F74DC">
        <w:rPr>
          <w:rFonts w:ascii="Calibri" w:hAnsi="Calibri" w:cs="Calibri"/>
          <w:sz w:val="24"/>
          <w:szCs w:val="24"/>
        </w:rPr>
        <w:t>s on t</w:t>
      </w:r>
      <w:r w:rsidR="001B162A" w:rsidRPr="004F74DC">
        <w:rPr>
          <w:rFonts w:ascii="Calibri" w:hAnsi="Calibri" w:cs="Calibri"/>
          <w:sz w:val="24"/>
          <w:szCs w:val="24"/>
        </w:rPr>
        <w:t>o</w:t>
      </w:r>
      <w:r w:rsidR="005C3253" w:rsidRPr="004F74DC">
        <w:rPr>
          <w:rFonts w:ascii="Calibri" w:hAnsi="Calibri" w:cs="Calibri"/>
          <w:sz w:val="24"/>
          <w:szCs w:val="24"/>
        </w:rPr>
        <w:t xml:space="preserve"> recommend that local assurance frameworks should set out that all decisions must be subject to the normal business case, evaluation and scrutiny arrangements.</w:t>
      </w:r>
      <w:r w:rsidR="002B04EB" w:rsidRPr="004F74DC">
        <w:rPr>
          <w:rFonts w:ascii="Calibri" w:hAnsi="Calibri" w:cs="Calibri"/>
          <w:sz w:val="24"/>
          <w:szCs w:val="24"/>
        </w:rPr>
        <w:t xml:space="preserve">  The Report also notes that a </w:t>
      </w:r>
      <w:r w:rsidR="002B04EB" w:rsidRPr="004F74DC">
        <w:rPr>
          <w:rFonts w:ascii="Calibri" w:hAnsi="Calibri" w:cs="Calibri"/>
          <w:sz w:val="24"/>
          <w:szCs w:val="24"/>
        </w:rPr>
        <w:lastRenderedPageBreak/>
        <w:t xml:space="preserve">number of LEPs, but not all, refer to the role of scrutiny in overseeing their performance and effectiveness.  However, in </w:t>
      </w:r>
      <w:r w:rsidR="009D6EF3" w:rsidRPr="004F74DC">
        <w:rPr>
          <w:rFonts w:ascii="Calibri" w:hAnsi="Calibri" w:cs="Calibri"/>
          <w:sz w:val="24"/>
          <w:szCs w:val="24"/>
        </w:rPr>
        <w:t>t</w:t>
      </w:r>
      <w:r w:rsidR="002B04EB" w:rsidRPr="004F74DC">
        <w:rPr>
          <w:rFonts w:ascii="Calibri" w:hAnsi="Calibri" w:cs="Calibri"/>
          <w:sz w:val="24"/>
          <w:szCs w:val="24"/>
        </w:rPr>
        <w:t>he light of the different structures across LEPs</w:t>
      </w:r>
      <w:r w:rsidR="00CE1D51" w:rsidRPr="004F74DC">
        <w:rPr>
          <w:rFonts w:ascii="Calibri" w:hAnsi="Calibri" w:cs="Calibri"/>
          <w:sz w:val="24"/>
          <w:szCs w:val="24"/>
        </w:rPr>
        <w:t>,</w:t>
      </w:r>
      <w:r w:rsidR="002B04EB" w:rsidRPr="004F74DC">
        <w:rPr>
          <w:rFonts w:ascii="Calibri" w:hAnsi="Calibri" w:cs="Calibri"/>
          <w:sz w:val="24"/>
          <w:szCs w:val="24"/>
        </w:rPr>
        <w:t xml:space="preserve"> the </w:t>
      </w:r>
      <w:r w:rsidR="00CE1D51" w:rsidRPr="004F74DC">
        <w:rPr>
          <w:rFonts w:ascii="Calibri" w:hAnsi="Calibri" w:cs="Calibri"/>
          <w:sz w:val="24"/>
          <w:szCs w:val="24"/>
        </w:rPr>
        <w:t>R</w:t>
      </w:r>
      <w:r w:rsidR="002B04EB" w:rsidRPr="004F74DC">
        <w:rPr>
          <w:rFonts w:ascii="Calibri" w:hAnsi="Calibri" w:cs="Calibri"/>
          <w:sz w:val="24"/>
          <w:szCs w:val="24"/>
        </w:rPr>
        <w:t>eport d</w:t>
      </w:r>
      <w:r w:rsidR="004B05E4" w:rsidRPr="004F74DC">
        <w:rPr>
          <w:rFonts w:ascii="Calibri" w:hAnsi="Calibri" w:cs="Calibri"/>
          <w:sz w:val="24"/>
          <w:szCs w:val="24"/>
        </w:rPr>
        <w:t>id</w:t>
      </w:r>
      <w:r w:rsidR="002B04EB" w:rsidRPr="004F74DC">
        <w:rPr>
          <w:rFonts w:ascii="Calibri" w:hAnsi="Calibri" w:cs="Calibri"/>
          <w:sz w:val="24"/>
          <w:szCs w:val="24"/>
        </w:rPr>
        <w:t xml:space="preserve"> not believe it appropriate to specify any particular approach to scrutiny.</w:t>
      </w:r>
    </w:p>
    <w:p w:rsidR="003B5846" w:rsidRPr="004F74DC" w:rsidRDefault="003B5846" w:rsidP="003B5846">
      <w:pPr>
        <w:spacing w:after="0" w:line="254" w:lineRule="auto"/>
        <w:jc w:val="both"/>
        <w:rPr>
          <w:rFonts w:ascii="Calibri" w:hAnsi="Calibri" w:cs="Calibri"/>
          <w:sz w:val="24"/>
          <w:szCs w:val="24"/>
        </w:rPr>
      </w:pPr>
    </w:p>
    <w:p w:rsidR="00EF5554" w:rsidRPr="004F74DC" w:rsidRDefault="003B5846" w:rsidP="003B5846">
      <w:pPr>
        <w:spacing w:after="0" w:line="254" w:lineRule="auto"/>
        <w:ind w:left="426" w:hanging="426"/>
        <w:jc w:val="both"/>
        <w:rPr>
          <w:rFonts w:ascii="Calibri" w:hAnsi="Calibri" w:cs="Calibri"/>
          <w:sz w:val="24"/>
          <w:szCs w:val="24"/>
        </w:rPr>
      </w:pPr>
      <w:r w:rsidRPr="004F74DC">
        <w:rPr>
          <w:rFonts w:ascii="Calibri" w:hAnsi="Calibri" w:cs="Calibri"/>
          <w:sz w:val="24"/>
          <w:szCs w:val="24"/>
        </w:rPr>
        <w:t>1.8</w:t>
      </w:r>
      <w:r w:rsidRPr="004F74DC">
        <w:rPr>
          <w:rFonts w:ascii="Calibri" w:hAnsi="Calibri" w:cs="Calibri"/>
          <w:sz w:val="24"/>
          <w:szCs w:val="24"/>
        </w:rPr>
        <w:tab/>
      </w:r>
      <w:r w:rsidR="00EF5554" w:rsidRPr="004F74DC">
        <w:rPr>
          <w:rFonts w:ascii="Calibri" w:hAnsi="Calibri" w:cs="Calibri"/>
          <w:sz w:val="24"/>
          <w:szCs w:val="24"/>
        </w:rPr>
        <w:t>The concept of overview and scrutiny in the public sector is not a new one.  At national level</w:t>
      </w:r>
      <w:r w:rsidR="00511DAD">
        <w:rPr>
          <w:rFonts w:ascii="Calibri" w:hAnsi="Calibri" w:cs="Calibri"/>
          <w:sz w:val="24"/>
          <w:szCs w:val="24"/>
        </w:rPr>
        <w:t>,</w:t>
      </w:r>
      <w:r w:rsidR="00EF5554" w:rsidRPr="004F74DC">
        <w:rPr>
          <w:rFonts w:ascii="Calibri" w:hAnsi="Calibri" w:cs="Calibri"/>
          <w:sz w:val="24"/>
          <w:szCs w:val="24"/>
        </w:rPr>
        <w:t xml:space="preserve"> Governmental policy decisions and Issues of national significance are debated by Parliamentary Select Committees, which make recommendations to Government for action.  At local authority level, the Local Government Act 2000 provided for overview and scrutiny committees to be appointed by those authorities operating executive models of governance, to enable backbench councillors to review and scrutin</w:t>
      </w:r>
      <w:r w:rsidR="00511DAD">
        <w:rPr>
          <w:rFonts w:ascii="Calibri" w:hAnsi="Calibri" w:cs="Calibri"/>
          <w:sz w:val="24"/>
          <w:szCs w:val="24"/>
        </w:rPr>
        <w:t>ise</w:t>
      </w:r>
      <w:r w:rsidR="00EF5554" w:rsidRPr="004F74DC">
        <w:rPr>
          <w:rFonts w:ascii="Calibri" w:hAnsi="Calibri" w:cs="Calibri"/>
          <w:sz w:val="24"/>
          <w:szCs w:val="24"/>
        </w:rPr>
        <w:t xml:space="preserve"> decisions of the executive or the Council itself.  Scrutiny is now embedded into the way that public bodies carry out their business and more recent statutory constructs such as sub-national transport bodies, like Transport for the North, and combined authorities, must all have scrutiny arrangements buil</w:t>
      </w:r>
      <w:r w:rsidR="00511DAD">
        <w:rPr>
          <w:rFonts w:ascii="Calibri" w:hAnsi="Calibri" w:cs="Calibri"/>
          <w:sz w:val="24"/>
          <w:szCs w:val="24"/>
        </w:rPr>
        <w:t>t</w:t>
      </w:r>
      <w:r w:rsidR="00EF5554" w:rsidRPr="004F74DC">
        <w:rPr>
          <w:rFonts w:ascii="Calibri" w:hAnsi="Calibri" w:cs="Calibri"/>
          <w:sz w:val="24"/>
          <w:szCs w:val="24"/>
        </w:rPr>
        <w:t xml:space="preserve"> in.</w:t>
      </w:r>
    </w:p>
    <w:p w:rsidR="00EF5554" w:rsidRPr="004F74DC" w:rsidRDefault="00EF5554" w:rsidP="003B5846">
      <w:pPr>
        <w:spacing w:after="0" w:line="240" w:lineRule="auto"/>
        <w:jc w:val="both"/>
        <w:rPr>
          <w:rFonts w:ascii="Calibri" w:hAnsi="Calibri" w:cs="Calibri"/>
          <w:sz w:val="24"/>
          <w:szCs w:val="24"/>
        </w:rPr>
      </w:pPr>
    </w:p>
    <w:p w:rsidR="005C3253" w:rsidRPr="004F74DC" w:rsidRDefault="005C3253" w:rsidP="003B5846">
      <w:pPr>
        <w:pStyle w:val="ListParagraph"/>
        <w:numPr>
          <w:ilvl w:val="0"/>
          <w:numId w:val="26"/>
        </w:numPr>
        <w:spacing w:after="0" w:line="240" w:lineRule="auto"/>
        <w:ind w:left="426" w:hanging="426"/>
        <w:jc w:val="both"/>
        <w:rPr>
          <w:rFonts w:ascii="Calibri" w:hAnsi="Calibri" w:cs="Calibri"/>
          <w:b/>
          <w:sz w:val="24"/>
          <w:szCs w:val="24"/>
        </w:rPr>
      </w:pPr>
      <w:r w:rsidRPr="004F74DC">
        <w:rPr>
          <w:rFonts w:ascii="Calibri" w:hAnsi="Calibri" w:cs="Calibri"/>
          <w:b/>
          <w:sz w:val="24"/>
          <w:szCs w:val="24"/>
        </w:rPr>
        <w:t>Effective Scrutiny</w:t>
      </w:r>
    </w:p>
    <w:p w:rsidR="003B5846" w:rsidRPr="004F74DC" w:rsidRDefault="003B5846" w:rsidP="003B5846">
      <w:pPr>
        <w:spacing w:after="0" w:line="240" w:lineRule="auto"/>
        <w:ind w:left="360"/>
        <w:jc w:val="both"/>
        <w:rPr>
          <w:rFonts w:ascii="Calibri" w:hAnsi="Calibri" w:cs="Calibri"/>
          <w:b/>
          <w:sz w:val="24"/>
          <w:szCs w:val="24"/>
        </w:rPr>
      </w:pPr>
    </w:p>
    <w:p w:rsidR="002B04EB" w:rsidRPr="004F74DC" w:rsidRDefault="003B5846" w:rsidP="003B5846">
      <w:pPr>
        <w:spacing w:after="0" w:line="240" w:lineRule="auto"/>
        <w:ind w:left="426" w:hanging="426"/>
        <w:jc w:val="both"/>
        <w:rPr>
          <w:rFonts w:ascii="Calibri" w:hAnsi="Calibri" w:cs="Calibri"/>
          <w:sz w:val="24"/>
          <w:szCs w:val="24"/>
        </w:rPr>
      </w:pPr>
      <w:r w:rsidRPr="004F74DC">
        <w:rPr>
          <w:rFonts w:ascii="Calibri" w:hAnsi="Calibri" w:cs="Calibri"/>
          <w:sz w:val="24"/>
          <w:szCs w:val="24"/>
        </w:rPr>
        <w:t>2.1</w:t>
      </w:r>
      <w:r w:rsidRPr="004F74DC">
        <w:rPr>
          <w:rFonts w:ascii="Calibri" w:hAnsi="Calibri" w:cs="Calibri"/>
          <w:sz w:val="24"/>
          <w:szCs w:val="24"/>
        </w:rPr>
        <w:tab/>
      </w:r>
      <w:r w:rsidR="005C3253" w:rsidRPr="004F74DC">
        <w:rPr>
          <w:rFonts w:ascii="Calibri" w:hAnsi="Calibri" w:cs="Calibri"/>
          <w:sz w:val="24"/>
          <w:szCs w:val="24"/>
        </w:rPr>
        <w:t>Overview and scrutiny comprise</w:t>
      </w:r>
      <w:r w:rsidR="002B04EB" w:rsidRPr="004F74DC">
        <w:rPr>
          <w:rFonts w:ascii="Calibri" w:hAnsi="Calibri" w:cs="Calibri"/>
          <w:sz w:val="24"/>
          <w:szCs w:val="24"/>
        </w:rPr>
        <w:t>s</w:t>
      </w:r>
      <w:r w:rsidR="005C3253" w:rsidRPr="004F74DC">
        <w:rPr>
          <w:rFonts w:ascii="Calibri" w:hAnsi="Calibri" w:cs="Calibri"/>
          <w:sz w:val="24"/>
          <w:szCs w:val="24"/>
        </w:rPr>
        <w:t xml:space="preserve"> </w:t>
      </w:r>
      <w:r w:rsidR="002B04EB" w:rsidRPr="004F74DC">
        <w:rPr>
          <w:rFonts w:ascii="Calibri" w:hAnsi="Calibri" w:cs="Calibri"/>
          <w:sz w:val="24"/>
          <w:szCs w:val="24"/>
        </w:rPr>
        <w:t>both forward looking (‘overview’) and review (‘scrutiny’) elements.  This means that work can be about influencing decision makers before decisions are taken</w:t>
      </w:r>
      <w:r w:rsidR="00511DAD">
        <w:rPr>
          <w:rFonts w:ascii="Calibri" w:hAnsi="Calibri" w:cs="Calibri"/>
          <w:sz w:val="24"/>
          <w:szCs w:val="24"/>
        </w:rPr>
        <w:t>,</w:t>
      </w:r>
      <w:r w:rsidR="002B04EB" w:rsidRPr="004F74DC">
        <w:rPr>
          <w:rFonts w:ascii="Calibri" w:hAnsi="Calibri" w:cs="Calibri"/>
          <w:sz w:val="24"/>
          <w:szCs w:val="24"/>
        </w:rPr>
        <w:t xml:space="preserve"> based on input from the stakeholders or</w:t>
      </w:r>
      <w:r w:rsidR="00EF5554" w:rsidRPr="004F74DC">
        <w:rPr>
          <w:rFonts w:ascii="Calibri" w:hAnsi="Calibri" w:cs="Calibri"/>
          <w:sz w:val="24"/>
          <w:szCs w:val="24"/>
        </w:rPr>
        <w:t xml:space="preserve"> from</w:t>
      </w:r>
      <w:r w:rsidR="002B04EB" w:rsidRPr="004F74DC">
        <w:rPr>
          <w:rFonts w:ascii="Calibri" w:hAnsi="Calibri" w:cs="Calibri"/>
          <w:sz w:val="24"/>
          <w:szCs w:val="24"/>
        </w:rPr>
        <w:t xml:space="preserve"> a sense of </w:t>
      </w:r>
      <w:r w:rsidR="00EF5554" w:rsidRPr="004F74DC">
        <w:rPr>
          <w:rFonts w:ascii="Calibri" w:hAnsi="Calibri" w:cs="Calibri"/>
          <w:sz w:val="24"/>
          <w:szCs w:val="24"/>
        </w:rPr>
        <w:t>what the</w:t>
      </w:r>
      <w:r w:rsidR="002B04EB" w:rsidRPr="004F74DC">
        <w:rPr>
          <w:rFonts w:ascii="Calibri" w:hAnsi="Calibri" w:cs="Calibri"/>
          <w:sz w:val="24"/>
          <w:szCs w:val="24"/>
        </w:rPr>
        <w:t xml:space="preserve"> local community</w:t>
      </w:r>
      <w:r w:rsidR="00EF5554" w:rsidRPr="004F74DC">
        <w:rPr>
          <w:rFonts w:ascii="Calibri" w:hAnsi="Calibri" w:cs="Calibri"/>
          <w:sz w:val="24"/>
          <w:szCs w:val="24"/>
        </w:rPr>
        <w:t xml:space="preserve"> would want</w:t>
      </w:r>
      <w:r w:rsidR="002B04EB" w:rsidRPr="004F74DC">
        <w:rPr>
          <w:rFonts w:ascii="Calibri" w:hAnsi="Calibri" w:cs="Calibri"/>
          <w:sz w:val="24"/>
          <w:szCs w:val="24"/>
        </w:rPr>
        <w:t>.  Wo</w:t>
      </w:r>
      <w:r w:rsidR="00F03126" w:rsidRPr="004F74DC">
        <w:rPr>
          <w:rFonts w:ascii="Calibri" w:hAnsi="Calibri" w:cs="Calibri"/>
          <w:sz w:val="24"/>
          <w:szCs w:val="24"/>
        </w:rPr>
        <w:t>r</w:t>
      </w:r>
      <w:r w:rsidR="002B04EB" w:rsidRPr="004F74DC">
        <w:rPr>
          <w:rFonts w:ascii="Calibri" w:hAnsi="Calibri" w:cs="Calibri"/>
          <w:sz w:val="24"/>
          <w:szCs w:val="24"/>
        </w:rPr>
        <w:t>k can also be reflective</w:t>
      </w:r>
      <w:r w:rsidR="00EF5554" w:rsidRPr="004F74DC">
        <w:rPr>
          <w:rFonts w:ascii="Calibri" w:hAnsi="Calibri" w:cs="Calibri"/>
          <w:sz w:val="24"/>
          <w:szCs w:val="24"/>
        </w:rPr>
        <w:t>,</w:t>
      </w:r>
      <w:r w:rsidR="002B04EB" w:rsidRPr="004F74DC">
        <w:rPr>
          <w:rFonts w:ascii="Calibri" w:hAnsi="Calibri" w:cs="Calibri"/>
          <w:sz w:val="24"/>
          <w:szCs w:val="24"/>
        </w:rPr>
        <w:t xml:space="preserve"> looking at performance and the outcomes of previous decisions and pr</w:t>
      </w:r>
      <w:r w:rsidR="00F03126" w:rsidRPr="004F74DC">
        <w:rPr>
          <w:rFonts w:ascii="Calibri" w:hAnsi="Calibri" w:cs="Calibri"/>
          <w:sz w:val="24"/>
          <w:szCs w:val="24"/>
        </w:rPr>
        <w:t>o</w:t>
      </w:r>
      <w:r w:rsidR="002B04EB" w:rsidRPr="004F74DC">
        <w:rPr>
          <w:rFonts w:ascii="Calibri" w:hAnsi="Calibri" w:cs="Calibri"/>
          <w:sz w:val="24"/>
          <w:szCs w:val="24"/>
        </w:rPr>
        <w:t>gra</w:t>
      </w:r>
      <w:r w:rsidR="00EF5554" w:rsidRPr="004F74DC">
        <w:rPr>
          <w:rFonts w:ascii="Calibri" w:hAnsi="Calibri" w:cs="Calibri"/>
          <w:sz w:val="24"/>
          <w:szCs w:val="24"/>
        </w:rPr>
        <w:t>m</w:t>
      </w:r>
      <w:r w:rsidR="002B04EB" w:rsidRPr="004F74DC">
        <w:rPr>
          <w:rFonts w:ascii="Calibri" w:hAnsi="Calibri" w:cs="Calibri"/>
          <w:sz w:val="24"/>
          <w:szCs w:val="24"/>
        </w:rPr>
        <w:t xml:space="preserve">mes to see where </w:t>
      </w:r>
      <w:r w:rsidR="00EF5554" w:rsidRPr="004F74DC">
        <w:rPr>
          <w:rFonts w:ascii="Calibri" w:hAnsi="Calibri" w:cs="Calibri"/>
          <w:sz w:val="24"/>
          <w:szCs w:val="24"/>
        </w:rPr>
        <w:t>improvements</w:t>
      </w:r>
      <w:r w:rsidR="002B04EB" w:rsidRPr="004F74DC">
        <w:rPr>
          <w:rFonts w:ascii="Calibri" w:hAnsi="Calibri" w:cs="Calibri"/>
          <w:sz w:val="24"/>
          <w:szCs w:val="24"/>
        </w:rPr>
        <w:t xml:space="preserve"> can be </w:t>
      </w:r>
      <w:r w:rsidR="00EF5554" w:rsidRPr="004F74DC">
        <w:rPr>
          <w:rFonts w:ascii="Calibri" w:hAnsi="Calibri" w:cs="Calibri"/>
          <w:sz w:val="24"/>
          <w:szCs w:val="24"/>
        </w:rPr>
        <w:t>made</w:t>
      </w:r>
      <w:r w:rsidR="002B04EB" w:rsidRPr="004F74DC">
        <w:rPr>
          <w:rFonts w:ascii="Calibri" w:hAnsi="Calibri" w:cs="Calibri"/>
          <w:sz w:val="24"/>
          <w:szCs w:val="24"/>
        </w:rPr>
        <w:t xml:space="preserve"> for the future.</w:t>
      </w:r>
      <w:r w:rsidR="00EF5554" w:rsidRPr="004F74DC">
        <w:rPr>
          <w:rFonts w:ascii="Calibri" w:hAnsi="Calibri" w:cs="Calibri"/>
          <w:sz w:val="24"/>
          <w:szCs w:val="24"/>
        </w:rPr>
        <w:t xml:space="preserve">  Scrutiny can also have a focus on internal processes or the culture of an organisation, such as how transparent it is.</w:t>
      </w:r>
    </w:p>
    <w:p w:rsidR="003B5846" w:rsidRPr="004F74DC" w:rsidRDefault="003B5846" w:rsidP="003B5846">
      <w:pPr>
        <w:spacing w:after="0" w:line="240" w:lineRule="auto"/>
        <w:jc w:val="both"/>
        <w:rPr>
          <w:rFonts w:ascii="Calibri" w:hAnsi="Calibri" w:cs="Calibri"/>
          <w:sz w:val="24"/>
          <w:szCs w:val="24"/>
        </w:rPr>
      </w:pPr>
    </w:p>
    <w:p w:rsidR="00EF5554" w:rsidRPr="004F74DC" w:rsidRDefault="003B5846" w:rsidP="003B5846">
      <w:pPr>
        <w:spacing w:after="0" w:line="240" w:lineRule="auto"/>
        <w:ind w:left="426" w:hanging="426"/>
        <w:jc w:val="both"/>
        <w:rPr>
          <w:rFonts w:ascii="Calibri" w:hAnsi="Calibri" w:cs="Calibri"/>
          <w:sz w:val="24"/>
          <w:szCs w:val="24"/>
        </w:rPr>
      </w:pPr>
      <w:r w:rsidRPr="004F74DC">
        <w:rPr>
          <w:rFonts w:ascii="Calibri" w:hAnsi="Calibri" w:cs="Calibri"/>
          <w:sz w:val="24"/>
          <w:szCs w:val="24"/>
        </w:rPr>
        <w:t>2.2</w:t>
      </w:r>
      <w:r w:rsidRPr="004F74DC">
        <w:rPr>
          <w:rFonts w:ascii="Calibri" w:hAnsi="Calibri" w:cs="Calibri"/>
          <w:sz w:val="24"/>
          <w:szCs w:val="24"/>
        </w:rPr>
        <w:tab/>
      </w:r>
      <w:r w:rsidR="00EF5554" w:rsidRPr="004F74DC">
        <w:rPr>
          <w:rFonts w:ascii="Calibri" w:hAnsi="Calibri" w:cs="Calibri"/>
          <w:sz w:val="24"/>
          <w:szCs w:val="24"/>
        </w:rPr>
        <w:t>The Centre for Public Scrutiny (</w:t>
      </w:r>
      <w:proofErr w:type="spellStart"/>
      <w:r w:rsidR="00EF5554" w:rsidRPr="004F74DC">
        <w:rPr>
          <w:rFonts w:ascii="Calibri" w:hAnsi="Calibri" w:cs="Calibri"/>
          <w:sz w:val="24"/>
          <w:szCs w:val="24"/>
        </w:rPr>
        <w:t>CfPS</w:t>
      </w:r>
      <w:proofErr w:type="spellEnd"/>
      <w:r w:rsidR="00EF5554" w:rsidRPr="004F74DC">
        <w:rPr>
          <w:rFonts w:ascii="Calibri" w:hAnsi="Calibri" w:cs="Calibri"/>
          <w:sz w:val="24"/>
          <w:szCs w:val="24"/>
        </w:rPr>
        <w:t xml:space="preserve">) is a charity which promotes and supports scrutiny in the public, private and not for profit sectors.  </w:t>
      </w:r>
      <w:proofErr w:type="spellStart"/>
      <w:r w:rsidR="00EF5554" w:rsidRPr="004F74DC">
        <w:rPr>
          <w:rFonts w:ascii="Calibri" w:hAnsi="Calibri" w:cs="Calibri"/>
          <w:sz w:val="24"/>
          <w:szCs w:val="24"/>
        </w:rPr>
        <w:t>CfPS</w:t>
      </w:r>
      <w:proofErr w:type="spellEnd"/>
      <w:r w:rsidR="00EF5554" w:rsidRPr="004F74DC">
        <w:rPr>
          <w:rFonts w:ascii="Calibri" w:hAnsi="Calibri" w:cs="Calibri"/>
          <w:sz w:val="24"/>
          <w:szCs w:val="24"/>
        </w:rPr>
        <w:t xml:space="preserve">, has identified three good governance principles, </w:t>
      </w:r>
      <w:r w:rsidR="003C78E2" w:rsidRPr="004F74DC">
        <w:rPr>
          <w:rFonts w:ascii="Calibri" w:hAnsi="Calibri" w:cs="Calibri"/>
          <w:sz w:val="24"/>
          <w:szCs w:val="24"/>
        </w:rPr>
        <w:t>and</w:t>
      </w:r>
      <w:r w:rsidR="00EF5554" w:rsidRPr="004F74DC">
        <w:rPr>
          <w:rFonts w:ascii="Calibri" w:hAnsi="Calibri" w:cs="Calibri"/>
          <w:sz w:val="24"/>
          <w:szCs w:val="24"/>
        </w:rPr>
        <w:t xml:space="preserve"> see the role of scrutiny as ensuring</w:t>
      </w:r>
      <w:proofErr w:type="gramStart"/>
      <w:r w:rsidR="00EF5554" w:rsidRPr="004F74DC">
        <w:rPr>
          <w:rFonts w:ascii="Calibri" w:hAnsi="Calibri" w:cs="Calibri"/>
          <w:sz w:val="24"/>
          <w:szCs w:val="24"/>
        </w:rPr>
        <w:t>:-</w:t>
      </w:r>
      <w:proofErr w:type="gramEnd"/>
      <w:r w:rsidR="00EF5554" w:rsidRPr="004F74DC">
        <w:rPr>
          <w:rFonts w:ascii="Calibri" w:hAnsi="Calibri" w:cs="Calibri"/>
          <w:sz w:val="24"/>
          <w:szCs w:val="24"/>
        </w:rPr>
        <w:t xml:space="preserve"> accountability , transparency and involvement.  Their view is that the need for oversight and accountability is particularly urgently felt in the case of LEPs, because of the large amounts of public money available to invest to promote growth across the areas for which they have responsibility.  </w:t>
      </w:r>
      <w:proofErr w:type="spellStart"/>
      <w:r w:rsidR="00EF5554" w:rsidRPr="004F74DC">
        <w:rPr>
          <w:rFonts w:ascii="Calibri" w:hAnsi="Calibri" w:cs="Calibri"/>
          <w:sz w:val="24"/>
          <w:szCs w:val="24"/>
        </w:rPr>
        <w:t>CfPS</w:t>
      </w:r>
      <w:proofErr w:type="spellEnd"/>
      <w:r w:rsidR="00EF5554" w:rsidRPr="004F74DC">
        <w:rPr>
          <w:rFonts w:ascii="Calibri" w:hAnsi="Calibri" w:cs="Calibri"/>
          <w:sz w:val="24"/>
          <w:szCs w:val="24"/>
        </w:rPr>
        <w:t xml:space="preserve"> </w:t>
      </w:r>
      <w:r w:rsidR="003C78E2" w:rsidRPr="004F74DC">
        <w:rPr>
          <w:rFonts w:ascii="Calibri" w:hAnsi="Calibri" w:cs="Calibri"/>
          <w:sz w:val="24"/>
          <w:szCs w:val="24"/>
        </w:rPr>
        <w:t xml:space="preserve">also </w:t>
      </w:r>
      <w:r w:rsidR="00EF5554" w:rsidRPr="004F74DC">
        <w:rPr>
          <w:rFonts w:ascii="Calibri" w:hAnsi="Calibri" w:cs="Calibri"/>
          <w:sz w:val="24"/>
          <w:szCs w:val="24"/>
        </w:rPr>
        <w:t>point to a more reflective governance environment amongst LEPs, at national and local level and an opportunity for scrutiny to find itself at the heart of securing a financially sustainable future for local people.</w:t>
      </w:r>
    </w:p>
    <w:p w:rsidR="003B5846" w:rsidRPr="004F74DC" w:rsidRDefault="003B5846" w:rsidP="003B5846">
      <w:pPr>
        <w:spacing w:line="240" w:lineRule="auto"/>
        <w:jc w:val="both"/>
        <w:rPr>
          <w:rFonts w:ascii="Calibri" w:hAnsi="Calibri" w:cs="Calibri"/>
          <w:sz w:val="24"/>
          <w:szCs w:val="24"/>
        </w:rPr>
      </w:pPr>
    </w:p>
    <w:p w:rsidR="005C3253" w:rsidRPr="004F74DC" w:rsidRDefault="003B5846" w:rsidP="00DC0E78">
      <w:pPr>
        <w:spacing w:line="240" w:lineRule="auto"/>
        <w:ind w:left="426" w:hanging="426"/>
        <w:jc w:val="both"/>
        <w:rPr>
          <w:rFonts w:ascii="Calibri" w:hAnsi="Calibri" w:cs="Calibri"/>
          <w:sz w:val="24"/>
          <w:szCs w:val="24"/>
        </w:rPr>
      </w:pPr>
      <w:r w:rsidRPr="004F74DC">
        <w:rPr>
          <w:rFonts w:ascii="Calibri" w:hAnsi="Calibri" w:cs="Calibri"/>
          <w:sz w:val="24"/>
          <w:szCs w:val="24"/>
        </w:rPr>
        <w:t>2.3</w:t>
      </w:r>
      <w:r w:rsidRPr="004F74DC">
        <w:rPr>
          <w:rFonts w:ascii="Calibri" w:hAnsi="Calibri" w:cs="Calibri"/>
          <w:sz w:val="24"/>
          <w:szCs w:val="24"/>
        </w:rPr>
        <w:tab/>
      </w:r>
      <w:proofErr w:type="spellStart"/>
      <w:r w:rsidR="002B04EB" w:rsidRPr="004F74DC">
        <w:rPr>
          <w:rFonts w:ascii="Calibri" w:hAnsi="Calibri" w:cs="Calibri"/>
          <w:sz w:val="24"/>
          <w:szCs w:val="24"/>
        </w:rPr>
        <w:t>CfPS</w:t>
      </w:r>
      <w:proofErr w:type="spellEnd"/>
      <w:r w:rsidR="002B04EB" w:rsidRPr="004F74DC">
        <w:rPr>
          <w:rFonts w:ascii="Calibri" w:hAnsi="Calibri" w:cs="Calibri"/>
          <w:sz w:val="24"/>
          <w:szCs w:val="24"/>
        </w:rPr>
        <w:t xml:space="preserve"> </w:t>
      </w:r>
      <w:r w:rsidR="003C78E2" w:rsidRPr="004F74DC">
        <w:rPr>
          <w:rFonts w:ascii="Calibri" w:hAnsi="Calibri" w:cs="Calibri"/>
          <w:sz w:val="24"/>
          <w:szCs w:val="24"/>
        </w:rPr>
        <w:t>has previously identified</w:t>
      </w:r>
      <w:r w:rsidR="002B04EB" w:rsidRPr="004F74DC">
        <w:rPr>
          <w:rFonts w:ascii="Calibri" w:hAnsi="Calibri" w:cs="Calibri"/>
          <w:sz w:val="24"/>
          <w:szCs w:val="24"/>
        </w:rPr>
        <w:t xml:space="preserve"> four </w:t>
      </w:r>
      <w:r w:rsidR="005C3253" w:rsidRPr="004F74DC">
        <w:rPr>
          <w:rFonts w:ascii="Calibri" w:hAnsi="Calibri" w:cs="Calibri"/>
          <w:sz w:val="24"/>
          <w:szCs w:val="24"/>
        </w:rPr>
        <w:t>Effective Scrutiny Principles</w:t>
      </w:r>
      <w:r w:rsidR="003C78E2" w:rsidRPr="004F74DC">
        <w:rPr>
          <w:rFonts w:ascii="Calibri" w:hAnsi="Calibri" w:cs="Calibri"/>
          <w:sz w:val="24"/>
          <w:szCs w:val="24"/>
        </w:rPr>
        <w:t>, in that it</w:t>
      </w:r>
      <w:r w:rsidR="002B04EB" w:rsidRPr="004F74DC">
        <w:rPr>
          <w:rFonts w:ascii="Calibri" w:hAnsi="Calibri" w:cs="Calibri"/>
          <w:sz w:val="24"/>
          <w:szCs w:val="24"/>
        </w:rPr>
        <w:t>:-</w:t>
      </w:r>
    </w:p>
    <w:p w:rsidR="005C3253" w:rsidRPr="004F74DC" w:rsidRDefault="005C3253" w:rsidP="00DC0E78">
      <w:pPr>
        <w:pStyle w:val="ListParagraph"/>
        <w:numPr>
          <w:ilvl w:val="0"/>
          <w:numId w:val="27"/>
        </w:numPr>
        <w:spacing w:line="254" w:lineRule="auto"/>
        <w:ind w:hanging="294"/>
        <w:jc w:val="both"/>
        <w:rPr>
          <w:rFonts w:ascii="Calibri" w:hAnsi="Calibri" w:cs="Calibri"/>
          <w:sz w:val="24"/>
          <w:szCs w:val="24"/>
        </w:rPr>
      </w:pPr>
      <w:r w:rsidRPr="004F74DC">
        <w:rPr>
          <w:rFonts w:ascii="Calibri" w:hAnsi="Calibri" w:cs="Calibri"/>
          <w:sz w:val="24"/>
          <w:szCs w:val="24"/>
        </w:rPr>
        <w:t>Provides critical friend challenge to decision-makers</w:t>
      </w:r>
      <w:r w:rsidR="003C78E2" w:rsidRPr="004F74DC">
        <w:rPr>
          <w:rFonts w:ascii="Calibri" w:hAnsi="Calibri" w:cs="Calibri"/>
          <w:sz w:val="24"/>
          <w:szCs w:val="24"/>
        </w:rPr>
        <w:t>;</w:t>
      </w:r>
    </w:p>
    <w:p w:rsidR="005C3253" w:rsidRPr="004F74DC" w:rsidRDefault="005C3253" w:rsidP="00DC0E78">
      <w:pPr>
        <w:pStyle w:val="ListParagraph"/>
        <w:numPr>
          <w:ilvl w:val="0"/>
          <w:numId w:val="27"/>
        </w:numPr>
        <w:spacing w:line="254" w:lineRule="auto"/>
        <w:ind w:hanging="294"/>
        <w:jc w:val="both"/>
        <w:rPr>
          <w:rFonts w:ascii="Calibri" w:hAnsi="Calibri" w:cs="Calibri"/>
          <w:sz w:val="24"/>
          <w:szCs w:val="24"/>
        </w:rPr>
      </w:pPr>
      <w:r w:rsidRPr="004F74DC">
        <w:rPr>
          <w:rFonts w:ascii="Calibri" w:hAnsi="Calibri" w:cs="Calibri"/>
          <w:sz w:val="24"/>
          <w:szCs w:val="24"/>
        </w:rPr>
        <w:t>Enables the voice and concerns of the public and its communities</w:t>
      </w:r>
      <w:r w:rsidR="003C78E2" w:rsidRPr="004F74DC">
        <w:rPr>
          <w:rFonts w:ascii="Calibri" w:hAnsi="Calibri" w:cs="Calibri"/>
          <w:sz w:val="24"/>
          <w:szCs w:val="24"/>
        </w:rPr>
        <w:t>;</w:t>
      </w:r>
    </w:p>
    <w:p w:rsidR="005C3253" w:rsidRPr="004F74DC" w:rsidRDefault="005C3253" w:rsidP="00DC0E78">
      <w:pPr>
        <w:pStyle w:val="ListParagraph"/>
        <w:numPr>
          <w:ilvl w:val="0"/>
          <w:numId w:val="27"/>
        </w:numPr>
        <w:spacing w:line="254" w:lineRule="auto"/>
        <w:ind w:hanging="294"/>
        <w:jc w:val="both"/>
        <w:rPr>
          <w:rFonts w:ascii="Calibri" w:hAnsi="Calibri" w:cs="Calibri"/>
          <w:sz w:val="24"/>
          <w:szCs w:val="24"/>
        </w:rPr>
      </w:pPr>
      <w:r w:rsidRPr="004F74DC">
        <w:rPr>
          <w:rFonts w:ascii="Calibri" w:hAnsi="Calibri" w:cs="Calibri"/>
          <w:sz w:val="24"/>
          <w:szCs w:val="24"/>
        </w:rPr>
        <w:t>Is carried out by independent minded governors who lead and own the scrutiny process</w:t>
      </w:r>
      <w:r w:rsidR="003C78E2" w:rsidRPr="004F74DC">
        <w:rPr>
          <w:rFonts w:ascii="Calibri" w:hAnsi="Calibri" w:cs="Calibri"/>
          <w:sz w:val="24"/>
          <w:szCs w:val="24"/>
        </w:rPr>
        <w:t>; and</w:t>
      </w:r>
    </w:p>
    <w:p w:rsidR="005C3253" w:rsidRPr="004F74DC" w:rsidRDefault="005C3253" w:rsidP="00DC0E78">
      <w:pPr>
        <w:pStyle w:val="ListParagraph"/>
        <w:numPr>
          <w:ilvl w:val="0"/>
          <w:numId w:val="27"/>
        </w:numPr>
        <w:spacing w:after="0" w:line="254" w:lineRule="auto"/>
        <w:ind w:hanging="294"/>
        <w:jc w:val="both"/>
        <w:rPr>
          <w:rFonts w:ascii="Calibri" w:hAnsi="Calibri" w:cs="Calibri"/>
          <w:sz w:val="24"/>
          <w:szCs w:val="24"/>
        </w:rPr>
      </w:pPr>
      <w:r w:rsidRPr="004F74DC">
        <w:rPr>
          <w:rFonts w:ascii="Calibri" w:hAnsi="Calibri" w:cs="Calibri"/>
          <w:sz w:val="24"/>
          <w:szCs w:val="24"/>
        </w:rPr>
        <w:t>Drives improvement in public services</w:t>
      </w:r>
      <w:r w:rsidR="003C78E2" w:rsidRPr="004F74DC">
        <w:rPr>
          <w:rFonts w:ascii="Calibri" w:hAnsi="Calibri" w:cs="Calibri"/>
          <w:sz w:val="24"/>
          <w:szCs w:val="24"/>
        </w:rPr>
        <w:t>.</w:t>
      </w:r>
    </w:p>
    <w:p w:rsidR="003B5846" w:rsidRPr="004F74DC" w:rsidRDefault="003B5846" w:rsidP="003B5846">
      <w:pPr>
        <w:spacing w:after="0" w:line="254" w:lineRule="auto"/>
        <w:ind w:left="360"/>
        <w:jc w:val="both"/>
        <w:rPr>
          <w:rFonts w:ascii="Calibri" w:hAnsi="Calibri" w:cs="Calibri"/>
          <w:sz w:val="24"/>
          <w:szCs w:val="24"/>
        </w:rPr>
      </w:pPr>
    </w:p>
    <w:p w:rsidR="00B22E04" w:rsidRPr="004F74DC" w:rsidRDefault="003B5846" w:rsidP="00DC0E78">
      <w:pPr>
        <w:spacing w:after="0" w:line="254" w:lineRule="auto"/>
        <w:ind w:left="426" w:hanging="426"/>
        <w:jc w:val="both"/>
        <w:rPr>
          <w:rFonts w:ascii="Calibri" w:hAnsi="Calibri"/>
          <w:sz w:val="24"/>
          <w:szCs w:val="24"/>
        </w:rPr>
      </w:pPr>
      <w:r w:rsidRPr="004F74DC">
        <w:rPr>
          <w:rFonts w:ascii="Calibri" w:hAnsi="Calibri" w:cs="Calibri"/>
          <w:sz w:val="24"/>
          <w:szCs w:val="24"/>
        </w:rPr>
        <w:t>2.4</w:t>
      </w:r>
      <w:r w:rsidRPr="004F74DC">
        <w:rPr>
          <w:rFonts w:ascii="Calibri" w:hAnsi="Calibri" w:cs="Calibri"/>
          <w:sz w:val="24"/>
          <w:szCs w:val="24"/>
        </w:rPr>
        <w:tab/>
      </w:r>
      <w:r w:rsidR="002B04EB" w:rsidRPr="004F74DC">
        <w:rPr>
          <w:rFonts w:ascii="Calibri" w:hAnsi="Calibri" w:cs="Calibri"/>
          <w:sz w:val="24"/>
          <w:szCs w:val="24"/>
        </w:rPr>
        <w:t xml:space="preserve">Some key </w:t>
      </w:r>
      <w:r w:rsidR="003C78E2" w:rsidRPr="004F74DC">
        <w:rPr>
          <w:rFonts w:ascii="Calibri" w:hAnsi="Calibri" w:cs="Calibri"/>
          <w:sz w:val="24"/>
          <w:szCs w:val="24"/>
        </w:rPr>
        <w:t>concepts for the Committee to consider are</w:t>
      </w:r>
      <w:r w:rsidR="002B04EB" w:rsidRPr="004F74DC">
        <w:rPr>
          <w:rFonts w:ascii="Calibri" w:hAnsi="Calibri"/>
          <w:sz w:val="24"/>
          <w:szCs w:val="24"/>
        </w:rPr>
        <w:t xml:space="preserve"> </w:t>
      </w:r>
      <w:r w:rsidR="00B22E04" w:rsidRPr="004F74DC">
        <w:rPr>
          <w:rFonts w:ascii="Calibri" w:hAnsi="Calibri"/>
          <w:sz w:val="24"/>
          <w:szCs w:val="24"/>
        </w:rPr>
        <w:t>that</w:t>
      </w:r>
      <w:r w:rsidR="003C78E2" w:rsidRPr="004F74DC">
        <w:rPr>
          <w:rFonts w:ascii="Calibri" w:hAnsi="Calibri"/>
          <w:sz w:val="24"/>
          <w:szCs w:val="24"/>
        </w:rPr>
        <w:t xml:space="preserve"> Scrutiny should</w:t>
      </w:r>
      <w:r w:rsidR="00B22E04" w:rsidRPr="004F74DC">
        <w:rPr>
          <w:rFonts w:ascii="Calibri" w:hAnsi="Calibri"/>
          <w:sz w:val="24"/>
          <w:szCs w:val="24"/>
        </w:rPr>
        <w:t>:</w:t>
      </w:r>
      <w:r w:rsidRPr="004F74DC">
        <w:rPr>
          <w:rFonts w:ascii="Calibri" w:hAnsi="Calibri"/>
          <w:sz w:val="24"/>
          <w:szCs w:val="24"/>
        </w:rPr>
        <w:t>-</w:t>
      </w:r>
    </w:p>
    <w:p w:rsidR="003B5846" w:rsidRPr="004F74DC" w:rsidRDefault="003B5846" w:rsidP="003B5846">
      <w:pPr>
        <w:spacing w:after="0" w:line="254" w:lineRule="auto"/>
        <w:jc w:val="both"/>
        <w:rPr>
          <w:rFonts w:ascii="Calibri" w:hAnsi="Calibri"/>
          <w:sz w:val="24"/>
          <w:szCs w:val="24"/>
        </w:rPr>
      </w:pPr>
    </w:p>
    <w:p w:rsidR="002B04EB" w:rsidRPr="004F74DC" w:rsidRDefault="003C78E2" w:rsidP="00DC0E78">
      <w:pPr>
        <w:pStyle w:val="ListParagraph"/>
        <w:numPr>
          <w:ilvl w:val="0"/>
          <w:numId w:val="28"/>
        </w:numPr>
        <w:spacing w:line="254" w:lineRule="auto"/>
        <w:ind w:hanging="294"/>
        <w:jc w:val="both"/>
        <w:rPr>
          <w:rFonts w:ascii="Calibri" w:hAnsi="Calibri" w:cs="Calibri"/>
          <w:sz w:val="24"/>
          <w:szCs w:val="24"/>
        </w:rPr>
      </w:pPr>
      <w:r w:rsidRPr="004F74DC">
        <w:rPr>
          <w:rFonts w:ascii="Calibri" w:hAnsi="Calibri"/>
          <w:sz w:val="24"/>
          <w:szCs w:val="24"/>
        </w:rPr>
        <w:t>Be a</w:t>
      </w:r>
      <w:r w:rsidR="00B22E04" w:rsidRPr="004F74DC">
        <w:rPr>
          <w:rFonts w:ascii="Calibri" w:hAnsi="Calibri"/>
          <w:sz w:val="24"/>
          <w:szCs w:val="24"/>
        </w:rPr>
        <w:t xml:space="preserve"> </w:t>
      </w:r>
      <w:r w:rsidR="002B04EB" w:rsidRPr="004F74DC">
        <w:rPr>
          <w:rFonts w:ascii="Calibri" w:hAnsi="Calibri" w:cs="Calibri"/>
          <w:sz w:val="24"/>
          <w:szCs w:val="24"/>
        </w:rPr>
        <w:t>Member led process</w:t>
      </w:r>
      <w:r w:rsidRPr="004F74DC">
        <w:rPr>
          <w:rFonts w:ascii="Calibri" w:hAnsi="Calibri" w:cs="Calibri"/>
          <w:sz w:val="24"/>
          <w:szCs w:val="24"/>
        </w:rPr>
        <w:t>;</w:t>
      </w:r>
    </w:p>
    <w:p w:rsidR="002B04EB" w:rsidRPr="004F74DC" w:rsidRDefault="003C78E2" w:rsidP="00DC0E78">
      <w:pPr>
        <w:pStyle w:val="ListParagraph"/>
        <w:numPr>
          <w:ilvl w:val="0"/>
          <w:numId w:val="28"/>
        </w:numPr>
        <w:spacing w:line="254" w:lineRule="auto"/>
        <w:ind w:hanging="294"/>
        <w:jc w:val="both"/>
        <w:rPr>
          <w:rFonts w:ascii="Calibri" w:hAnsi="Calibri" w:cs="Calibri"/>
          <w:sz w:val="24"/>
          <w:szCs w:val="24"/>
        </w:rPr>
      </w:pPr>
      <w:r w:rsidRPr="004F74DC">
        <w:rPr>
          <w:rFonts w:ascii="Calibri" w:hAnsi="Calibri" w:cs="Calibri"/>
          <w:sz w:val="24"/>
          <w:szCs w:val="24"/>
        </w:rPr>
        <w:lastRenderedPageBreak/>
        <w:t>Be i</w:t>
      </w:r>
      <w:r w:rsidR="002B04EB" w:rsidRPr="004F74DC">
        <w:rPr>
          <w:rFonts w:ascii="Calibri" w:hAnsi="Calibri" w:cs="Calibri"/>
          <w:sz w:val="24"/>
          <w:szCs w:val="24"/>
        </w:rPr>
        <w:t xml:space="preserve">ndependent of the </w:t>
      </w:r>
      <w:r w:rsidR="00B22E04" w:rsidRPr="004F74DC">
        <w:rPr>
          <w:rFonts w:ascii="Calibri" w:hAnsi="Calibri" w:cs="Calibri"/>
          <w:sz w:val="24"/>
          <w:szCs w:val="24"/>
        </w:rPr>
        <w:t>LEP</w:t>
      </w:r>
      <w:r w:rsidR="002B04EB" w:rsidRPr="004F74DC">
        <w:rPr>
          <w:rFonts w:ascii="Calibri" w:hAnsi="Calibri" w:cs="Calibri"/>
          <w:sz w:val="24"/>
          <w:szCs w:val="24"/>
        </w:rPr>
        <w:t xml:space="preserve"> Board</w:t>
      </w:r>
      <w:r w:rsidRPr="004F74DC">
        <w:rPr>
          <w:rFonts w:ascii="Calibri" w:hAnsi="Calibri" w:cs="Calibri"/>
          <w:sz w:val="24"/>
          <w:szCs w:val="24"/>
        </w:rPr>
        <w:t>;</w:t>
      </w:r>
    </w:p>
    <w:p w:rsidR="00B22E04" w:rsidRPr="004F74DC" w:rsidRDefault="00B22E04" w:rsidP="00DC0E78">
      <w:pPr>
        <w:pStyle w:val="ListParagraph"/>
        <w:numPr>
          <w:ilvl w:val="0"/>
          <w:numId w:val="28"/>
        </w:numPr>
        <w:spacing w:line="254" w:lineRule="auto"/>
        <w:ind w:hanging="294"/>
        <w:jc w:val="both"/>
        <w:rPr>
          <w:rFonts w:ascii="Calibri" w:hAnsi="Calibri" w:cs="Calibri"/>
          <w:sz w:val="24"/>
          <w:szCs w:val="24"/>
        </w:rPr>
      </w:pPr>
      <w:r w:rsidRPr="004F74DC">
        <w:rPr>
          <w:rFonts w:ascii="Calibri" w:hAnsi="Calibri" w:cs="Calibri"/>
          <w:sz w:val="24"/>
          <w:szCs w:val="24"/>
        </w:rPr>
        <w:t>Offer c</w:t>
      </w:r>
      <w:r w:rsidR="002B04EB" w:rsidRPr="004F74DC">
        <w:rPr>
          <w:rFonts w:ascii="Calibri" w:hAnsi="Calibri" w:cs="Calibri"/>
          <w:sz w:val="24"/>
          <w:szCs w:val="24"/>
        </w:rPr>
        <w:t xml:space="preserve">onstructive challenge to prompt </w:t>
      </w:r>
      <w:r w:rsidRPr="004F74DC">
        <w:rPr>
          <w:rFonts w:ascii="Calibri" w:hAnsi="Calibri" w:cs="Calibri"/>
          <w:sz w:val="24"/>
          <w:szCs w:val="24"/>
        </w:rPr>
        <w:t>LEP</w:t>
      </w:r>
      <w:r w:rsidR="002B04EB" w:rsidRPr="004F74DC">
        <w:rPr>
          <w:rFonts w:ascii="Calibri" w:hAnsi="Calibri" w:cs="Calibri"/>
          <w:sz w:val="24"/>
          <w:szCs w:val="24"/>
        </w:rPr>
        <w:t xml:space="preserve"> Board reflection</w:t>
      </w:r>
      <w:r w:rsidR="003C78E2" w:rsidRPr="004F74DC">
        <w:rPr>
          <w:rFonts w:ascii="Calibri" w:hAnsi="Calibri" w:cs="Calibri"/>
          <w:sz w:val="24"/>
          <w:szCs w:val="24"/>
        </w:rPr>
        <w:t>;</w:t>
      </w:r>
    </w:p>
    <w:p w:rsidR="002B04EB" w:rsidRPr="004F74DC" w:rsidRDefault="003C78E2" w:rsidP="00DC0E78">
      <w:pPr>
        <w:pStyle w:val="ListParagraph"/>
        <w:numPr>
          <w:ilvl w:val="0"/>
          <w:numId w:val="28"/>
        </w:numPr>
        <w:spacing w:line="254" w:lineRule="auto"/>
        <w:ind w:hanging="294"/>
        <w:jc w:val="both"/>
        <w:rPr>
          <w:rFonts w:ascii="Calibri" w:hAnsi="Calibri" w:cs="Calibri"/>
          <w:sz w:val="24"/>
          <w:szCs w:val="24"/>
        </w:rPr>
      </w:pPr>
      <w:r w:rsidRPr="004F74DC">
        <w:rPr>
          <w:rFonts w:ascii="Calibri" w:hAnsi="Calibri" w:cs="Calibri"/>
          <w:sz w:val="24"/>
          <w:szCs w:val="24"/>
        </w:rPr>
        <w:t>Be a</w:t>
      </w:r>
      <w:r w:rsidR="00B22E04" w:rsidRPr="004F74DC">
        <w:rPr>
          <w:rFonts w:ascii="Calibri" w:hAnsi="Calibri" w:cs="Calibri"/>
          <w:sz w:val="24"/>
          <w:szCs w:val="24"/>
        </w:rPr>
        <w:t>n honest broker</w:t>
      </w:r>
      <w:r w:rsidRPr="004F74DC">
        <w:rPr>
          <w:rFonts w:ascii="Calibri" w:hAnsi="Calibri" w:cs="Calibri"/>
          <w:sz w:val="24"/>
          <w:szCs w:val="24"/>
        </w:rPr>
        <w:t>;</w:t>
      </w:r>
    </w:p>
    <w:p w:rsidR="00B22E04" w:rsidRPr="004F74DC" w:rsidRDefault="003C78E2" w:rsidP="00DC0E78">
      <w:pPr>
        <w:pStyle w:val="ListParagraph"/>
        <w:numPr>
          <w:ilvl w:val="0"/>
          <w:numId w:val="28"/>
        </w:numPr>
        <w:spacing w:line="254" w:lineRule="auto"/>
        <w:ind w:hanging="294"/>
        <w:jc w:val="both"/>
        <w:rPr>
          <w:rFonts w:ascii="Calibri" w:hAnsi="Calibri" w:cs="Calibri"/>
          <w:sz w:val="24"/>
          <w:szCs w:val="24"/>
        </w:rPr>
      </w:pPr>
      <w:r w:rsidRPr="004F74DC">
        <w:rPr>
          <w:rFonts w:ascii="Calibri" w:hAnsi="Calibri" w:cs="Calibri"/>
          <w:sz w:val="24"/>
          <w:szCs w:val="24"/>
        </w:rPr>
        <w:t>Make r</w:t>
      </w:r>
      <w:r w:rsidR="00B22E04" w:rsidRPr="004F74DC">
        <w:rPr>
          <w:rFonts w:ascii="Calibri" w:hAnsi="Calibri" w:cs="Calibri"/>
          <w:sz w:val="24"/>
          <w:szCs w:val="24"/>
        </w:rPr>
        <w:t xml:space="preserve">ecommendations </w:t>
      </w:r>
      <w:r w:rsidRPr="004F74DC">
        <w:rPr>
          <w:rFonts w:ascii="Calibri" w:hAnsi="Calibri" w:cs="Calibri"/>
          <w:sz w:val="24"/>
          <w:szCs w:val="24"/>
        </w:rPr>
        <w:t>which are</w:t>
      </w:r>
      <w:r w:rsidR="00B22E04" w:rsidRPr="004F74DC">
        <w:rPr>
          <w:rFonts w:ascii="Calibri" w:hAnsi="Calibri" w:cs="Calibri"/>
          <w:sz w:val="24"/>
          <w:szCs w:val="24"/>
        </w:rPr>
        <w:t xml:space="preserve"> evidence based</w:t>
      </w:r>
      <w:r w:rsidRPr="004F74DC">
        <w:rPr>
          <w:rFonts w:ascii="Calibri" w:hAnsi="Calibri" w:cs="Calibri"/>
          <w:sz w:val="24"/>
          <w:szCs w:val="24"/>
        </w:rPr>
        <w:t>;</w:t>
      </w:r>
    </w:p>
    <w:p w:rsidR="00B22E04" w:rsidRPr="004F74DC" w:rsidRDefault="003C78E2" w:rsidP="00DC0E78">
      <w:pPr>
        <w:pStyle w:val="ListParagraph"/>
        <w:numPr>
          <w:ilvl w:val="0"/>
          <w:numId w:val="28"/>
        </w:numPr>
        <w:spacing w:line="254" w:lineRule="auto"/>
        <w:ind w:hanging="294"/>
        <w:jc w:val="both"/>
        <w:rPr>
          <w:rFonts w:ascii="Calibri" w:hAnsi="Calibri" w:cs="Calibri"/>
          <w:sz w:val="24"/>
          <w:szCs w:val="24"/>
        </w:rPr>
      </w:pPr>
      <w:r w:rsidRPr="004F74DC">
        <w:rPr>
          <w:rFonts w:ascii="Calibri" w:hAnsi="Calibri" w:cs="Calibri"/>
          <w:sz w:val="24"/>
          <w:szCs w:val="24"/>
        </w:rPr>
        <w:t xml:space="preserve">Be </w:t>
      </w:r>
      <w:r w:rsidR="00B22E04" w:rsidRPr="004F74DC">
        <w:rPr>
          <w:rFonts w:ascii="Calibri" w:hAnsi="Calibri" w:cs="Calibri"/>
          <w:sz w:val="24"/>
          <w:szCs w:val="24"/>
        </w:rPr>
        <w:t>part of a wider web of accountability</w:t>
      </w:r>
      <w:r w:rsidR="00F7158E" w:rsidRPr="004F74DC">
        <w:rPr>
          <w:rFonts w:ascii="Calibri" w:hAnsi="Calibri" w:cs="Calibri"/>
          <w:sz w:val="24"/>
          <w:szCs w:val="24"/>
        </w:rPr>
        <w:t xml:space="preserve">, </w:t>
      </w:r>
      <w:r w:rsidR="00B22E04" w:rsidRPr="004F74DC">
        <w:rPr>
          <w:rFonts w:ascii="Calibri" w:hAnsi="Calibri" w:cs="Calibri"/>
          <w:sz w:val="24"/>
          <w:szCs w:val="24"/>
        </w:rPr>
        <w:t xml:space="preserve">which </w:t>
      </w:r>
      <w:r w:rsidR="00F7158E" w:rsidRPr="004F74DC">
        <w:rPr>
          <w:rFonts w:ascii="Calibri" w:hAnsi="Calibri" w:cs="Calibri"/>
          <w:sz w:val="24"/>
          <w:szCs w:val="24"/>
        </w:rPr>
        <w:t xml:space="preserve">may </w:t>
      </w:r>
      <w:r w:rsidR="00B22E04" w:rsidRPr="004F74DC">
        <w:rPr>
          <w:rFonts w:ascii="Calibri" w:hAnsi="Calibri" w:cs="Calibri"/>
          <w:sz w:val="24"/>
          <w:szCs w:val="24"/>
        </w:rPr>
        <w:t>include partners and the public</w:t>
      </w:r>
      <w:r w:rsidRPr="004F74DC">
        <w:rPr>
          <w:rFonts w:ascii="Calibri" w:hAnsi="Calibri" w:cs="Calibri"/>
          <w:sz w:val="24"/>
          <w:szCs w:val="24"/>
        </w:rPr>
        <w:t>;</w:t>
      </w:r>
    </w:p>
    <w:p w:rsidR="002947E6" w:rsidRPr="004F74DC" w:rsidRDefault="003C78E2" w:rsidP="00DC0E78">
      <w:pPr>
        <w:pStyle w:val="ListParagraph"/>
        <w:numPr>
          <w:ilvl w:val="0"/>
          <w:numId w:val="28"/>
        </w:numPr>
        <w:spacing w:line="254" w:lineRule="auto"/>
        <w:ind w:hanging="294"/>
        <w:jc w:val="both"/>
        <w:rPr>
          <w:rFonts w:ascii="Calibri" w:hAnsi="Calibri" w:cs="Calibri"/>
          <w:sz w:val="24"/>
          <w:szCs w:val="24"/>
        </w:rPr>
      </w:pPr>
      <w:r w:rsidRPr="004F74DC">
        <w:rPr>
          <w:rFonts w:ascii="Calibri" w:hAnsi="Calibri" w:cs="Calibri"/>
          <w:sz w:val="24"/>
          <w:szCs w:val="24"/>
        </w:rPr>
        <w:t>N</w:t>
      </w:r>
      <w:r w:rsidR="002947E6" w:rsidRPr="004F74DC">
        <w:rPr>
          <w:rFonts w:ascii="Calibri" w:hAnsi="Calibri" w:cs="Calibri"/>
          <w:sz w:val="24"/>
          <w:szCs w:val="24"/>
        </w:rPr>
        <w:t xml:space="preserve">ot </w:t>
      </w:r>
      <w:r w:rsidR="00F7158E" w:rsidRPr="004F74DC">
        <w:rPr>
          <w:rFonts w:ascii="Calibri" w:hAnsi="Calibri" w:cs="Calibri"/>
          <w:sz w:val="24"/>
          <w:szCs w:val="24"/>
        </w:rPr>
        <w:t xml:space="preserve">unnecessarily </w:t>
      </w:r>
      <w:r w:rsidR="002947E6" w:rsidRPr="004F74DC">
        <w:rPr>
          <w:rFonts w:ascii="Calibri" w:hAnsi="Calibri" w:cs="Calibri"/>
          <w:sz w:val="24"/>
          <w:szCs w:val="24"/>
        </w:rPr>
        <w:t>duplicate other assurance activity</w:t>
      </w:r>
      <w:r w:rsidRPr="004F74DC">
        <w:rPr>
          <w:rFonts w:ascii="Calibri" w:hAnsi="Calibri" w:cs="Calibri"/>
          <w:sz w:val="24"/>
          <w:szCs w:val="24"/>
        </w:rPr>
        <w:t>;</w:t>
      </w:r>
    </w:p>
    <w:p w:rsidR="00D30F30" w:rsidRPr="004F74DC" w:rsidRDefault="00D93AA8" w:rsidP="00DC0E78">
      <w:pPr>
        <w:pStyle w:val="ListParagraph"/>
        <w:numPr>
          <w:ilvl w:val="0"/>
          <w:numId w:val="28"/>
        </w:numPr>
        <w:spacing w:line="254" w:lineRule="auto"/>
        <w:ind w:hanging="294"/>
        <w:jc w:val="both"/>
        <w:rPr>
          <w:rFonts w:ascii="Calibri" w:hAnsi="Calibri" w:cs="Calibri"/>
          <w:sz w:val="24"/>
          <w:szCs w:val="24"/>
        </w:rPr>
      </w:pPr>
      <w:r w:rsidRPr="004F74DC">
        <w:rPr>
          <w:rFonts w:ascii="Calibri" w:hAnsi="Calibri" w:cs="Calibri"/>
          <w:sz w:val="24"/>
          <w:szCs w:val="24"/>
        </w:rPr>
        <w:t>Be appropriately challenging and u</w:t>
      </w:r>
      <w:r w:rsidR="002947E6" w:rsidRPr="004F74DC">
        <w:rPr>
          <w:rFonts w:ascii="Calibri" w:hAnsi="Calibri" w:cs="Calibri"/>
          <w:sz w:val="24"/>
          <w:szCs w:val="24"/>
        </w:rPr>
        <w:t>se effective questioning</w:t>
      </w:r>
      <w:r w:rsidRPr="004F74DC">
        <w:rPr>
          <w:rFonts w:ascii="Calibri" w:hAnsi="Calibri" w:cs="Calibri"/>
          <w:sz w:val="24"/>
          <w:szCs w:val="24"/>
        </w:rPr>
        <w:t xml:space="preserve"> techniques</w:t>
      </w:r>
      <w:r w:rsidR="00D30F30" w:rsidRPr="004F74DC">
        <w:rPr>
          <w:rFonts w:ascii="Calibri" w:hAnsi="Calibri" w:cs="Calibri"/>
          <w:sz w:val="24"/>
          <w:szCs w:val="24"/>
        </w:rPr>
        <w:t>;</w:t>
      </w:r>
    </w:p>
    <w:p w:rsidR="00D30F30" w:rsidRPr="004F74DC" w:rsidRDefault="00D30F30" w:rsidP="00DC0E78">
      <w:pPr>
        <w:pStyle w:val="ListParagraph"/>
        <w:numPr>
          <w:ilvl w:val="0"/>
          <w:numId w:val="28"/>
        </w:numPr>
        <w:spacing w:line="254" w:lineRule="auto"/>
        <w:ind w:hanging="294"/>
        <w:jc w:val="both"/>
        <w:rPr>
          <w:rFonts w:ascii="Calibri" w:hAnsi="Calibri" w:cs="Calibri"/>
          <w:sz w:val="24"/>
          <w:szCs w:val="24"/>
        </w:rPr>
      </w:pPr>
      <w:r w:rsidRPr="004F74DC">
        <w:rPr>
          <w:rFonts w:ascii="Calibri" w:hAnsi="Calibri" w:cs="Calibri"/>
          <w:sz w:val="24"/>
          <w:szCs w:val="24"/>
        </w:rPr>
        <w:t>Ensure value for money;</w:t>
      </w:r>
      <w:r w:rsidR="00511DAD">
        <w:rPr>
          <w:rFonts w:ascii="Calibri" w:hAnsi="Calibri" w:cs="Calibri"/>
          <w:sz w:val="24"/>
          <w:szCs w:val="24"/>
        </w:rPr>
        <w:t xml:space="preserve"> and</w:t>
      </w:r>
    </w:p>
    <w:p w:rsidR="002947E6" w:rsidRPr="004F74DC" w:rsidRDefault="00D30F30" w:rsidP="00DC0E78">
      <w:pPr>
        <w:pStyle w:val="ListParagraph"/>
        <w:numPr>
          <w:ilvl w:val="0"/>
          <w:numId w:val="28"/>
        </w:numPr>
        <w:spacing w:after="0" w:line="254" w:lineRule="auto"/>
        <w:ind w:hanging="294"/>
        <w:jc w:val="both"/>
        <w:rPr>
          <w:rFonts w:ascii="Calibri" w:hAnsi="Calibri" w:cs="Calibri"/>
          <w:sz w:val="24"/>
          <w:szCs w:val="24"/>
        </w:rPr>
      </w:pPr>
      <w:r w:rsidRPr="004F74DC">
        <w:rPr>
          <w:rFonts w:ascii="Calibri" w:hAnsi="Calibri" w:cs="Calibri"/>
          <w:sz w:val="24"/>
          <w:szCs w:val="24"/>
        </w:rPr>
        <w:t>Provide high levels of assurance</w:t>
      </w:r>
      <w:r w:rsidR="00D93AA8" w:rsidRPr="004F74DC">
        <w:rPr>
          <w:rFonts w:ascii="Calibri" w:hAnsi="Calibri" w:cs="Calibri"/>
          <w:sz w:val="24"/>
          <w:szCs w:val="24"/>
        </w:rPr>
        <w:t>.</w:t>
      </w:r>
    </w:p>
    <w:p w:rsidR="003B5846" w:rsidRPr="004F74DC" w:rsidRDefault="003B5846" w:rsidP="003B5846">
      <w:pPr>
        <w:spacing w:after="0" w:line="254" w:lineRule="auto"/>
        <w:ind w:left="360"/>
        <w:jc w:val="both"/>
        <w:rPr>
          <w:rFonts w:ascii="Calibri" w:hAnsi="Calibri" w:cs="Calibri"/>
          <w:sz w:val="24"/>
          <w:szCs w:val="24"/>
        </w:rPr>
      </w:pPr>
    </w:p>
    <w:p w:rsidR="00B22E04" w:rsidRPr="004F74DC" w:rsidRDefault="003B5846" w:rsidP="00DC0E78">
      <w:pPr>
        <w:spacing w:after="0" w:line="254" w:lineRule="auto"/>
        <w:ind w:left="426" w:hanging="426"/>
        <w:jc w:val="both"/>
        <w:rPr>
          <w:rFonts w:ascii="Calibri" w:hAnsi="Calibri" w:cs="Calibri"/>
          <w:sz w:val="24"/>
          <w:szCs w:val="24"/>
        </w:rPr>
      </w:pPr>
      <w:r w:rsidRPr="004F74DC">
        <w:rPr>
          <w:rFonts w:ascii="Calibri" w:hAnsi="Calibri" w:cs="Calibri"/>
          <w:sz w:val="24"/>
          <w:szCs w:val="24"/>
        </w:rPr>
        <w:t>2.5</w:t>
      </w:r>
      <w:r w:rsidRPr="004F74DC">
        <w:rPr>
          <w:rFonts w:ascii="Calibri" w:hAnsi="Calibri" w:cs="Calibri"/>
          <w:sz w:val="24"/>
          <w:szCs w:val="24"/>
        </w:rPr>
        <w:tab/>
      </w:r>
      <w:r w:rsidR="00D93AA8" w:rsidRPr="004F74DC">
        <w:rPr>
          <w:rFonts w:ascii="Calibri" w:hAnsi="Calibri" w:cs="Calibri"/>
          <w:sz w:val="24"/>
          <w:szCs w:val="24"/>
        </w:rPr>
        <w:t xml:space="preserve">To enable the Committee to carry out its role effectively, </w:t>
      </w:r>
      <w:r w:rsidR="00B22E04" w:rsidRPr="004F74DC">
        <w:rPr>
          <w:rFonts w:ascii="Calibri" w:hAnsi="Calibri" w:cs="Calibri"/>
          <w:sz w:val="24"/>
          <w:szCs w:val="24"/>
        </w:rPr>
        <w:t xml:space="preserve">Scrutiny </w:t>
      </w:r>
      <w:r w:rsidR="00D93AA8" w:rsidRPr="004F74DC">
        <w:rPr>
          <w:rFonts w:ascii="Calibri" w:hAnsi="Calibri" w:cs="Calibri"/>
          <w:sz w:val="24"/>
          <w:szCs w:val="24"/>
        </w:rPr>
        <w:t xml:space="preserve">will need to gather and filter </w:t>
      </w:r>
      <w:r w:rsidR="00B22E04" w:rsidRPr="004F74DC">
        <w:rPr>
          <w:rFonts w:ascii="Calibri" w:hAnsi="Calibri" w:cs="Calibri"/>
          <w:sz w:val="24"/>
          <w:szCs w:val="24"/>
        </w:rPr>
        <w:t>intelligence from a variety of sources</w:t>
      </w:r>
      <w:r w:rsidR="00D93AA8" w:rsidRPr="004F74DC">
        <w:rPr>
          <w:rFonts w:ascii="Calibri" w:hAnsi="Calibri" w:cs="Calibri"/>
          <w:sz w:val="24"/>
          <w:szCs w:val="24"/>
        </w:rPr>
        <w:t>.  The following information could potentially be used, however the list is not exhaustive:</w:t>
      </w:r>
      <w:r w:rsidRPr="004F74DC">
        <w:rPr>
          <w:rFonts w:ascii="Calibri" w:hAnsi="Calibri" w:cs="Calibri"/>
          <w:sz w:val="24"/>
          <w:szCs w:val="24"/>
        </w:rPr>
        <w:t>-</w:t>
      </w:r>
    </w:p>
    <w:p w:rsidR="003B5846" w:rsidRPr="004F74DC" w:rsidRDefault="003B5846" w:rsidP="003B5846">
      <w:pPr>
        <w:spacing w:after="0" w:line="254" w:lineRule="auto"/>
        <w:jc w:val="both"/>
        <w:rPr>
          <w:rFonts w:ascii="Calibri" w:hAnsi="Calibri" w:cs="Calibri"/>
          <w:sz w:val="24"/>
          <w:szCs w:val="24"/>
        </w:rPr>
      </w:pPr>
    </w:p>
    <w:p w:rsidR="00B22E04" w:rsidRPr="004F74DC" w:rsidRDefault="003B5846" w:rsidP="00DC0E78">
      <w:pPr>
        <w:pStyle w:val="ListParagraph"/>
        <w:numPr>
          <w:ilvl w:val="0"/>
          <w:numId w:val="29"/>
        </w:numPr>
        <w:spacing w:line="254" w:lineRule="auto"/>
        <w:ind w:hanging="294"/>
        <w:jc w:val="both"/>
        <w:rPr>
          <w:rFonts w:ascii="Calibri" w:hAnsi="Calibri" w:cs="Calibri"/>
          <w:sz w:val="24"/>
          <w:szCs w:val="24"/>
        </w:rPr>
      </w:pPr>
      <w:r w:rsidRPr="004F74DC">
        <w:rPr>
          <w:rFonts w:ascii="Calibri" w:hAnsi="Calibri" w:cs="Calibri"/>
          <w:sz w:val="24"/>
          <w:szCs w:val="24"/>
        </w:rPr>
        <w:t>CW</w:t>
      </w:r>
      <w:r w:rsidR="00B22E04" w:rsidRPr="004F74DC">
        <w:rPr>
          <w:rFonts w:ascii="Calibri" w:hAnsi="Calibri" w:cs="Calibri"/>
          <w:sz w:val="24"/>
          <w:szCs w:val="24"/>
        </w:rPr>
        <w:t xml:space="preserve">LEP Board </w:t>
      </w:r>
      <w:r w:rsidR="00D93AA8" w:rsidRPr="004F74DC">
        <w:rPr>
          <w:rFonts w:ascii="Calibri" w:hAnsi="Calibri" w:cs="Calibri"/>
          <w:sz w:val="24"/>
          <w:szCs w:val="24"/>
        </w:rPr>
        <w:t>a</w:t>
      </w:r>
      <w:r w:rsidR="00B22E04" w:rsidRPr="004F74DC">
        <w:rPr>
          <w:rFonts w:ascii="Calibri" w:hAnsi="Calibri" w:cs="Calibri"/>
          <w:sz w:val="24"/>
          <w:szCs w:val="24"/>
        </w:rPr>
        <w:t xml:space="preserve">gendas and </w:t>
      </w:r>
      <w:r w:rsidR="00D93AA8" w:rsidRPr="004F74DC">
        <w:rPr>
          <w:rFonts w:ascii="Calibri" w:hAnsi="Calibri" w:cs="Calibri"/>
          <w:sz w:val="24"/>
          <w:szCs w:val="24"/>
        </w:rPr>
        <w:t>d</w:t>
      </w:r>
      <w:r w:rsidR="00B22E04" w:rsidRPr="004F74DC">
        <w:rPr>
          <w:rFonts w:ascii="Calibri" w:hAnsi="Calibri" w:cs="Calibri"/>
          <w:sz w:val="24"/>
          <w:szCs w:val="24"/>
        </w:rPr>
        <w:t>ecisions</w:t>
      </w:r>
      <w:r w:rsidR="00D93AA8" w:rsidRPr="004F74DC">
        <w:rPr>
          <w:rFonts w:ascii="Calibri" w:hAnsi="Calibri" w:cs="Calibri"/>
          <w:sz w:val="24"/>
          <w:szCs w:val="24"/>
        </w:rPr>
        <w:t>;</w:t>
      </w:r>
    </w:p>
    <w:p w:rsidR="002947E6" w:rsidRPr="004F74DC" w:rsidRDefault="002947E6" w:rsidP="00DC0E78">
      <w:pPr>
        <w:pStyle w:val="ListParagraph"/>
        <w:numPr>
          <w:ilvl w:val="0"/>
          <w:numId w:val="29"/>
        </w:numPr>
        <w:spacing w:line="254" w:lineRule="auto"/>
        <w:ind w:hanging="294"/>
        <w:jc w:val="both"/>
        <w:rPr>
          <w:rFonts w:ascii="Calibri" w:hAnsi="Calibri" w:cs="Calibri"/>
          <w:sz w:val="24"/>
          <w:szCs w:val="24"/>
        </w:rPr>
      </w:pPr>
      <w:r w:rsidRPr="004F74DC">
        <w:rPr>
          <w:rFonts w:ascii="Calibri" w:hAnsi="Calibri" w:cs="Calibri"/>
          <w:sz w:val="24"/>
          <w:szCs w:val="24"/>
        </w:rPr>
        <w:t xml:space="preserve">Other Committees’ </w:t>
      </w:r>
      <w:r w:rsidR="00D93AA8" w:rsidRPr="004F74DC">
        <w:rPr>
          <w:rFonts w:ascii="Calibri" w:hAnsi="Calibri" w:cs="Calibri"/>
          <w:sz w:val="24"/>
          <w:szCs w:val="24"/>
        </w:rPr>
        <w:t>a</w:t>
      </w:r>
      <w:r w:rsidRPr="004F74DC">
        <w:rPr>
          <w:rFonts w:ascii="Calibri" w:hAnsi="Calibri" w:cs="Calibri"/>
          <w:sz w:val="24"/>
          <w:szCs w:val="24"/>
        </w:rPr>
        <w:t xml:space="preserve">gendas and </w:t>
      </w:r>
      <w:r w:rsidR="00D93AA8" w:rsidRPr="004F74DC">
        <w:rPr>
          <w:rFonts w:ascii="Calibri" w:hAnsi="Calibri" w:cs="Calibri"/>
          <w:sz w:val="24"/>
          <w:szCs w:val="24"/>
        </w:rPr>
        <w:t>d</w:t>
      </w:r>
      <w:r w:rsidRPr="004F74DC">
        <w:rPr>
          <w:rFonts w:ascii="Calibri" w:hAnsi="Calibri" w:cs="Calibri"/>
          <w:sz w:val="24"/>
          <w:szCs w:val="24"/>
        </w:rPr>
        <w:t>ecisions</w:t>
      </w:r>
      <w:r w:rsidR="00D93AA8" w:rsidRPr="004F74DC">
        <w:rPr>
          <w:rFonts w:ascii="Calibri" w:hAnsi="Calibri" w:cs="Calibri"/>
          <w:sz w:val="24"/>
          <w:szCs w:val="24"/>
        </w:rPr>
        <w:t>;</w:t>
      </w:r>
    </w:p>
    <w:p w:rsidR="00B22E04" w:rsidRPr="004F74DC" w:rsidRDefault="00B22E04" w:rsidP="00DC0E78">
      <w:pPr>
        <w:pStyle w:val="ListParagraph"/>
        <w:numPr>
          <w:ilvl w:val="0"/>
          <w:numId w:val="29"/>
        </w:numPr>
        <w:spacing w:line="254" w:lineRule="auto"/>
        <w:ind w:hanging="294"/>
        <w:jc w:val="both"/>
        <w:rPr>
          <w:rFonts w:ascii="Calibri" w:hAnsi="Calibri" w:cs="Calibri"/>
          <w:sz w:val="24"/>
          <w:szCs w:val="24"/>
        </w:rPr>
      </w:pPr>
      <w:r w:rsidRPr="004F74DC">
        <w:rPr>
          <w:rFonts w:ascii="Calibri" w:hAnsi="Calibri" w:cs="Calibri"/>
          <w:sz w:val="24"/>
          <w:szCs w:val="24"/>
        </w:rPr>
        <w:t>Performance Management and Budget monitoring information</w:t>
      </w:r>
      <w:r w:rsidR="00D93AA8" w:rsidRPr="004F74DC">
        <w:rPr>
          <w:rFonts w:ascii="Calibri" w:hAnsi="Calibri" w:cs="Calibri"/>
          <w:sz w:val="24"/>
          <w:szCs w:val="24"/>
        </w:rPr>
        <w:t>;</w:t>
      </w:r>
    </w:p>
    <w:p w:rsidR="001B162A" w:rsidRPr="004F74DC" w:rsidRDefault="001B162A" w:rsidP="00DC0E78">
      <w:pPr>
        <w:pStyle w:val="ListParagraph"/>
        <w:numPr>
          <w:ilvl w:val="0"/>
          <w:numId w:val="29"/>
        </w:numPr>
        <w:spacing w:line="254" w:lineRule="auto"/>
        <w:ind w:hanging="294"/>
        <w:jc w:val="both"/>
        <w:rPr>
          <w:rFonts w:ascii="Calibri" w:hAnsi="Calibri" w:cs="Calibri"/>
          <w:sz w:val="24"/>
          <w:szCs w:val="24"/>
        </w:rPr>
      </w:pPr>
      <w:r w:rsidRPr="004F74DC">
        <w:rPr>
          <w:rFonts w:ascii="Calibri" w:hAnsi="Calibri" w:cs="Calibri"/>
          <w:sz w:val="24"/>
          <w:szCs w:val="24"/>
        </w:rPr>
        <w:t>Programme progress and outcomes</w:t>
      </w:r>
      <w:r w:rsidR="00D93AA8" w:rsidRPr="004F74DC">
        <w:rPr>
          <w:rFonts w:ascii="Calibri" w:hAnsi="Calibri" w:cs="Calibri"/>
          <w:sz w:val="24"/>
          <w:szCs w:val="24"/>
        </w:rPr>
        <w:t>;</w:t>
      </w:r>
    </w:p>
    <w:p w:rsidR="001B162A" w:rsidRPr="004F74DC" w:rsidRDefault="001B162A" w:rsidP="00DC0E78">
      <w:pPr>
        <w:pStyle w:val="ListParagraph"/>
        <w:numPr>
          <w:ilvl w:val="0"/>
          <w:numId w:val="29"/>
        </w:numPr>
        <w:spacing w:line="254" w:lineRule="auto"/>
        <w:ind w:hanging="294"/>
        <w:jc w:val="both"/>
        <w:rPr>
          <w:rFonts w:ascii="Calibri" w:hAnsi="Calibri" w:cs="Calibri"/>
          <w:sz w:val="24"/>
          <w:szCs w:val="24"/>
        </w:rPr>
      </w:pPr>
      <w:r w:rsidRPr="004F74DC">
        <w:rPr>
          <w:rFonts w:ascii="Calibri" w:hAnsi="Calibri" w:cs="Calibri"/>
          <w:sz w:val="24"/>
          <w:szCs w:val="24"/>
        </w:rPr>
        <w:t>Strategic Economic Plan</w:t>
      </w:r>
      <w:r w:rsidR="00D93AA8" w:rsidRPr="004F74DC">
        <w:rPr>
          <w:rFonts w:ascii="Calibri" w:hAnsi="Calibri" w:cs="Calibri"/>
          <w:sz w:val="24"/>
          <w:szCs w:val="24"/>
        </w:rPr>
        <w:t>;</w:t>
      </w:r>
    </w:p>
    <w:p w:rsidR="001B162A" w:rsidRPr="004F74DC" w:rsidRDefault="001B162A" w:rsidP="00DC0E78">
      <w:pPr>
        <w:pStyle w:val="ListParagraph"/>
        <w:numPr>
          <w:ilvl w:val="0"/>
          <w:numId w:val="29"/>
        </w:numPr>
        <w:spacing w:line="254" w:lineRule="auto"/>
        <w:ind w:hanging="294"/>
        <w:jc w:val="both"/>
        <w:rPr>
          <w:rFonts w:ascii="Calibri" w:hAnsi="Calibri" w:cs="Calibri"/>
          <w:sz w:val="24"/>
          <w:szCs w:val="24"/>
        </w:rPr>
      </w:pPr>
      <w:r w:rsidRPr="004F74DC">
        <w:rPr>
          <w:rFonts w:ascii="Calibri" w:hAnsi="Calibri" w:cs="Calibri"/>
          <w:sz w:val="24"/>
          <w:szCs w:val="24"/>
        </w:rPr>
        <w:t>Accountability Framework</w:t>
      </w:r>
      <w:r w:rsidR="00D93AA8" w:rsidRPr="004F74DC">
        <w:rPr>
          <w:rFonts w:ascii="Calibri" w:hAnsi="Calibri" w:cs="Calibri"/>
          <w:sz w:val="24"/>
          <w:szCs w:val="24"/>
        </w:rPr>
        <w:t>;</w:t>
      </w:r>
    </w:p>
    <w:p w:rsidR="00B22E04" w:rsidRPr="004F74DC" w:rsidRDefault="001B162A" w:rsidP="00DC0E78">
      <w:pPr>
        <w:pStyle w:val="ListParagraph"/>
        <w:numPr>
          <w:ilvl w:val="0"/>
          <w:numId w:val="29"/>
        </w:numPr>
        <w:spacing w:line="254" w:lineRule="auto"/>
        <w:ind w:hanging="294"/>
        <w:jc w:val="both"/>
        <w:rPr>
          <w:rFonts w:ascii="Calibri" w:hAnsi="Calibri" w:cs="Calibri"/>
          <w:sz w:val="24"/>
          <w:szCs w:val="24"/>
        </w:rPr>
      </w:pPr>
      <w:r w:rsidRPr="004F74DC">
        <w:rPr>
          <w:rFonts w:ascii="Calibri" w:hAnsi="Calibri" w:cs="Calibri"/>
          <w:sz w:val="24"/>
          <w:szCs w:val="24"/>
        </w:rPr>
        <w:t xml:space="preserve">Commissioned </w:t>
      </w:r>
      <w:r w:rsidR="003B5846" w:rsidRPr="004F74DC">
        <w:rPr>
          <w:rFonts w:ascii="Calibri" w:hAnsi="Calibri" w:cs="Calibri"/>
          <w:sz w:val="24"/>
          <w:szCs w:val="24"/>
        </w:rPr>
        <w:t>r</w:t>
      </w:r>
      <w:r w:rsidR="00B22E04" w:rsidRPr="004F74DC">
        <w:rPr>
          <w:rFonts w:ascii="Calibri" w:hAnsi="Calibri" w:cs="Calibri"/>
          <w:sz w:val="24"/>
          <w:szCs w:val="24"/>
        </w:rPr>
        <w:t>esearch</w:t>
      </w:r>
      <w:r w:rsidR="00D93AA8" w:rsidRPr="004F74DC">
        <w:rPr>
          <w:rFonts w:ascii="Calibri" w:hAnsi="Calibri" w:cs="Calibri"/>
          <w:sz w:val="24"/>
          <w:szCs w:val="24"/>
        </w:rPr>
        <w:t>;</w:t>
      </w:r>
    </w:p>
    <w:p w:rsidR="00B22E04" w:rsidRPr="004F74DC" w:rsidRDefault="00B22E04" w:rsidP="00DC0E78">
      <w:pPr>
        <w:pStyle w:val="ListParagraph"/>
        <w:numPr>
          <w:ilvl w:val="0"/>
          <w:numId w:val="29"/>
        </w:numPr>
        <w:spacing w:line="254" w:lineRule="auto"/>
        <w:ind w:hanging="294"/>
        <w:jc w:val="both"/>
        <w:rPr>
          <w:rFonts w:ascii="Calibri" w:hAnsi="Calibri" w:cs="Calibri"/>
          <w:sz w:val="24"/>
          <w:szCs w:val="24"/>
        </w:rPr>
      </w:pPr>
      <w:r w:rsidRPr="004F74DC">
        <w:rPr>
          <w:rFonts w:ascii="Calibri" w:hAnsi="Calibri" w:cs="Calibri"/>
          <w:sz w:val="24"/>
          <w:szCs w:val="24"/>
        </w:rPr>
        <w:t>Officer reports and partners’ reports</w:t>
      </w:r>
      <w:r w:rsidR="00D93AA8" w:rsidRPr="004F74DC">
        <w:rPr>
          <w:rFonts w:ascii="Calibri" w:hAnsi="Calibri" w:cs="Calibri"/>
          <w:sz w:val="24"/>
          <w:szCs w:val="24"/>
        </w:rPr>
        <w:t>;</w:t>
      </w:r>
    </w:p>
    <w:p w:rsidR="00D93AA8" w:rsidRPr="004F74DC" w:rsidRDefault="00D93AA8" w:rsidP="00DC0E78">
      <w:pPr>
        <w:pStyle w:val="ListParagraph"/>
        <w:numPr>
          <w:ilvl w:val="0"/>
          <w:numId w:val="29"/>
        </w:numPr>
        <w:spacing w:line="254" w:lineRule="auto"/>
        <w:ind w:hanging="294"/>
        <w:jc w:val="both"/>
        <w:rPr>
          <w:rFonts w:ascii="Calibri" w:hAnsi="Calibri" w:cs="Calibri"/>
          <w:sz w:val="24"/>
          <w:szCs w:val="24"/>
        </w:rPr>
      </w:pPr>
      <w:r w:rsidRPr="004F74DC">
        <w:rPr>
          <w:rFonts w:ascii="Calibri" w:hAnsi="Calibri" w:cs="Calibri"/>
          <w:sz w:val="24"/>
          <w:szCs w:val="24"/>
        </w:rPr>
        <w:t>Government reports;</w:t>
      </w:r>
    </w:p>
    <w:p w:rsidR="00B22E04" w:rsidRPr="004F74DC" w:rsidRDefault="00B22E04" w:rsidP="00DC0E78">
      <w:pPr>
        <w:pStyle w:val="ListParagraph"/>
        <w:numPr>
          <w:ilvl w:val="0"/>
          <w:numId w:val="29"/>
        </w:numPr>
        <w:spacing w:line="254" w:lineRule="auto"/>
        <w:ind w:hanging="294"/>
        <w:jc w:val="both"/>
        <w:rPr>
          <w:rFonts w:ascii="Calibri" w:hAnsi="Calibri" w:cs="Calibri"/>
          <w:sz w:val="24"/>
          <w:szCs w:val="24"/>
        </w:rPr>
      </w:pPr>
      <w:r w:rsidRPr="004F74DC">
        <w:rPr>
          <w:rFonts w:ascii="Calibri" w:hAnsi="Calibri" w:cs="Calibri"/>
          <w:sz w:val="24"/>
          <w:szCs w:val="24"/>
        </w:rPr>
        <w:t>Witness and stakeholder</w:t>
      </w:r>
      <w:r w:rsidR="00D93AA8" w:rsidRPr="004F74DC">
        <w:rPr>
          <w:rFonts w:ascii="Calibri" w:hAnsi="Calibri" w:cs="Calibri"/>
          <w:sz w:val="24"/>
          <w:szCs w:val="24"/>
        </w:rPr>
        <w:t xml:space="preserve"> evidence;</w:t>
      </w:r>
    </w:p>
    <w:p w:rsidR="00D30F30" w:rsidRPr="004F74DC" w:rsidRDefault="00D30F30" w:rsidP="00DC0E78">
      <w:pPr>
        <w:pStyle w:val="ListParagraph"/>
        <w:numPr>
          <w:ilvl w:val="0"/>
          <w:numId w:val="29"/>
        </w:numPr>
        <w:spacing w:line="254" w:lineRule="auto"/>
        <w:ind w:hanging="294"/>
        <w:jc w:val="both"/>
        <w:rPr>
          <w:rFonts w:ascii="Calibri" w:hAnsi="Calibri" w:cs="Calibri"/>
          <w:sz w:val="24"/>
          <w:szCs w:val="24"/>
        </w:rPr>
      </w:pPr>
      <w:r w:rsidRPr="004F74DC">
        <w:rPr>
          <w:rFonts w:ascii="Calibri" w:hAnsi="Calibri" w:cs="Calibri"/>
          <w:sz w:val="24"/>
          <w:szCs w:val="24"/>
        </w:rPr>
        <w:t>Reports from local authority overview and scrutiny committees;</w:t>
      </w:r>
    </w:p>
    <w:p w:rsidR="00F03126" w:rsidRPr="004F74DC" w:rsidRDefault="00B22E04" w:rsidP="00DC0E78">
      <w:pPr>
        <w:pStyle w:val="ListParagraph"/>
        <w:numPr>
          <w:ilvl w:val="0"/>
          <w:numId w:val="29"/>
        </w:numPr>
        <w:spacing w:line="254" w:lineRule="auto"/>
        <w:ind w:hanging="294"/>
        <w:jc w:val="both"/>
        <w:rPr>
          <w:rFonts w:ascii="Calibri" w:hAnsi="Calibri" w:cs="Calibri"/>
          <w:sz w:val="24"/>
          <w:szCs w:val="24"/>
        </w:rPr>
      </w:pPr>
      <w:r w:rsidRPr="004F74DC">
        <w:rPr>
          <w:rFonts w:ascii="Calibri" w:hAnsi="Calibri" w:cs="Calibri"/>
          <w:sz w:val="24"/>
          <w:szCs w:val="24"/>
        </w:rPr>
        <w:t>Hot topics (</w:t>
      </w:r>
      <w:r w:rsidR="00D93AA8" w:rsidRPr="004F74DC">
        <w:rPr>
          <w:rFonts w:ascii="Calibri" w:hAnsi="Calibri" w:cs="Calibri"/>
          <w:sz w:val="24"/>
          <w:szCs w:val="24"/>
        </w:rPr>
        <w:t xml:space="preserve">public and </w:t>
      </w:r>
      <w:r w:rsidRPr="004F74DC">
        <w:rPr>
          <w:rFonts w:ascii="Calibri" w:hAnsi="Calibri" w:cs="Calibri"/>
          <w:sz w:val="24"/>
          <w:szCs w:val="24"/>
        </w:rPr>
        <w:t>press)</w:t>
      </w:r>
      <w:r w:rsidR="00D93AA8" w:rsidRPr="004F74DC">
        <w:rPr>
          <w:rFonts w:ascii="Calibri" w:hAnsi="Calibri" w:cs="Calibri"/>
          <w:sz w:val="24"/>
          <w:szCs w:val="24"/>
        </w:rPr>
        <w:t>; and</w:t>
      </w:r>
    </w:p>
    <w:p w:rsidR="001B162A" w:rsidRPr="004F74DC" w:rsidRDefault="001B162A" w:rsidP="00DC0E78">
      <w:pPr>
        <w:pStyle w:val="ListParagraph"/>
        <w:numPr>
          <w:ilvl w:val="0"/>
          <w:numId w:val="29"/>
        </w:numPr>
        <w:spacing w:after="0" w:line="254" w:lineRule="auto"/>
        <w:ind w:hanging="294"/>
        <w:jc w:val="both"/>
        <w:rPr>
          <w:rFonts w:ascii="Calibri" w:hAnsi="Calibri" w:cs="Calibri"/>
          <w:sz w:val="24"/>
          <w:szCs w:val="24"/>
        </w:rPr>
      </w:pPr>
      <w:r w:rsidRPr="004F74DC">
        <w:rPr>
          <w:rFonts w:ascii="Calibri" w:hAnsi="Calibri" w:cs="Calibri"/>
          <w:sz w:val="24"/>
          <w:szCs w:val="24"/>
        </w:rPr>
        <w:t>Best practice</w:t>
      </w:r>
      <w:r w:rsidR="00D93AA8" w:rsidRPr="004F74DC">
        <w:rPr>
          <w:rFonts w:ascii="Calibri" w:hAnsi="Calibri" w:cs="Calibri"/>
          <w:sz w:val="24"/>
          <w:szCs w:val="24"/>
        </w:rPr>
        <w:t>/benchmarking</w:t>
      </w:r>
      <w:r w:rsidR="00511DAD">
        <w:rPr>
          <w:rFonts w:ascii="Calibri" w:hAnsi="Calibri" w:cs="Calibri"/>
          <w:sz w:val="24"/>
          <w:szCs w:val="24"/>
        </w:rPr>
        <w:t>.</w:t>
      </w:r>
    </w:p>
    <w:p w:rsidR="003B5846" w:rsidRPr="004F74DC" w:rsidRDefault="003B5846" w:rsidP="003B5846">
      <w:pPr>
        <w:spacing w:after="0" w:line="254" w:lineRule="auto"/>
        <w:jc w:val="both"/>
        <w:rPr>
          <w:rFonts w:ascii="Calibri" w:hAnsi="Calibri" w:cs="Calibri"/>
          <w:sz w:val="24"/>
          <w:szCs w:val="24"/>
        </w:rPr>
      </w:pPr>
    </w:p>
    <w:p w:rsidR="001B162A" w:rsidRPr="004F74DC" w:rsidRDefault="003B5846" w:rsidP="00DC0E78">
      <w:pPr>
        <w:spacing w:after="0" w:line="254" w:lineRule="auto"/>
        <w:ind w:left="426" w:hanging="426"/>
        <w:jc w:val="both"/>
        <w:rPr>
          <w:rFonts w:ascii="Calibri" w:hAnsi="Calibri" w:cs="Calibri"/>
          <w:sz w:val="24"/>
          <w:szCs w:val="24"/>
        </w:rPr>
      </w:pPr>
      <w:r w:rsidRPr="004F74DC">
        <w:rPr>
          <w:rFonts w:ascii="Calibri" w:hAnsi="Calibri" w:cs="Calibri"/>
          <w:sz w:val="24"/>
          <w:szCs w:val="24"/>
        </w:rPr>
        <w:t>2.6</w:t>
      </w:r>
      <w:r w:rsidRPr="004F74DC">
        <w:rPr>
          <w:rFonts w:ascii="Calibri" w:hAnsi="Calibri" w:cs="Calibri"/>
          <w:sz w:val="24"/>
          <w:szCs w:val="24"/>
        </w:rPr>
        <w:tab/>
      </w:r>
      <w:r w:rsidR="00D93AA8" w:rsidRPr="004F74DC">
        <w:rPr>
          <w:rFonts w:ascii="Calibri" w:hAnsi="Calibri" w:cs="Calibri"/>
          <w:sz w:val="24"/>
          <w:szCs w:val="24"/>
        </w:rPr>
        <w:t xml:space="preserve">It should be noted that, as with all other models of scrutiny, </w:t>
      </w:r>
      <w:r w:rsidR="00EF5554" w:rsidRPr="004F74DC">
        <w:rPr>
          <w:rFonts w:ascii="Calibri" w:hAnsi="Calibri" w:cs="Calibri"/>
          <w:sz w:val="24"/>
          <w:szCs w:val="24"/>
        </w:rPr>
        <w:t>CWLEP’s Overview and Scrutiny Committee is not a decision-making body</w:t>
      </w:r>
      <w:r w:rsidR="00D93AA8" w:rsidRPr="004F74DC">
        <w:rPr>
          <w:rFonts w:ascii="Calibri" w:hAnsi="Calibri" w:cs="Calibri"/>
          <w:sz w:val="24"/>
          <w:szCs w:val="24"/>
        </w:rPr>
        <w:t>.  However, it</w:t>
      </w:r>
      <w:r w:rsidR="00EF5554" w:rsidRPr="004F74DC">
        <w:rPr>
          <w:rFonts w:ascii="Calibri" w:hAnsi="Calibri" w:cs="Calibri"/>
          <w:sz w:val="24"/>
          <w:szCs w:val="24"/>
        </w:rPr>
        <w:t xml:space="preserve"> will be able to publicise its findings and make recommendations to the CWLEP Board and its other Committees as to their decision making processes.  </w:t>
      </w:r>
      <w:r w:rsidR="00104D6D" w:rsidRPr="004F74DC">
        <w:rPr>
          <w:rFonts w:ascii="Calibri" w:hAnsi="Calibri" w:cs="Calibri"/>
          <w:sz w:val="24"/>
          <w:szCs w:val="24"/>
        </w:rPr>
        <w:t>All recommendations must be realistic and achievable</w:t>
      </w:r>
      <w:r w:rsidR="00D93AA8" w:rsidRPr="004F74DC">
        <w:rPr>
          <w:rFonts w:ascii="Calibri" w:hAnsi="Calibri" w:cs="Calibri"/>
          <w:sz w:val="24"/>
          <w:szCs w:val="24"/>
        </w:rPr>
        <w:t xml:space="preserve"> in order for the Committee to make an impact and to be a credible voice within the assurance framework</w:t>
      </w:r>
      <w:r w:rsidR="00104D6D" w:rsidRPr="004F74DC">
        <w:rPr>
          <w:rFonts w:ascii="Calibri" w:hAnsi="Calibri" w:cs="Calibri"/>
          <w:sz w:val="24"/>
          <w:szCs w:val="24"/>
        </w:rPr>
        <w:t>.</w:t>
      </w:r>
    </w:p>
    <w:p w:rsidR="003B5846" w:rsidRPr="004F74DC" w:rsidRDefault="003B5846" w:rsidP="003B5846">
      <w:pPr>
        <w:spacing w:after="0" w:line="254" w:lineRule="auto"/>
        <w:jc w:val="both"/>
        <w:rPr>
          <w:rFonts w:ascii="Calibri" w:hAnsi="Calibri" w:cs="Calibri"/>
          <w:sz w:val="24"/>
          <w:szCs w:val="24"/>
        </w:rPr>
      </w:pPr>
    </w:p>
    <w:p w:rsidR="00F03126" w:rsidRPr="004F74DC" w:rsidRDefault="00F03126" w:rsidP="00DC0E78">
      <w:pPr>
        <w:pStyle w:val="ListParagraph"/>
        <w:numPr>
          <w:ilvl w:val="0"/>
          <w:numId w:val="26"/>
        </w:numPr>
        <w:spacing w:after="0" w:line="254" w:lineRule="auto"/>
        <w:ind w:left="426" w:hanging="426"/>
        <w:jc w:val="both"/>
        <w:rPr>
          <w:rFonts w:ascii="Calibri" w:hAnsi="Calibri" w:cs="Calibri"/>
          <w:b/>
          <w:sz w:val="24"/>
          <w:szCs w:val="24"/>
        </w:rPr>
      </w:pPr>
      <w:r w:rsidRPr="004F74DC">
        <w:rPr>
          <w:rFonts w:ascii="Calibri" w:hAnsi="Calibri" w:cs="Calibri"/>
          <w:b/>
          <w:sz w:val="24"/>
          <w:szCs w:val="24"/>
        </w:rPr>
        <w:t>Appointment of Chair and Deputy</w:t>
      </w:r>
    </w:p>
    <w:p w:rsidR="003B5846" w:rsidRPr="004F74DC" w:rsidRDefault="003B5846" w:rsidP="003B5846">
      <w:pPr>
        <w:spacing w:after="0" w:line="254" w:lineRule="auto"/>
        <w:ind w:left="360"/>
        <w:jc w:val="both"/>
        <w:rPr>
          <w:rFonts w:ascii="Calibri" w:hAnsi="Calibri" w:cs="Calibri"/>
          <w:b/>
          <w:sz w:val="24"/>
          <w:szCs w:val="24"/>
        </w:rPr>
      </w:pPr>
    </w:p>
    <w:p w:rsidR="001B162A" w:rsidRPr="004F74DC" w:rsidRDefault="003B5846" w:rsidP="00DC0E78">
      <w:pPr>
        <w:spacing w:after="0" w:line="254" w:lineRule="auto"/>
        <w:ind w:left="426" w:hanging="426"/>
        <w:jc w:val="both"/>
        <w:rPr>
          <w:rFonts w:ascii="Calibri" w:hAnsi="Calibri" w:cs="Calibri"/>
          <w:sz w:val="24"/>
          <w:szCs w:val="24"/>
        </w:rPr>
      </w:pPr>
      <w:r w:rsidRPr="004F74DC">
        <w:rPr>
          <w:rFonts w:ascii="Calibri" w:hAnsi="Calibri" w:cs="Calibri"/>
          <w:sz w:val="24"/>
          <w:szCs w:val="24"/>
        </w:rPr>
        <w:t>3.1</w:t>
      </w:r>
      <w:r w:rsidRPr="004F74DC">
        <w:rPr>
          <w:rFonts w:ascii="Calibri" w:hAnsi="Calibri" w:cs="Calibri"/>
          <w:sz w:val="24"/>
          <w:szCs w:val="24"/>
        </w:rPr>
        <w:tab/>
      </w:r>
      <w:r w:rsidR="001B162A" w:rsidRPr="004F74DC">
        <w:rPr>
          <w:rFonts w:ascii="Calibri" w:hAnsi="Calibri" w:cs="Calibri"/>
          <w:sz w:val="24"/>
          <w:szCs w:val="24"/>
        </w:rPr>
        <w:t xml:space="preserve">The Committee should to appoint a Chairman and Deputy Chairman from amongst its Membership for an annual term of office, which </w:t>
      </w:r>
      <w:r w:rsidR="00F7158E" w:rsidRPr="004F74DC">
        <w:rPr>
          <w:rFonts w:ascii="Calibri" w:hAnsi="Calibri" w:cs="Calibri"/>
          <w:sz w:val="24"/>
          <w:szCs w:val="24"/>
        </w:rPr>
        <w:t>may</w:t>
      </w:r>
      <w:r w:rsidR="001B162A" w:rsidRPr="004F74DC">
        <w:rPr>
          <w:rFonts w:ascii="Calibri" w:hAnsi="Calibri" w:cs="Calibri"/>
          <w:sz w:val="24"/>
          <w:szCs w:val="24"/>
        </w:rPr>
        <w:t xml:space="preserve"> include the first meeting and the whole of the 2018/19 year.  </w:t>
      </w:r>
      <w:r w:rsidR="00F7158E" w:rsidRPr="004F74DC">
        <w:rPr>
          <w:rFonts w:ascii="Calibri" w:hAnsi="Calibri" w:cs="Calibri"/>
          <w:sz w:val="24"/>
          <w:szCs w:val="24"/>
        </w:rPr>
        <w:t xml:space="preserve">Appointments will be made on an annual basis thereafter.  </w:t>
      </w:r>
      <w:r w:rsidR="001B162A" w:rsidRPr="004F74DC">
        <w:rPr>
          <w:rFonts w:ascii="Calibri" w:hAnsi="Calibri" w:cs="Calibri"/>
          <w:sz w:val="24"/>
          <w:szCs w:val="24"/>
        </w:rPr>
        <w:t>The role of the Chairman and in his/her absence the Deputy, will be:-</w:t>
      </w:r>
    </w:p>
    <w:p w:rsidR="003B5846" w:rsidRPr="004F74DC" w:rsidRDefault="003B5846" w:rsidP="003B5846">
      <w:pPr>
        <w:spacing w:after="0" w:line="240" w:lineRule="auto"/>
        <w:jc w:val="both"/>
        <w:rPr>
          <w:rFonts w:ascii="Calibri" w:hAnsi="Calibri" w:cs="Calibri"/>
          <w:sz w:val="24"/>
          <w:szCs w:val="24"/>
        </w:rPr>
      </w:pPr>
    </w:p>
    <w:p w:rsidR="001B162A" w:rsidRPr="004F74DC" w:rsidRDefault="001B162A" w:rsidP="00DC0E78">
      <w:pPr>
        <w:pStyle w:val="ListParagraph"/>
        <w:numPr>
          <w:ilvl w:val="0"/>
          <w:numId w:val="30"/>
        </w:numPr>
        <w:spacing w:line="254" w:lineRule="auto"/>
        <w:ind w:hanging="294"/>
        <w:jc w:val="both"/>
        <w:rPr>
          <w:rFonts w:ascii="Calibri" w:hAnsi="Calibri" w:cs="Calibri"/>
          <w:sz w:val="24"/>
          <w:szCs w:val="24"/>
        </w:rPr>
      </w:pPr>
      <w:r w:rsidRPr="004F74DC">
        <w:rPr>
          <w:rFonts w:ascii="Calibri" w:hAnsi="Calibri" w:cs="Calibri"/>
          <w:sz w:val="24"/>
          <w:szCs w:val="24"/>
        </w:rPr>
        <w:t>To set the Agendas for meetings, having regard to the advice of support officers</w:t>
      </w:r>
      <w:r w:rsidR="00D30F30" w:rsidRPr="004F74DC">
        <w:rPr>
          <w:rFonts w:ascii="Calibri" w:hAnsi="Calibri" w:cs="Calibri"/>
          <w:sz w:val="24"/>
          <w:szCs w:val="24"/>
        </w:rPr>
        <w:t>;</w:t>
      </w:r>
    </w:p>
    <w:p w:rsidR="001B162A" w:rsidRPr="004F74DC" w:rsidRDefault="001B162A" w:rsidP="00DC0E78">
      <w:pPr>
        <w:pStyle w:val="ListParagraph"/>
        <w:numPr>
          <w:ilvl w:val="0"/>
          <w:numId w:val="30"/>
        </w:numPr>
        <w:spacing w:line="254" w:lineRule="auto"/>
        <w:ind w:hanging="294"/>
        <w:jc w:val="both"/>
        <w:rPr>
          <w:rFonts w:ascii="Calibri" w:hAnsi="Calibri" w:cs="Calibri"/>
          <w:sz w:val="24"/>
          <w:szCs w:val="24"/>
        </w:rPr>
      </w:pPr>
      <w:r w:rsidRPr="004F74DC">
        <w:rPr>
          <w:rFonts w:ascii="Calibri" w:hAnsi="Calibri" w:cs="Calibri"/>
          <w:sz w:val="24"/>
          <w:szCs w:val="24"/>
        </w:rPr>
        <w:lastRenderedPageBreak/>
        <w:t xml:space="preserve">To develop a draft </w:t>
      </w:r>
      <w:r w:rsidR="00F7158E" w:rsidRPr="004F74DC">
        <w:rPr>
          <w:rFonts w:ascii="Calibri" w:hAnsi="Calibri" w:cs="Calibri"/>
          <w:sz w:val="24"/>
          <w:szCs w:val="24"/>
        </w:rPr>
        <w:t xml:space="preserve">Annual </w:t>
      </w:r>
      <w:r w:rsidRPr="004F74DC">
        <w:rPr>
          <w:rFonts w:ascii="Calibri" w:hAnsi="Calibri" w:cs="Calibri"/>
          <w:sz w:val="24"/>
          <w:szCs w:val="24"/>
        </w:rPr>
        <w:t>Work Programme,</w:t>
      </w:r>
      <w:r w:rsidRPr="004F74DC">
        <w:rPr>
          <w:rFonts w:ascii="Calibri" w:hAnsi="Calibri"/>
          <w:sz w:val="24"/>
          <w:szCs w:val="24"/>
        </w:rPr>
        <w:t xml:space="preserve"> </w:t>
      </w:r>
      <w:r w:rsidRPr="004F74DC">
        <w:rPr>
          <w:rFonts w:ascii="Calibri" w:hAnsi="Calibri" w:cs="Calibri"/>
          <w:sz w:val="24"/>
          <w:szCs w:val="24"/>
        </w:rPr>
        <w:t>having regard to the advice of support officers</w:t>
      </w:r>
      <w:r w:rsidR="00D30F30" w:rsidRPr="004F74DC">
        <w:rPr>
          <w:rFonts w:ascii="Calibri" w:hAnsi="Calibri" w:cs="Calibri"/>
          <w:sz w:val="24"/>
          <w:szCs w:val="24"/>
        </w:rPr>
        <w:t>;</w:t>
      </w:r>
    </w:p>
    <w:p w:rsidR="00F03126" w:rsidRPr="004F74DC" w:rsidRDefault="001B162A" w:rsidP="00DC0E78">
      <w:pPr>
        <w:pStyle w:val="ListParagraph"/>
        <w:numPr>
          <w:ilvl w:val="0"/>
          <w:numId w:val="30"/>
        </w:numPr>
        <w:spacing w:line="254" w:lineRule="auto"/>
        <w:ind w:hanging="294"/>
        <w:jc w:val="both"/>
        <w:rPr>
          <w:rFonts w:ascii="Calibri" w:hAnsi="Calibri" w:cs="Calibri"/>
          <w:sz w:val="24"/>
          <w:szCs w:val="24"/>
        </w:rPr>
      </w:pPr>
      <w:r w:rsidRPr="004F74DC">
        <w:rPr>
          <w:rFonts w:ascii="Calibri" w:hAnsi="Calibri" w:cs="Calibri"/>
          <w:sz w:val="24"/>
          <w:szCs w:val="24"/>
        </w:rPr>
        <w:t>To facilitate the smooth running of each meeting</w:t>
      </w:r>
      <w:r w:rsidR="00D30F30" w:rsidRPr="004F74DC">
        <w:rPr>
          <w:rFonts w:ascii="Calibri" w:hAnsi="Calibri" w:cs="Calibri"/>
          <w:sz w:val="24"/>
          <w:szCs w:val="24"/>
        </w:rPr>
        <w:t>;</w:t>
      </w:r>
    </w:p>
    <w:p w:rsidR="00F7158E" w:rsidRPr="004F74DC" w:rsidRDefault="00F7158E" w:rsidP="00DC0E78">
      <w:pPr>
        <w:pStyle w:val="ListParagraph"/>
        <w:numPr>
          <w:ilvl w:val="0"/>
          <w:numId w:val="30"/>
        </w:numPr>
        <w:spacing w:line="254" w:lineRule="auto"/>
        <w:ind w:hanging="294"/>
        <w:jc w:val="both"/>
        <w:rPr>
          <w:rFonts w:ascii="Calibri" w:hAnsi="Calibri" w:cs="Calibri"/>
          <w:sz w:val="24"/>
          <w:szCs w:val="24"/>
        </w:rPr>
      </w:pPr>
      <w:r w:rsidRPr="004F74DC">
        <w:rPr>
          <w:rFonts w:ascii="Calibri" w:hAnsi="Calibri" w:cs="Calibri"/>
          <w:sz w:val="24"/>
          <w:szCs w:val="24"/>
        </w:rPr>
        <w:t xml:space="preserve">To ensure that Members of the Committee have </w:t>
      </w:r>
      <w:r w:rsidR="00D30F30" w:rsidRPr="004F74DC">
        <w:rPr>
          <w:rFonts w:ascii="Calibri" w:hAnsi="Calibri" w:cs="Calibri"/>
          <w:sz w:val="24"/>
          <w:szCs w:val="24"/>
        </w:rPr>
        <w:t xml:space="preserve">an </w:t>
      </w:r>
      <w:r w:rsidRPr="004F74DC">
        <w:rPr>
          <w:rFonts w:ascii="Calibri" w:hAnsi="Calibri" w:cs="Calibri"/>
          <w:sz w:val="24"/>
          <w:szCs w:val="24"/>
        </w:rPr>
        <w:t xml:space="preserve">equal </w:t>
      </w:r>
      <w:r w:rsidR="00D30F30" w:rsidRPr="004F74DC">
        <w:rPr>
          <w:rFonts w:ascii="Calibri" w:hAnsi="Calibri" w:cs="Calibri"/>
          <w:sz w:val="24"/>
          <w:szCs w:val="24"/>
        </w:rPr>
        <w:t xml:space="preserve">voice and an </w:t>
      </w:r>
      <w:r w:rsidRPr="004F74DC">
        <w:rPr>
          <w:rFonts w:ascii="Calibri" w:hAnsi="Calibri" w:cs="Calibri"/>
          <w:sz w:val="24"/>
          <w:szCs w:val="24"/>
        </w:rPr>
        <w:t>opportunity to discuss and debate items of interest</w:t>
      </w:r>
      <w:r w:rsidR="00D30F30" w:rsidRPr="004F74DC">
        <w:rPr>
          <w:rFonts w:ascii="Calibri" w:hAnsi="Calibri" w:cs="Calibri"/>
          <w:sz w:val="24"/>
          <w:szCs w:val="24"/>
        </w:rPr>
        <w:t>;</w:t>
      </w:r>
    </w:p>
    <w:p w:rsidR="00F7158E" w:rsidRPr="004F74DC" w:rsidRDefault="00F7158E" w:rsidP="00DC0E78">
      <w:pPr>
        <w:pStyle w:val="ListParagraph"/>
        <w:numPr>
          <w:ilvl w:val="0"/>
          <w:numId w:val="30"/>
        </w:numPr>
        <w:spacing w:line="254" w:lineRule="auto"/>
        <w:ind w:hanging="294"/>
        <w:jc w:val="both"/>
        <w:rPr>
          <w:rFonts w:ascii="Calibri" w:hAnsi="Calibri" w:cs="Calibri"/>
          <w:sz w:val="24"/>
          <w:szCs w:val="24"/>
        </w:rPr>
      </w:pPr>
      <w:r w:rsidRPr="004F74DC">
        <w:rPr>
          <w:rFonts w:ascii="Calibri" w:hAnsi="Calibri" w:cs="Calibri"/>
          <w:sz w:val="24"/>
          <w:szCs w:val="24"/>
        </w:rPr>
        <w:t>To ascertain the sense of the meeting</w:t>
      </w:r>
      <w:r w:rsidR="009D6EF3" w:rsidRPr="004F74DC">
        <w:rPr>
          <w:rFonts w:ascii="Calibri" w:hAnsi="Calibri" w:cs="Calibri"/>
          <w:sz w:val="24"/>
          <w:szCs w:val="24"/>
        </w:rPr>
        <w:t xml:space="preserve"> and ensure realistic recommendations are developed</w:t>
      </w:r>
      <w:r w:rsidR="00D30F30" w:rsidRPr="004F74DC">
        <w:rPr>
          <w:rFonts w:ascii="Calibri" w:hAnsi="Calibri" w:cs="Calibri"/>
          <w:sz w:val="24"/>
          <w:szCs w:val="24"/>
        </w:rPr>
        <w:t>;</w:t>
      </w:r>
    </w:p>
    <w:p w:rsidR="00F7158E" w:rsidRPr="004F74DC" w:rsidRDefault="00F7158E" w:rsidP="00DC0E78">
      <w:pPr>
        <w:pStyle w:val="ListParagraph"/>
        <w:numPr>
          <w:ilvl w:val="0"/>
          <w:numId w:val="30"/>
        </w:numPr>
        <w:spacing w:line="254" w:lineRule="auto"/>
        <w:ind w:hanging="294"/>
        <w:jc w:val="both"/>
        <w:rPr>
          <w:rFonts w:ascii="Calibri" w:hAnsi="Calibri" w:cs="Calibri"/>
          <w:sz w:val="24"/>
          <w:szCs w:val="24"/>
        </w:rPr>
      </w:pPr>
      <w:r w:rsidRPr="004F74DC">
        <w:rPr>
          <w:rFonts w:ascii="Calibri" w:hAnsi="Calibri" w:cs="Calibri"/>
          <w:sz w:val="24"/>
          <w:szCs w:val="24"/>
        </w:rPr>
        <w:t>To resolve any dispute in meetings through the exercise of his/her powers</w:t>
      </w:r>
      <w:r w:rsidR="00D30F30" w:rsidRPr="004F74DC">
        <w:rPr>
          <w:rFonts w:ascii="Calibri" w:hAnsi="Calibri" w:cs="Calibri"/>
          <w:sz w:val="24"/>
          <w:szCs w:val="24"/>
        </w:rPr>
        <w:t>;</w:t>
      </w:r>
    </w:p>
    <w:p w:rsidR="00D30F30" w:rsidRPr="004F74DC" w:rsidRDefault="00D30F30" w:rsidP="00DC0E78">
      <w:pPr>
        <w:pStyle w:val="ListParagraph"/>
        <w:numPr>
          <w:ilvl w:val="0"/>
          <w:numId w:val="30"/>
        </w:numPr>
        <w:spacing w:line="254" w:lineRule="auto"/>
        <w:ind w:hanging="294"/>
        <w:jc w:val="both"/>
        <w:rPr>
          <w:rFonts w:ascii="Calibri" w:hAnsi="Calibri" w:cs="Calibri"/>
          <w:sz w:val="24"/>
          <w:szCs w:val="24"/>
        </w:rPr>
      </w:pPr>
      <w:r w:rsidRPr="004F74DC">
        <w:rPr>
          <w:rFonts w:ascii="Calibri" w:hAnsi="Calibri" w:cs="Calibri"/>
          <w:sz w:val="24"/>
          <w:szCs w:val="24"/>
        </w:rPr>
        <w:t>To be a point of contact for any press queries about overview and scrutiny;</w:t>
      </w:r>
    </w:p>
    <w:p w:rsidR="00D30F30" w:rsidRPr="004F74DC" w:rsidRDefault="00F7158E" w:rsidP="00DC0E78">
      <w:pPr>
        <w:pStyle w:val="ListParagraph"/>
        <w:numPr>
          <w:ilvl w:val="0"/>
          <w:numId w:val="30"/>
        </w:numPr>
        <w:spacing w:line="254" w:lineRule="auto"/>
        <w:ind w:hanging="294"/>
        <w:jc w:val="both"/>
        <w:rPr>
          <w:rFonts w:ascii="Calibri" w:hAnsi="Calibri" w:cs="Calibri"/>
          <w:sz w:val="24"/>
          <w:szCs w:val="24"/>
        </w:rPr>
      </w:pPr>
      <w:r w:rsidRPr="004F74DC">
        <w:rPr>
          <w:rFonts w:ascii="Calibri" w:hAnsi="Calibri" w:cs="Calibri"/>
          <w:sz w:val="24"/>
          <w:szCs w:val="24"/>
        </w:rPr>
        <w:t xml:space="preserve">To lead the Committee in its </w:t>
      </w:r>
      <w:r w:rsidR="009D6EF3" w:rsidRPr="004F74DC">
        <w:rPr>
          <w:rFonts w:ascii="Calibri" w:hAnsi="Calibri" w:cs="Calibri"/>
          <w:sz w:val="24"/>
          <w:szCs w:val="24"/>
        </w:rPr>
        <w:t>role as critical friend</w:t>
      </w:r>
      <w:r w:rsidR="00D30F30" w:rsidRPr="004F74DC">
        <w:rPr>
          <w:rFonts w:ascii="Calibri" w:hAnsi="Calibri" w:cs="Calibri"/>
          <w:sz w:val="24"/>
          <w:szCs w:val="24"/>
        </w:rPr>
        <w:t>; and</w:t>
      </w:r>
    </w:p>
    <w:p w:rsidR="00F7158E" w:rsidRPr="004F74DC" w:rsidRDefault="00D30F30" w:rsidP="00DC0E78">
      <w:pPr>
        <w:pStyle w:val="ListParagraph"/>
        <w:numPr>
          <w:ilvl w:val="0"/>
          <w:numId w:val="30"/>
        </w:numPr>
        <w:spacing w:after="0" w:line="254" w:lineRule="auto"/>
        <w:ind w:hanging="294"/>
        <w:jc w:val="both"/>
        <w:rPr>
          <w:rFonts w:ascii="Calibri" w:hAnsi="Calibri" w:cs="Calibri"/>
          <w:sz w:val="24"/>
          <w:szCs w:val="24"/>
        </w:rPr>
      </w:pPr>
      <w:r w:rsidRPr="004F74DC">
        <w:rPr>
          <w:rFonts w:ascii="Calibri" w:hAnsi="Calibri" w:cs="Calibri"/>
          <w:sz w:val="24"/>
          <w:szCs w:val="24"/>
        </w:rPr>
        <w:t>To be a champion for the scrutiny role</w:t>
      </w:r>
      <w:r w:rsidR="009D6EF3" w:rsidRPr="004F74DC">
        <w:rPr>
          <w:rFonts w:ascii="Calibri" w:hAnsi="Calibri" w:cs="Calibri"/>
          <w:sz w:val="24"/>
          <w:szCs w:val="24"/>
        </w:rPr>
        <w:t>.</w:t>
      </w:r>
    </w:p>
    <w:p w:rsidR="00D30F30" w:rsidRPr="004F74DC" w:rsidRDefault="00D30F30" w:rsidP="003B5846">
      <w:pPr>
        <w:spacing w:after="0" w:line="254" w:lineRule="auto"/>
        <w:jc w:val="both"/>
        <w:rPr>
          <w:rFonts w:ascii="Calibri" w:hAnsi="Calibri" w:cs="Calibri"/>
          <w:sz w:val="24"/>
          <w:szCs w:val="24"/>
        </w:rPr>
      </w:pPr>
    </w:p>
    <w:p w:rsidR="009D6EF3" w:rsidRPr="004F74DC" w:rsidRDefault="009D6EF3" w:rsidP="00DC0E78">
      <w:pPr>
        <w:pStyle w:val="ListParagraph"/>
        <w:numPr>
          <w:ilvl w:val="0"/>
          <w:numId w:val="26"/>
        </w:numPr>
        <w:spacing w:line="254" w:lineRule="auto"/>
        <w:ind w:left="426" w:hanging="426"/>
        <w:jc w:val="both"/>
        <w:rPr>
          <w:rFonts w:ascii="Calibri" w:hAnsi="Calibri" w:cs="Calibri"/>
          <w:b/>
          <w:sz w:val="24"/>
          <w:szCs w:val="24"/>
        </w:rPr>
      </w:pPr>
      <w:r w:rsidRPr="004F74DC">
        <w:rPr>
          <w:rFonts w:ascii="Calibri" w:hAnsi="Calibri" w:cs="Calibri"/>
          <w:b/>
          <w:sz w:val="24"/>
          <w:szCs w:val="24"/>
        </w:rPr>
        <w:t>Terms of Reference</w:t>
      </w:r>
    </w:p>
    <w:p w:rsidR="009D6EF3" w:rsidRPr="004F74DC" w:rsidRDefault="003B5846" w:rsidP="00DC0E78">
      <w:pPr>
        <w:spacing w:after="0" w:line="254" w:lineRule="auto"/>
        <w:ind w:left="426" w:hanging="426"/>
        <w:jc w:val="both"/>
        <w:rPr>
          <w:rFonts w:ascii="Calibri" w:hAnsi="Calibri" w:cs="Calibri"/>
          <w:sz w:val="24"/>
          <w:szCs w:val="24"/>
        </w:rPr>
      </w:pPr>
      <w:r w:rsidRPr="004F74DC">
        <w:rPr>
          <w:rFonts w:ascii="Calibri" w:hAnsi="Calibri" w:cs="Calibri"/>
          <w:sz w:val="24"/>
          <w:szCs w:val="24"/>
        </w:rPr>
        <w:t>4.1</w:t>
      </w:r>
      <w:r w:rsidRPr="004F74DC">
        <w:rPr>
          <w:rFonts w:ascii="Calibri" w:hAnsi="Calibri" w:cs="Calibri"/>
          <w:sz w:val="24"/>
          <w:szCs w:val="24"/>
        </w:rPr>
        <w:tab/>
      </w:r>
      <w:r w:rsidR="009D6EF3" w:rsidRPr="004F74DC">
        <w:rPr>
          <w:rFonts w:ascii="Calibri" w:hAnsi="Calibri" w:cs="Calibri"/>
          <w:sz w:val="24"/>
          <w:szCs w:val="24"/>
        </w:rPr>
        <w:t>A document comprising the draft Terms of Reference is attached at Appendix 1, for approval.</w:t>
      </w:r>
    </w:p>
    <w:p w:rsidR="009D6EF3" w:rsidRPr="004F74DC" w:rsidRDefault="009D6EF3" w:rsidP="003B5846">
      <w:pPr>
        <w:spacing w:after="0" w:line="254" w:lineRule="auto"/>
        <w:jc w:val="both"/>
        <w:rPr>
          <w:rFonts w:ascii="Calibri" w:hAnsi="Calibri" w:cs="Calibri"/>
          <w:sz w:val="24"/>
          <w:szCs w:val="24"/>
        </w:rPr>
      </w:pPr>
    </w:p>
    <w:p w:rsidR="009D6EF3" w:rsidRPr="004F74DC" w:rsidRDefault="009D6EF3" w:rsidP="00DC0E78">
      <w:pPr>
        <w:pStyle w:val="ListParagraph"/>
        <w:numPr>
          <w:ilvl w:val="0"/>
          <w:numId w:val="26"/>
        </w:numPr>
        <w:spacing w:after="0" w:line="254" w:lineRule="auto"/>
        <w:ind w:left="426" w:hanging="426"/>
        <w:jc w:val="both"/>
        <w:rPr>
          <w:rFonts w:ascii="Calibri" w:hAnsi="Calibri" w:cs="Calibri"/>
          <w:b/>
          <w:sz w:val="24"/>
          <w:szCs w:val="24"/>
        </w:rPr>
      </w:pPr>
      <w:r w:rsidRPr="004F74DC">
        <w:rPr>
          <w:rFonts w:ascii="Calibri" w:hAnsi="Calibri" w:cs="Calibri"/>
          <w:b/>
          <w:sz w:val="24"/>
          <w:szCs w:val="24"/>
        </w:rPr>
        <w:t>Training</w:t>
      </w:r>
    </w:p>
    <w:p w:rsidR="003B5846" w:rsidRPr="004F74DC" w:rsidRDefault="003B5846" w:rsidP="003B5846">
      <w:pPr>
        <w:spacing w:after="0" w:line="254" w:lineRule="auto"/>
        <w:ind w:left="360"/>
        <w:jc w:val="both"/>
        <w:rPr>
          <w:rFonts w:ascii="Calibri" w:hAnsi="Calibri" w:cs="Calibri"/>
          <w:b/>
          <w:sz w:val="24"/>
          <w:szCs w:val="24"/>
        </w:rPr>
      </w:pPr>
    </w:p>
    <w:p w:rsidR="0059158A" w:rsidRPr="004F74DC" w:rsidRDefault="009D6EF3" w:rsidP="004F74DC">
      <w:pPr>
        <w:pStyle w:val="ListParagraph"/>
        <w:numPr>
          <w:ilvl w:val="1"/>
          <w:numId w:val="26"/>
        </w:numPr>
        <w:spacing w:after="0" w:line="254" w:lineRule="auto"/>
        <w:ind w:left="426" w:hanging="426"/>
        <w:jc w:val="both"/>
        <w:rPr>
          <w:rFonts w:ascii="Calibri" w:hAnsi="Calibri" w:cs="Calibri"/>
          <w:sz w:val="24"/>
          <w:szCs w:val="24"/>
        </w:rPr>
      </w:pPr>
      <w:r w:rsidRPr="004F74DC">
        <w:rPr>
          <w:rFonts w:ascii="Calibri" w:hAnsi="Calibri" w:cs="Calibri"/>
          <w:sz w:val="24"/>
          <w:szCs w:val="24"/>
        </w:rPr>
        <w:t>Members of the Committee may wish to consider what training needs they may have.  This may include a range of needs</w:t>
      </w:r>
      <w:r w:rsidR="00D30F30" w:rsidRPr="004F74DC">
        <w:rPr>
          <w:rFonts w:ascii="Calibri" w:hAnsi="Calibri" w:cs="Calibri"/>
          <w:sz w:val="24"/>
          <w:szCs w:val="24"/>
        </w:rPr>
        <w:t>,</w:t>
      </w:r>
      <w:r w:rsidRPr="004F74DC">
        <w:rPr>
          <w:rFonts w:ascii="Calibri" w:hAnsi="Calibri" w:cs="Calibri"/>
          <w:sz w:val="24"/>
          <w:szCs w:val="24"/>
        </w:rPr>
        <w:t xml:space="preserve"> </w:t>
      </w:r>
      <w:r w:rsidR="006E5C85" w:rsidRPr="004F74DC">
        <w:rPr>
          <w:rFonts w:ascii="Calibri" w:hAnsi="Calibri" w:cs="Calibri"/>
          <w:sz w:val="24"/>
          <w:szCs w:val="24"/>
        </w:rPr>
        <w:t>comprising</w:t>
      </w:r>
      <w:r w:rsidR="00D30F30" w:rsidRPr="004F74DC">
        <w:rPr>
          <w:rFonts w:ascii="Calibri" w:hAnsi="Calibri" w:cs="Calibri"/>
          <w:sz w:val="24"/>
          <w:szCs w:val="24"/>
        </w:rPr>
        <w:t xml:space="preserve"> both knowledge and skills development, such as</w:t>
      </w:r>
      <w:r w:rsidR="0059158A" w:rsidRPr="004F74DC">
        <w:rPr>
          <w:rFonts w:ascii="Calibri" w:hAnsi="Calibri" w:cs="Calibri"/>
          <w:sz w:val="24"/>
          <w:szCs w:val="24"/>
        </w:rPr>
        <w:t>:-</w:t>
      </w:r>
    </w:p>
    <w:p w:rsidR="00DC0E78" w:rsidRPr="004F74DC" w:rsidRDefault="00DC0E78" w:rsidP="00DC0E78">
      <w:pPr>
        <w:spacing w:after="0" w:line="254" w:lineRule="auto"/>
        <w:ind w:left="360"/>
        <w:jc w:val="both"/>
        <w:rPr>
          <w:rFonts w:ascii="Calibri" w:hAnsi="Calibri" w:cs="Calibri"/>
          <w:sz w:val="24"/>
          <w:szCs w:val="24"/>
        </w:rPr>
      </w:pPr>
    </w:p>
    <w:p w:rsidR="0059158A" w:rsidRPr="004F74DC" w:rsidRDefault="004F74DC" w:rsidP="00DC0E78">
      <w:pPr>
        <w:pStyle w:val="ListParagraph"/>
        <w:numPr>
          <w:ilvl w:val="0"/>
          <w:numId w:val="31"/>
        </w:numPr>
        <w:spacing w:line="254" w:lineRule="auto"/>
        <w:ind w:hanging="294"/>
        <w:jc w:val="both"/>
        <w:rPr>
          <w:rFonts w:ascii="Calibri" w:hAnsi="Calibri" w:cs="Calibri"/>
          <w:sz w:val="24"/>
          <w:szCs w:val="24"/>
        </w:rPr>
      </w:pPr>
      <w:r>
        <w:rPr>
          <w:rFonts w:ascii="Calibri" w:hAnsi="Calibri" w:cs="Calibri"/>
          <w:sz w:val="24"/>
          <w:szCs w:val="24"/>
        </w:rPr>
        <w:t>B</w:t>
      </w:r>
      <w:r w:rsidR="009D6EF3" w:rsidRPr="004F74DC">
        <w:rPr>
          <w:rFonts w:ascii="Calibri" w:hAnsi="Calibri" w:cs="Calibri"/>
          <w:sz w:val="24"/>
          <w:szCs w:val="24"/>
        </w:rPr>
        <w:t xml:space="preserve">riefings on the Plans and </w:t>
      </w:r>
      <w:r w:rsidR="0059158A" w:rsidRPr="004F74DC">
        <w:rPr>
          <w:rFonts w:ascii="Calibri" w:hAnsi="Calibri" w:cs="Calibri"/>
          <w:sz w:val="24"/>
          <w:szCs w:val="24"/>
        </w:rPr>
        <w:t>P</w:t>
      </w:r>
      <w:r w:rsidR="009D6EF3" w:rsidRPr="004F74DC">
        <w:rPr>
          <w:rFonts w:ascii="Calibri" w:hAnsi="Calibri" w:cs="Calibri"/>
          <w:sz w:val="24"/>
          <w:szCs w:val="24"/>
        </w:rPr>
        <w:t xml:space="preserve">rogrammes of the </w:t>
      </w:r>
      <w:r w:rsidR="0059158A" w:rsidRPr="004F74DC">
        <w:rPr>
          <w:rFonts w:ascii="Calibri" w:hAnsi="Calibri" w:cs="Calibri"/>
          <w:sz w:val="24"/>
          <w:szCs w:val="24"/>
        </w:rPr>
        <w:t>CW</w:t>
      </w:r>
      <w:r w:rsidR="009D6EF3" w:rsidRPr="004F74DC">
        <w:rPr>
          <w:rFonts w:ascii="Calibri" w:hAnsi="Calibri" w:cs="Calibri"/>
          <w:sz w:val="24"/>
          <w:szCs w:val="24"/>
        </w:rPr>
        <w:t>LEP</w:t>
      </w:r>
      <w:r w:rsidR="00D30F30" w:rsidRPr="004F74DC">
        <w:rPr>
          <w:rFonts w:ascii="Calibri" w:hAnsi="Calibri" w:cs="Calibri"/>
          <w:sz w:val="24"/>
          <w:szCs w:val="24"/>
        </w:rPr>
        <w:t>;</w:t>
      </w:r>
    </w:p>
    <w:p w:rsidR="0059158A" w:rsidRPr="004F74DC" w:rsidRDefault="004F74DC" w:rsidP="00DC0E78">
      <w:pPr>
        <w:pStyle w:val="ListParagraph"/>
        <w:numPr>
          <w:ilvl w:val="0"/>
          <w:numId w:val="31"/>
        </w:numPr>
        <w:spacing w:line="254" w:lineRule="auto"/>
        <w:ind w:hanging="294"/>
        <w:jc w:val="both"/>
        <w:rPr>
          <w:rFonts w:ascii="Calibri" w:hAnsi="Calibri" w:cs="Calibri"/>
          <w:sz w:val="24"/>
          <w:szCs w:val="24"/>
        </w:rPr>
      </w:pPr>
      <w:r>
        <w:rPr>
          <w:rFonts w:ascii="Calibri" w:hAnsi="Calibri" w:cs="Calibri"/>
          <w:sz w:val="24"/>
          <w:szCs w:val="24"/>
        </w:rPr>
        <w:t>S</w:t>
      </w:r>
      <w:r w:rsidR="0059158A" w:rsidRPr="004F74DC">
        <w:rPr>
          <w:rFonts w:ascii="Calibri" w:hAnsi="Calibri" w:cs="Calibri"/>
          <w:sz w:val="24"/>
          <w:szCs w:val="24"/>
        </w:rPr>
        <w:t>kills based training, such as effective questioning</w:t>
      </w:r>
      <w:r w:rsidR="00D30F30" w:rsidRPr="004F74DC">
        <w:rPr>
          <w:rFonts w:ascii="Calibri" w:hAnsi="Calibri" w:cs="Calibri"/>
          <w:sz w:val="24"/>
          <w:szCs w:val="24"/>
        </w:rPr>
        <w:t xml:space="preserve"> techniques;</w:t>
      </w:r>
    </w:p>
    <w:p w:rsidR="0059158A" w:rsidRPr="004F74DC" w:rsidRDefault="004F74DC" w:rsidP="00DC0E78">
      <w:pPr>
        <w:pStyle w:val="ListParagraph"/>
        <w:numPr>
          <w:ilvl w:val="0"/>
          <w:numId w:val="31"/>
        </w:numPr>
        <w:spacing w:line="254" w:lineRule="auto"/>
        <w:ind w:hanging="294"/>
        <w:jc w:val="both"/>
        <w:rPr>
          <w:rFonts w:ascii="Calibri" w:hAnsi="Calibri" w:cs="Calibri"/>
          <w:sz w:val="24"/>
          <w:szCs w:val="24"/>
        </w:rPr>
      </w:pPr>
      <w:r>
        <w:rPr>
          <w:rFonts w:ascii="Calibri" w:hAnsi="Calibri" w:cs="Calibri"/>
          <w:sz w:val="24"/>
          <w:szCs w:val="24"/>
        </w:rPr>
        <w:t>N</w:t>
      </w:r>
      <w:r w:rsidR="0059158A" w:rsidRPr="004F74DC">
        <w:rPr>
          <w:rFonts w:ascii="Calibri" w:hAnsi="Calibri" w:cs="Calibri"/>
          <w:sz w:val="24"/>
          <w:szCs w:val="24"/>
        </w:rPr>
        <w:t xml:space="preserve">etworking with other LEP scrutiny committees to </w:t>
      </w:r>
      <w:r w:rsidR="00D30F30" w:rsidRPr="004F74DC">
        <w:rPr>
          <w:rFonts w:ascii="Calibri" w:hAnsi="Calibri" w:cs="Calibri"/>
          <w:sz w:val="24"/>
          <w:szCs w:val="24"/>
        </w:rPr>
        <w:t>share</w:t>
      </w:r>
      <w:r w:rsidR="0059158A" w:rsidRPr="004F74DC">
        <w:rPr>
          <w:rFonts w:ascii="Calibri" w:hAnsi="Calibri" w:cs="Calibri"/>
          <w:sz w:val="24"/>
          <w:szCs w:val="24"/>
        </w:rPr>
        <w:t xml:space="preserve"> best practice</w:t>
      </w:r>
      <w:r w:rsidR="00D30F30" w:rsidRPr="004F74DC">
        <w:rPr>
          <w:rFonts w:ascii="Calibri" w:hAnsi="Calibri" w:cs="Calibri"/>
          <w:sz w:val="24"/>
          <w:szCs w:val="24"/>
        </w:rPr>
        <w:t>;</w:t>
      </w:r>
    </w:p>
    <w:p w:rsidR="0059158A" w:rsidRPr="004F74DC" w:rsidRDefault="0059158A" w:rsidP="00DC0E78">
      <w:pPr>
        <w:pStyle w:val="ListParagraph"/>
        <w:numPr>
          <w:ilvl w:val="0"/>
          <w:numId w:val="31"/>
        </w:numPr>
        <w:spacing w:line="254" w:lineRule="auto"/>
        <w:ind w:hanging="294"/>
        <w:jc w:val="both"/>
        <w:rPr>
          <w:rFonts w:ascii="Calibri" w:hAnsi="Calibri" w:cs="Calibri"/>
          <w:sz w:val="24"/>
          <w:szCs w:val="24"/>
        </w:rPr>
      </w:pPr>
      <w:r w:rsidRPr="004F74DC">
        <w:rPr>
          <w:rFonts w:ascii="Calibri" w:hAnsi="Calibri" w:cs="Calibri"/>
          <w:sz w:val="24"/>
          <w:szCs w:val="24"/>
        </w:rPr>
        <w:t>Access to key documents</w:t>
      </w:r>
      <w:r w:rsidR="00D30F30" w:rsidRPr="004F74DC">
        <w:rPr>
          <w:rFonts w:ascii="Calibri" w:hAnsi="Calibri" w:cs="Calibri"/>
          <w:sz w:val="24"/>
          <w:szCs w:val="24"/>
        </w:rPr>
        <w:t>;</w:t>
      </w:r>
      <w:r w:rsidR="006E5C85" w:rsidRPr="004F74DC">
        <w:rPr>
          <w:rFonts w:ascii="Calibri" w:hAnsi="Calibri" w:cs="Calibri"/>
          <w:sz w:val="24"/>
          <w:szCs w:val="24"/>
        </w:rPr>
        <w:t xml:space="preserve"> and</w:t>
      </w:r>
    </w:p>
    <w:p w:rsidR="009D6EF3" w:rsidRPr="004F74DC" w:rsidRDefault="0059158A" w:rsidP="00DC0E78">
      <w:pPr>
        <w:pStyle w:val="ListParagraph"/>
        <w:numPr>
          <w:ilvl w:val="0"/>
          <w:numId w:val="31"/>
        </w:numPr>
        <w:spacing w:after="0" w:line="254" w:lineRule="auto"/>
        <w:ind w:hanging="294"/>
        <w:jc w:val="both"/>
        <w:rPr>
          <w:rFonts w:ascii="Calibri" w:hAnsi="Calibri" w:cs="Calibri"/>
          <w:sz w:val="24"/>
          <w:szCs w:val="24"/>
        </w:rPr>
      </w:pPr>
      <w:r w:rsidRPr="004F74DC">
        <w:rPr>
          <w:rFonts w:ascii="Calibri" w:hAnsi="Calibri" w:cs="Calibri"/>
          <w:sz w:val="24"/>
          <w:szCs w:val="24"/>
        </w:rPr>
        <w:t xml:space="preserve">Attendance at </w:t>
      </w:r>
      <w:r w:rsidR="00D30F30" w:rsidRPr="004F74DC">
        <w:rPr>
          <w:rFonts w:ascii="Calibri" w:hAnsi="Calibri" w:cs="Calibri"/>
          <w:sz w:val="24"/>
          <w:szCs w:val="24"/>
        </w:rPr>
        <w:t>formal training event</w:t>
      </w:r>
      <w:r w:rsidR="005C3E69">
        <w:rPr>
          <w:rFonts w:ascii="Calibri" w:hAnsi="Calibri" w:cs="Calibri"/>
          <w:sz w:val="24"/>
          <w:szCs w:val="24"/>
        </w:rPr>
        <w:t>s</w:t>
      </w:r>
      <w:r w:rsidR="00D30F30" w:rsidRPr="004F74DC">
        <w:rPr>
          <w:rFonts w:ascii="Calibri" w:hAnsi="Calibri" w:cs="Calibri"/>
          <w:sz w:val="24"/>
          <w:szCs w:val="24"/>
        </w:rPr>
        <w:t xml:space="preserve"> or c</w:t>
      </w:r>
      <w:r w:rsidRPr="004F74DC">
        <w:rPr>
          <w:rFonts w:ascii="Calibri" w:hAnsi="Calibri" w:cs="Calibri"/>
          <w:sz w:val="24"/>
          <w:szCs w:val="24"/>
        </w:rPr>
        <w:t>onference</w:t>
      </w:r>
      <w:r w:rsidR="00104D6D" w:rsidRPr="004F74DC">
        <w:rPr>
          <w:rFonts w:ascii="Calibri" w:hAnsi="Calibri" w:cs="Calibri"/>
          <w:sz w:val="24"/>
          <w:szCs w:val="24"/>
        </w:rPr>
        <w:t>s</w:t>
      </w:r>
      <w:r w:rsidR="00D30F30" w:rsidRPr="004F74DC">
        <w:rPr>
          <w:rFonts w:ascii="Calibri" w:hAnsi="Calibri" w:cs="Calibri"/>
          <w:sz w:val="24"/>
          <w:szCs w:val="24"/>
        </w:rPr>
        <w:t>.</w:t>
      </w:r>
    </w:p>
    <w:p w:rsidR="003B5846" w:rsidRPr="004F74DC" w:rsidRDefault="003B5846" w:rsidP="003B5846">
      <w:pPr>
        <w:spacing w:after="0" w:line="254" w:lineRule="auto"/>
        <w:ind w:left="360"/>
        <w:jc w:val="both"/>
        <w:rPr>
          <w:rFonts w:ascii="Calibri" w:hAnsi="Calibri" w:cs="Calibri"/>
          <w:sz w:val="24"/>
          <w:szCs w:val="24"/>
        </w:rPr>
      </w:pPr>
    </w:p>
    <w:p w:rsidR="0059158A" w:rsidRPr="004F74DC" w:rsidRDefault="003B5846" w:rsidP="00DC0E78">
      <w:pPr>
        <w:spacing w:after="0" w:line="254" w:lineRule="auto"/>
        <w:ind w:left="426" w:hanging="426"/>
        <w:jc w:val="both"/>
        <w:rPr>
          <w:rFonts w:ascii="Calibri" w:hAnsi="Calibri" w:cs="Calibri"/>
          <w:sz w:val="24"/>
          <w:szCs w:val="24"/>
        </w:rPr>
      </w:pPr>
      <w:r w:rsidRPr="004F74DC">
        <w:rPr>
          <w:rFonts w:ascii="Calibri" w:hAnsi="Calibri" w:cs="Calibri"/>
          <w:sz w:val="24"/>
          <w:szCs w:val="24"/>
        </w:rPr>
        <w:t>5.2</w:t>
      </w:r>
      <w:r w:rsidRPr="004F74DC">
        <w:rPr>
          <w:rFonts w:ascii="Calibri" w:hAnsi="Calibri" w:cs="Calibri"/>
          <w:sz w:val="24"/>
          <w:szCs w:val="24"/>
        </w:rPr>
        <w:tab/>
      </w:r>
      <w:r w:rsidR="00D30F30" w:rsidRPr="004F74DC">
        <w:rPr>
          <w:rFonts w:ascii="Calibri" w:hAnsi="Calibri" w:cs="Calibri"/>
          <w:sz w:val="24"/>
          <w:szCs w:val="24"/>
        </w:rPr>
        <w:t>Suitable training may be delivered in-house by off</w:t>
      </w:r>
      <w:r w:rsidR="006E5C85" w:rsidRPr="004F74DC">
        <w:rPr>
          <w:rFonts w:ascii="Calibri" w:hAnsi="Calibri" w:cs="Calibri"/>
          <w:sz w:val="24"/>
          <w:szCs w:val="24"/>
        </w:rPr>
        <w:t>i</w:t>
      </w:r>
      <w:r w:rsidR="00D30F30" w:rsidRPr="004F74DC">
        <w:rPr>
          <w:rFonts w:ascii="Calibri" w:hAnsi="Calibri" w:cs="Calibri"/>
          <w:sz w:val="24"/>
          <w:szCs w:val="24"/>
        </w:rPr>
        <w:t>cers of CWLEP</w:t>
      </w:r>
      <w:r w:rsidR="006E5C85" w:rsidRPr="004F74DC">
        <w:rPr>
          <w:rFonts w:ascii="Calibri" w:hAnsi="Calibri" w:cs="Calibri"/>
          <w:sz w:val="24"/>
          <w:szCs w:val="24"/>
        </w:rPr>
        <w:t xml:space="preserve">, </w:t>
      </w:r>
      <w:r w:rsidR="00D30F30" w:rsidRPr="004F74DC">
        <w:rPr>
          <w:rFonts w:ascii="Calibri" w:hAnsi="Calibri" w:cs="Calibri"/>
          <w:sz w:val="24"/>
          <w:szCs w:val="24"/>
        </w:rPr>
        <w:t>or its constituent local authorities</w:t>
      </w:r>
      <w:r w:rsidR="006E5C85" w:rsidRPr="004F74DC">
        <w:rPr>
          <w:rFonts w:ascii="Calibri" w:hAnsi="Calibri" w:cs="Calibri"/>
          <w:sz w:val="24"/>
          <w:szCs w:val="24"/>
        </w:rPr>
        <w:t>,</w:t>
      </w:r>
      <w:r w:rsidR="00D30F30" w:rsidRPr="004F74DC">
        <w:rPr>
          <w:rFonts w:ascii="Calibri" w:hAnsi="Calibri" w:cs="Calibri"/>
          <w:sz w:val="24"/>
          <w:szCs w:val="24"/>
        </w:rPr>
        <w:t xml:space="preserve"> or could be available through external providers</w:t>
      </w:r>
      <w:r w:rsidR="006E5C85" w:rsidRPr="004F74DC">
        <w:rPr>
          <w:rFonts w:ascii="Calibri" w:hAnsi="Calibri" w:cs="Calibri"/>
          <w:sz w:val="24"/>
          <w:szCs w:val="24"/>
        </w:rPr>
        <w:t>,</w:t>
      </w:r>
      <w:r w:rsidR="00D30F30" w:rsidRPr="004F74DC">
        <w:rPr>
          <w:rFonts w:ascii="Calibri" w:hAnsi="Calibri" w:cs="Calibri"/>
          <w:sz w:val="24"/>
          <w:szCs w:val="24"/>
        </w:rPr>
        <w:t xml:space="preserve"> such as </w:t>
      </w:r>
      <w:r w:rsidR="006E5C85" w:rsidRPr="004F74DC">
        <w:rPr>
          <w:rFonts w:ascii="Calibri" w:hAnsi="Calibri" w:cs="Calibri"/>
          <w:sz w:val="24"/>
          <w:szCs w:val="24"/>
        </w:rPr>
        <w:t xml:space="preserve">the </w:t>
      </w:r>
      <w:r w:rsidR="00D30F30" w:rsidRPr="004F74DC">
        <w:rPr>
          <w:rFonts w:ascii="Calibri" w:hAnsi="Calibri" w:cs="Calibri"/>
          <w:sz w:val="24"/>
          <w:szCs w:val="24"/>
        </w:rPr>
        <w:t xml:space="preserve">Local Government Association (LGA), </w:t>
      </w:r>
      <w:proofErr w:type="spellStart"/>
      <w:r w:rsidR="00D30F30" w:rsidRPr="004F74DC">
        <w:rPr>
          <w:rFonts w:ascii="Calibri" w:hAnsi="Calibri" w:cs="Calibri"/>
          <w:sz w:val="24"/>
          <w:szCs w:val="24"/>
        </w:rPr>
        <w:t>CfPS</w:t>
      </w:r>
      <w:proofErr w:type="spellEnd"/>
      <w:r w:rsidR="00D30F30" w:rsidRPr="004F74DC">
        <w:rPr>
          <w:rFonts w:ascii="Calibri" w:hAnsi="Calibri" w:cs="Calibri"/>
          <w:sz w:val="24"/>
          <w:szCs w:val="24"/>
        </w:rPr>
        <w:t>, North West Employers, LEP Network and others.</w:t>
      </w:r>
      <w:r w:rsidR="006E5C85" w:rsidRPr="004F74DC">
        <w:rPr>
          <w:rFonts w:ascii="Calibri" w:hAnsi="Calibri" w:cs="Calibri"/>
          <w:sz w:val="24"/>
          <w:szCs w:val="24"/>
        </w:rPr>
        <w:t xml:space="preserve">  No specific budget provision has been made for training, so any expenditure for assessed development needs may require further approval.</w:t>
      </w:r>
    </w:p>
    <w:p w:rsidR="003B5846" w:rsidRPr="004F74DC" w:rsidRDefault="003B5846" w:rsidP="003B5846">
      <w:pPr>
        <w:spacing w:after="0" w:line="254" w:lineRule="auto"/>
        <w:jc w:val="both"/>
        <w:rPr>
          <w:rFonts w:ascii="Calibri" w:hAnsi="Calibri" w:cs="Calibri"/>
          <w:sz w:val="24"/>
          <w:szCs w:val="24"/>
        </w:rPr>
      </w:pPr>
    </w:p>
    <w:p w:rsidR="004A0113" w:rsidRPr="004F74DC" w:rsidRDefault="004A0113" w:rsidP="00DC0E78">
      <w:pPr>
        <w:pStyle w:val="ListParagraph"/>
        <w:numPr>
          <w:ilvl w:val="0"/>
          <w:numId w:val="26"/>
        </w:numPr>
        <w:spacing w:after="0" w:line="254" w:lineRule="auto"/>
        <w:ind w:left="426" w:hanging="426"/>
        <w:jc w:val="both"/>
        <w:rPr>
          <w:rFonts w:ascii="Calibri" w:hAnsi="Calibri" w:cs="Calibri"/>
          <w:b/>
          <w:sz w:val="24"/>
          <w:szCs w:val="24"/>
        </w:rPr>
      </w:pPr>
      <w:r w:rsidRPr="004F74DC">
        <w:rPr>
          <w:rFonts w:ascii="Calibri" w:hAnsi="Calibri" w:cs="Calibri"/>
          <w:b/>
          <w:sz w:val="24"/>
          <w:szCs w:val="24"/>
        </w:rPr>
        <w:t>Work Programme</w:t>
      </w:r>
    </w:p>
    <w:p w:rsidR="003B5846" w:rsidRPr="004F74DC" w:rsidRDefault="003B5846" w:rsidP="003B5846">
      <w:pPr>
        <w:spacing w:after="0" w:line="254" w:lineRule="auto"/>
        <w:ind w:left="360"/>
        <w:jc w:val="both"/>
        <w:rPr>
          <w:rFonts w:ascii="Calibri" w:hAnsi="Calibri" w:cs="Calibri"/>
          <w:b/>
          <w:sz w:val="24"/>
          <w:szCs w:val="24"/>
        </w:rPr>
      </w:pPr>
    </w:p>
    <w:p w:rsidR="00B22E04" w:rsidRPr="004F74DC" w:rsidRDefault="003B5846" w:rsidP="00DC0E78">
      <w:pPr>
        <w:spacing w:after="0" w:line="254" w:lineRule="auto"/>
        <w:ind w:left="426" w:hanging="426"/>
        <w:jc w:val="both"/>
        <w:rPr>
          <w:rFonts w:ascii="Calibri" w:hAnsi="Calibri" w:cs="Calibri"/>
          <w:sz w:val="24"/>
          <w:szCs w:val="24"/>
        </w:rPr>
      </w:pPr>
      <w:r w:rsidRPr="004F74DC">
        <w:rPr>
          <w:rFonts w:ascii="Calibri" w:hAnsi="Calibri" w:cs="Calibri"/>
          <w:sz w:val="24"/>
          <w:szCs w:val="24"/>
        </w:rPr>
        <w:t>6.1</w:t>
      </w:r>
      <w:r w:rsidRPr="004F74DC">
        <w:rPr>
          <w:rFonts w:ascii="Calibri" w:hAnsi="Calibri" w:cs="Calibri"/>
          <w:sz w:val="24"/>
          <w:szCs w:val="24"/>
        </w:rPr>
        <w:tab/>
      </w:r>
      <w:r w:rsidR="002947E6" w:rsidRPr="004F74DC">
        <w:rPr>
          <w:rFonts w:ascii="Calibri" w:hAnsi="Calibri" w:cs="Calibri"/>
          <w:sz w:val="24"/>
          <w:szCs w:val="24"/>
        </w:rPr>
        <w:t xml:space="preserve">Good practice suggests that the </w:t>
      </w:r>
      <w:r w:rsidR="006E5C85" w:rsidRPr="004F74DC">
        <w:rPr>
          <w:rFonts w:ascii="Calibri" w:hAnsi="Calibri" w:cs="Calibri"/>
          <w:sz w:val="24"/>
          <w:szCs w:val="24"/>
        </w:rPr>
        <w:t>C</w:t>
      </w:r>
      <w:r w:rsidR="002947E6" w:rsidRPr="004F74DC">
        <w:rPr>
          <w:rFonts w:ascii="Calibri" w:hAnsi="Calibri" w:cs="Calibri"/>
          <w:sz w:val="24"/>
          <w:szCs w:val="24"/>
        </w:rPr>
        <w:t xml:space="preserve">ommittee should develop an </w:t>
      </w:r>
      <w:r w:rsidR="006E5C85" w:rsidRPr="004F74DC">
        <w:rPr>
          <w:rFonts w:ascii="Calibri" w:hAnsi="Calibri" w:cs="Calibri"/>
          <w:sz w:val="24"/>
          <w:szCs w:val="24"/>
        </w:rPr>
        <w:t>A</w:t>
      </w:r>
      <w:r w:rsidR="002947E6" w:rsidRPr="004F74DC">
        <w:rPr>
          <w:rFonts w:ascii="Calibri" w:hAnsi="Calibri" w:cs="Calibri"/>
          <w:sz w:val="24"/>
          <w:szCs w:val="24"/>
        </w:rPr>
        <w:t xml:space="preserve">nnual </w:t>
      </w:r>
      <w:r w:rsidR="006E5C85" w:rsidRPr="004F74DC">
        <w:rPr>
          <w:rFonts w:ascii="Calibri" w:hAnsi="Calibri" w:cs="Calibri"/>
          <w:sz w:val="24"/>
          <w:szCs w:val="24"/>
        </w:rPr>
        <w:t>W</w:t>
      </w:r>
      <w:r w:rsidR="002947E6" w:rsidRPr="004F74DC">
        <w:rPr>
          <w:rFonts w:ascii="Calibri" w:hAnsi="Calibri" w:cs="Calibri"/>
          <w:sz w:val="24"/>
          <w:szCs w:val="24"/>
        </w:rPr>
        <w:t xml:space="preserve">ork </w:t>
      </w:r>
      <w:r w:rsidR="006E5C85" w:rsidRPr="004F74DC">
        <w:rPr>
          <w:rFonts w:ascii="Calibri" w:hAnsi="Calibri" w:cs="Calibri"/>
          <w:sz w:val="24"/>
          <w:szCs w:val="24"/>
        </w:rPr>
        <w:t>P</w:t>
      </w:r>
      <w:r w:rsidR="002947E6" w:rsidRPr="004F74DC">
        <w:rPr>
          <w:rFonts w:ascii="Calibri" w:hAnsi="Calibri" w:cs="Calibri"/>
          <w:sz w:val="24"/>
          <w:szCs w:val="24"/>
        </w:rPr>
        <w:t>rogramme of key topics it wishes to consider</w:t>
      </w:r>
      <w:r w:rsidR="006E5C85" w:rsidRPr="004F74DC">
        <w:rPr>
          <w:rFonts w:ascii="Calibri" w:hAnsi="Calibri" w:cs="Calibri"/>
          <w:sz w:val="24"/>
          <w:szCs w:val="24"/>
        </w:rPr>
        <w:t>,</w:t>
      </w:r>
      <w:r w:rsidR="002947E6" w:rsidRPr="004F74DC">
        <w:rPr>
          <w:rFonts w:ascii="Calibri" w:hAnsi="Calibri" w:cs="Calibri"/>
          <w:sz w:val="24"/>
          <w:szCs w:val="24"/>
        </w:rPr>
        <w:t xml:space="preserve"> commencing in 2018/19.  This </w:t>
      </w:r>
      <w:r w:rsidR="00104D6D" w:rsidRPr="004F74DC">
        <w:rPr>
          <w:rFonts w:ascii="Calibri" w:hAnsi="Calibri" w:cs="Calibri"/>
          <w:sz w:val="24"/>
          <w:szCs w:val="24"/>
        </w:rPr>
        <w:t>W</w:t>
      </w:r>
      <w:r w:rsidR="002947E6" w:rsidRPr="004F74DC">
        <w:rPr>
          <w:rFonts w:ascii="Calibri" w:hAnsi="Calibri" w:cs="Calibri"/>
          <w:sz w:val="24"/>
          <w:szCs w:val="24"/>
        </w:rPr>
        <w:t xml:space="preserve">ork </w:t>
      </w:r>
      <w:r w:rsidR="00104D6D" w:rsidRPr="004F74DC">
        <w:rPr>
          <w:rFonts w:ascii="Calibri" w:hAnsi="Calibri" w:cs="Calibri"/>
          <w:sz w:val="24"/>
          <w:szCs w:val="24"/>
        </w:rPr>
        <w:t>P</w:t>
      </w:r>
      <w:r w:rsidR="002947E6" w:rsidRPr="004F74DC">
        <w:rPr>
          <w:rFonts w:ascii="Calibri" w:hAnsi="Calibri" w:cs="Calibri"/>
          <w:sz w:val="24"/>
          <w:szCs w:val="24"/>
        </w:rPr>
        <w:t xml:space="preserve">rogramme </w:t>
      </w:r>
      <w:r w:rsidR="006E5C85" w:rsidRPr="004F74DC">
        <w:rPr>
          <w:rFonts w:ascii="Calibri" w:hAnsi="Calibri" w:cs="Calibri"/>
          <w:sz w:val="24"/>
          <w:szCs w:val="24"/>
        </w:rPr>
        <w:t>can</w:t>
      </w:r>
      <w:r w:rsidR="002947E6" w:rsidRPr="004F74DC">
        <w:rPr>
          <w:rFonts w:ascii="Calibri" w:hAnsi="Calibri" w:cs="Calibri"/>
          <w:sz w:val="24"/>
          <w:szCs w:val="24"/>
        </w:rPr>
        <w:t xml:space="preserve"> be developed from a mixture of sources</w:t>
      </w:r>
      <w:r w:rsidR="006E5C85" w:rsidRPr="004F74DC">
        <w:rPr>
          <w:rFonts w:ascii="Calibri" w:hAnsi="Calibri" w:cs="Calibri"/>
          <w:sz w:val="24"/>
          <w:szCs w:val="24"/>
        </w:rPr>
        <w:t>, and it is suggested that initially this is</w:t>
      </w:r>
      <w:r w:rsidR="002947E6" w:rsidRPr="004F74DC">
        <w:rPr>
          <w:rFonts w:ascii="Calibri" w:hAnsi="Calibri" w:cs="Calibri"/>
          <w:sz w:val="24"/>
          <w:szCs w:val="24"/>
        </w:rPr>
        <w:t xml:space="preserve"> </w:t>
      </w:r>
      <w:r w:rsidR="00104D6D" w:rsidRPr="004F74DC">
        <w:rPr>
          <w:rFonts w:ascii="Calibri" w:hAnsi="Calibri" w:cs="Calibri"/>
          <w:sz w:val="24"/>
          <w:szCs w:val="24"/>
        </w:rPr>
        <w:t>based upon discussions between the Committee Chairman, core CWLEP Officers and scrutiny support staff</w:t>
      </w:r>
      <w:r w:rsidR="006E5C85" w:rsidRPr="004F74DC">
        <w:rPr>
          <w:rFonts w:ascii="Calibri" w:hAnsi="Calibri" w:cs="Calibri"/>
          <w:sz w:val="24"/>
          <w:szCs w:val="24"/>
        </w:rPr>
        <w:t>.  Items for the Work Programme</w:t>
      </w:r>
      <w:r w:rsidR="00104D6D" w:rsidRPr="004F74DC">
        <w:rPr>
          <w:rFonts w:ascii="Calibri" w:hAnsi="Calibri" w:cs="Calibri"/>
          <w:sz w:val="24"/>
          <w:szCs w:val="24"/>
        </w:rPr>
        <w:t xml:space="preserve"> might include:-</w:t>
      </w:r>
    </w:p>
    <w:p w:rsidR="003B5846" w:rsidRPr="004F74DC" w:rsidRDefault="003B5846" w:rsidP="003B5846">
      <w:pPr>
        <w:spacing w:after="0" w:line="254" w:lineRule="auto"/>
        <w:jc w:val="both"/>
        <w:rPr>
          <w:rFonts w:ascii="Calibri" w:hAnsi="Calibri" w:cs="Calibri"/>
          <w:sz w:val="24"/>
          <w:szCs w:val="24"/>
        </w:rPr>
      </w:pPr>
    </w:p>
    <w:p w:rsidR="00104D6D" w:rsidRPr="004F74DC" w:rsidRDefault="004F74DC" w:rsidP="00DC0E78">
      <w:pPr>
        <w:pStyle w:val="ListParagraph"/>
        <w:numPr>
          <w:ilvl w:val="0"/>
          <w:numId w:val="33"/>
        </w:numPr>
        <w:spacing w:line="254" w:lineRule="auto"/>
        <w:ind w:hanging="294"/>
        <w:jc w:val="both"/>
        <w:rPr>
          <w:rFonts w:ascii="Calibri" w:hAnsi="Calibri" w:cs="Calibri"/>
          <w:sz w:val="24"/>
          <w:szCs w:val="24"/>
        </w:rPr>
      </w:pPr>
      <w:r>
        <w:rPr>
          <w:rFonts w:ascii="Calibri" w:hAnsi="Calibri" w:cs="Calibri"/>
          <w:sz w:val="24"/>
          <w:szCs w:val="24"/>
        </w:rPr>
        <w:t>A</w:t>
      </w:r>
      <w:r w:rsidR="00104D6D" w:rsidRPr="004F74DC">
        <w:rPr>
          <w:rFonts w:ascii="Calibri" w:hAnsi="Calibri" w:cs="Calibri"/>
          <w:sz w:val="24"/>
          <w:szCs w:val="24"/>
        </w:rPr>
        <w:t>reas of high risk or low levels of assurance</w:t>
      </w:r>
      <w:r w:rsidR="006E5C85" w:rsidRPr="004F74DC">
        <w:rPr>
          <w:rFonts w:ascii="Calibri" w:hAnsi="Calibri" w:cs="Calibri"/>
          <w:sz w:val="24"/>
          <w:szCs w:val="24"/>
        </w:rPr>
        <w:t>;</w:t>
      </w:r>
    </w:p>
    <w:p w:rsidR="00104D6D" w:rsidRPr="004F74DC" w:rsidRDefault="004F74DC" w:rsidP="00DC0E78">
      <w:pPr>
        <w:pStyle w:val="ListParagraph"/>
        <w:numPr>
          <w:ilvl w:val="0"/>
          <w:numId w:val="33"/>
        </w:numPr>
        <w:spacing w:line="254" w:lineRule="auto"/>
        <w:ind w:hanging="294"/>
        <w:jc w:val="both"/>
        <w:rPr>
          <w:rFonts w:ascii="Calibri" w:hAnsi="Calibri" w:cs="Calibri"/>
          <w:sz w:val="24"/>
          <w:szCs w:val="24"/>
        </w:rPr>
      </w:pPr>
      <w:r>
        <w:rPr>
          <w:rFonts w:ascii="Calibri" w:hAnsi="Calibri" w:cs="Calibri"/>
          <w:sz w:val="24"/>
          <w:szCs w:val="24"/>
        </w:rPr>
        <w:lastRenderedPageBreak/>
        <w:t>A</w:t>
      </w:r>
      <w:r w:rsidR="00104D6D" w:rsidRPr="004F74DC">
        <w:rPr>
          <w:rFonts w:ascii="Calibri" w:hAnsi="Calibri" w:cs="Calibri"/>
          <w:sz w:val="24"/>
          <w:szCs w:val="24"/>
        </w:rPr>
        <w:t>reas of significant expenditure</w:t>
      </w:r>
      <w:r w:rsidR="006E5C85" w:rsidRPr="004F74DC">
        <w:rPr>
          <w:rFonts w:ascii="Calibri" w:hAnsi="Calibri" w:cs="Calibri"/>
          <w:sz w:val="24"/>
          <w:szCs w:val="24"/>
        </w:rPr>
        <w:t>;</w:t>
      </w:r>
    </w:p>
    <w:p w:rsidR="00104D6D" w:rsidRPr="004F74DC" w:rsidRDefault="004F74DC" w:rsidP="00DC0E78">
      <w:pPr>
        <w:pStyle w:val="ListParagraph"/>
        <w:numPr>
          <w:ilvl w:val="0"/>
          <w:numId w:val="33"/>
        </w:numPr>
        <w:spacing w:line="254" w:lineRule="auto"/>
        <w:ind w:hanging="294"/>
        <w:jc w:val="both"/>
        <w:rPr>
          <w:rFonts w:ascii="Calibri" w:hAnsi="Calibri" w:cs="Calibri"/>
          <w:sz w:val="24"/>
          <w:szCs w:val="24"/>
        </w:rPr>
      </w:pPr>
      <w:r>
        <w:rPr>
          <w:rFonts w:ascii="Calibri" w:hAnsi="Calibri" w:cs="Calibri"/>
          <w:sz w:val="24"/>
          <w:szCs w:val="24"/>
        </w:rPr>
        <w:t>A</w:t>
      </w:r>
      <w:r w:rsidR="00104D6D" w:rsidRPr="004F74DC">
        <w:rPr>
          <w:rFonts w:ascii="Calibri" w:hAnsi="Calibri" w:cs="Calibri"/>
          <w:sz w:val="24"/>
          <w:szCs w:val="24"/>
        </w:rPr>
        <w:t>reas of identified underperformance</w:t>
      </w:r>
      <w:r w:rsidR="006E5C85" w:rsidRPr="004F74DC">
        <w:rPr>
          <w:rFonts w:ascii="Calibri" w:hAnsi="Calibri" w:cs="Calibri"/>
          <w:sz w:val="24"/>
          <w:szCs w:val="24"/>
        </w:rPr>
        <w:t>;</w:t>
      </w:r>
    </w:p>
    <w:p w:rsidR="00104D6D" w:rsidRPr="004F74DC" w:rsidRDefault="004F74DC" w:rsidP="00DC0E78">
      <w:pPr>
        <w:pStyle w:val="ListParagraph"/>
        <w:numPr>
          <w:ilvl w:val="0"/>
          <w:numId w:val="33"/>
        </w:numPr>
        <w:spacing w:line="254" w:lineRule="auto"/>
        <w:ind w:hanging="294"/>
        <w:jc w:val="both"/>
        <w:rPr>
          <w:rFonts w:ascii="Calibri" w:hAnsi="Calibri" w:cs="Calibri"/>
          <w:sz w:val="24"/>
          <w:szCs w:val="24"/>
        </w:rPr>
      </w:pPr>
      <w:r>
        <w:rPr>
          <w:rFonts w:ascii="Calibri" w:hAnsi="Calibri" w:cs="Calibri"/>
          <w:sz w:val="24"/>
          <w:szCs w:val="24"/>
        </w:rPr>
        <w:t>P</w:t>
      </w:r>
      <w:r w:rsidR="00104D6D" w:rsidRPr="004F74DC">
        <w:rPr>
          <w:rFonts w:ascii="Calibri" w:hAnsi="Calibri" w:cs="Calibri"/>
          <w:sz w:val="24"/>
          <w:szCs w:val="24"/>
        </w:rPr>
        <w:t xml:space="preserve">rogrammes which are reaching </w:t>
      </w:r>
      <w:r w:rsidR="006E5C85" w:rsidRPr="004F74DC">
        <w:rPr>
          <w:rFonts w:ascii="Calibri" w:hAnsi="Calibri" w:cs="Calibri"/>
          <w:sz w:val="24"/>
          <w:szCs w:val="24"/>
        </w:rPr>
        <w:t xml:space="preserve">a </w:t>
      </w:r>
      <w:r w:rsidR="00104D6D" w:rsidRPr="004F74DC">
        <w:rPr>
          <w:rFonts w:ascii="Calibri" w:hAnsi="Calibri" w:cs="Calibri"/>
          <w:sz w:val="24"/>
          <w:szCs w:val="24"/>
        </w:rPr>
        <w:t>milestone</w:t>
      </w:r>
      <w:r w:rsidR="006E5C85" w:rsidRPr="004F74DC">
        <w:rPr>
          <w:rFonts w:ascii="Calibri" w:hAnsi="Calibri" w:cs="Calibri"/>
          <w:sz w:val="24"/>
          <w:szCs w:val="24"/>
        </w:rPr>
        <w:t xml:space="preserve"> or completion;</w:t>
      </w:r>
    </w:p>
    <w:p w:rsidR="00104D6D" w:rsidRPr="004F74DC" w:rsidRDefault="004F74DC" w:rsidP="00DC0E78">
      <w:pPr>
        <w:pStyle w:val="ListParagraph"/>
        <w:numPr>
          <w:ilvl w:val="0"/>
          <w:numId w:val="33"/>
        </w:numPr>
        <w:spacing w:line="254" w:lineRule="auto"/>
        <w:ind w:hanging="294"/>
        <w:jc w:val="both"/>
        <w:rPr>
          <w:rFonts w:ascii="Calibri" w:hAnsi="Calibri" w:cs="Calibri"/>
          <w:sz w:val="24"/>
          <w:szCs w:val="24"/>
        </w:rPr>
      </w:pPr>
      <w:r>
        <w:rPr>
          <w:rFonts w:ascii="Calibri" w:hAnsi="Calibri" w:cs="Calibri"/>
          <w:sz w:val="24"/>
          <w:szCs w:val="24"/>
        </w:rPr>
        <w:t>N</w:t>
      </w:r>
      <w:r w:rsidR="00104D6D" w:rsidRPr="004F74DC">
        <w:rPr>
          <w:rFonts w:ascii="Calibri" w:hAnsi="Calibri" w:cs="Calibri"/>
          <w:sz w:val="24"/>
          <w:szCs w:val="24"/>
        </w:rPr>
        <w:t>ew plans or plans which are undergoing review</w:t>
      </w:r>
      <w:r w:rsidR="006E5C85" w:rsidRPr="004F74DC">
        <w:rPr>
          <w:rFonts w:ascii="Calibri" w:hAnsi="Calibri" w:cs="Calibri"/>
          <w:sz w:val="24"/>
          <w:szCs w:val="24"/>
        </w:rPr>
        <w:t>;</w:t>
      </w:r>
    </w:p>
    <w:p w:rsidR="00104D6D" w:rsidRPr="004F74DC" w:rsidRDefault="004F74DC" w:rsidP="00DC0E78">
      <w:pPr>
        <w:pStyle w:val="ListParagraph"/>
        <w:numPr>
          <w:ilvl w:val="0"/>
          <w:numId w:val="33"/>
        </w:numPr>
        <w:spacing w:line="254" w:lineRule="auto"/>
        <w:ind w:hanging="294"/>
        <w:jc w:val="both"/>
        <w:rPr>
          <w:rFonts w:ascii="Calibri" w:hAnsi="Calibri" w:cs="Calibri"/>
          <w:sz w:val="24"/>
          <w:szCs w:val="24"/>
        </w:rPr>
      </w:pPr>
      <w:r>
        <w:rPr>
          <w:rFonts w:ascii="Calibri" w:hAnsi="Calibri" w:cs="Calibri"/>
          <w:sz w:val="24"/>
          <w:szCs w:val="24"/>
        </w:rPr>
        <w:t>T</w:t>
      </w:r>
      <w:r w:rsidR="00104D6D" w:rsidRPr="004F74DC">
        <w:rPr>
          <w:rFonts w:ascii="Calibri" w:hAnsi="Calibri" w:cs="Calibri"/>
          <w:sz w:val="24"/>
          <w:szCs w:val="24"/>
        </w:rPr>
        <w:t>hematic or cross-cutting reviews</w:t>
      </w:r>
      <w:r w:rsidR="006E5C85" w:rsidRPr="004F74DC">
        <w:rPr>
          <w:rFonts w:ascii="Calibri" w:hAnsi="Calibri" w:cs="Calibri"/>
          <w:sz w:val="24"/>
          <w:szCs w:val="24"/>
        </w:rPr>
        <w:t>;</w:t>
      </w:r>
    </w:p>
    <w:p w:rsidR="00104D6D" w:rsidRPr="004F74DC" w:rsidRDefault="004F74DC" w:rsidP="00DC0E78">
      <w:pPr>
        <w:pStyle w:val="ListParagraph"/>
        <w:numPr>
          <w:ilvl w:val="0"/>
          <w:numId w:val="33"/>
        </w:numPr>
        <w:spacing w:line="254" w:lineRule="auto"/>
        <w:ind w:hanging="294"/>
        <w:jc w:val="both"/>
        <w:rPr>
          <w:rFonts w:ascii="Calibri" w:hAnsi="Calibri" w:cs="Calibri"/>
          <w:sz w:val="24"/>
          <w:szCs w:val="24"/>
        </w:rPr>
      </w:pPr>
      <w:r>
        <w:rPr>
          <w:rFonts w:ascii="Calibri" w:hAnsi="Calibri" w:cs="Calibri"/>
          <w:sz w:val="24"/>
          <w:szCs w:val="24"/>
        </w:rPr>
        <w:t>P</w:t>
      </w:r>
      <w:r w:rsidR="00104D6D" w:rsidRPr="004F74DC">
        <w:rPr>
          <w:rFonts w:ascii="Calibri" w:hAnsi="Calibri" w:cs="Calibri"/>
          <w:sz w:val="24"/>
          <w:szCs w:val="24"/>
        </w:rPr>
        <w:t>ublic or stakeholder concerns</w:t>
      </w:r>
      <w:r w:rsidR="006E5C85" w:rsidRPr="004F74DC">
        <w:rPr>
          <w:rFonts w:ascii="Calibri" w:hAnsi="Calibri" w:cs="Calibri"/>
          <w:sz w:val="24"/>
          <w:szCs w:val="24"/>
        </w:rPr>
        <w:t>; and</w:t>
      </w:r>
    </w:p>
    <w:p w:rsidR="00104D6D" w:rsidRPr="004F74DC" w:rsidRDefault="004F74DC" w:rsidP="00DC0E78">
      <w:pPr>
        <w:pStyle w:val="ListParagraph"/>
        <w:numPr>
          <w:ilvl w:val="0"/>
          <w:numId w:val="33"/>
        </w:numPr>
        <w:spacing w:after="0" w:line="254" w:lineRule="auto"/>
        <w:ind w:hanging="294"/>
        <w:jc w:val="both"/>
        <w:rPr>
          <w:rFonts w:ascii="Calibri" w:hAnsi="Calibri" w:cs="Calibri"/>
          <w:sz w:val="24"/>
          <w:szCs w:val="24"/>
        </w:rPr>
      </w:pPr>
      <w:r>
        <w:rPr>
          <w:rFonts w:ascii="Calibri" w:hAnsi="Calibri" w:cs="Calibri"/>
          <w:sz w:val="24"/>
          <w:szCs w:val="24"/>
        </w:rPr>
        <w:t>E</w:t>
      </w:r>
      <w:r w:rsidR="006E5C85" w:rsidRPr="004F74DC">
        <w:rPr>
          <w:rFonts w:ascii="Calibri" w:hAnsi="Calibri" w:cs="Calibri"/>
          <w:sz w:val="24"/>
          <w:szCs w:val="24"/>
        </w:rPr>
        <w:t xml:space="preserve">xisting </w:t>
      </w:r>
      <w:r w:rsidR="00104D6D" w:rsidRPr="004F74DC">
        <w:rPr>
          <w:rFonts w:ascii="Calibri" w:hAnsi="Calibri" w:cs="Calibri"/>
          <w:sz w:val="24"/>
          <w:szCs w:val="24"/>
        </w:rPr>
        <w:t>areas of interest</w:t>
      </w:r>
      <w:r w:rsidR="006E5C85" w:rsidRPr="004F74DC">
        <w:rPr>
          <w:rFonts w:ascii="Calibri" w:hAnsi="Calibri" w:cs="Calibri"/>
          <w:sz w:val="24"/>
          <w:szCs w:val="24"/>
        </w:rPr>
        <w:t xml:space="preserve"> or concern, as identified by Committee members.</w:t>
      </w:r>
    </w:p>
    <w:p w:rsidR="003B5846" w:rsidRPr="004F74DC" w:rsidRDefault="003B5846" w:rsidP="003B5846">
      <w:pPr>
        <w:spacing w:after="0" w:line="254" w:lineRule="auto"/>
        <w:ind w:left="360"/>
        <w:jc w:val="both"/>
        <w:rPr>
          <w:rFonts w:ascii="Calibri" w:hAnsi="Calibri" w:cs="Calibri"/>
          <w:sz w:val="24"/>
          <w:szCs w:val="24"/>
        </w:rPr>
      </w:pPr>
    </w:p>
    <w:p w:rsidR="00104D6D" w:rsidRPr="004F74DC" w:rsidRDefault="003B5846" w:rsidP="00DC0E78">
      <w:pPr>
        <w:spacing w:after="0" w:line="254" w:lineRule="auto"/>
        <w:ind w:left="426" w:hanging="426"/>
        <w:jc w:val="both"/>
        <w:rPr>
          <w:rFonts w:ascii="Calibri" w:hAnsi="Calibri" w:cs="Calibri"/>
          <w:sz w:val="24"/>
          <w:szCs w:val="24"/>
        </w:rPr>
      </w:pPr>
      <w:r w:rsidRPr="004F74DC">
        <w:rPr>
          <w:rFonts w:ascii="Calibri" w:hAnsi="Calibri" w:cs="Calibri"/>
          <w:sz w:val="24"/>
          <w:szCs w:val="24"/>
        </w:rPr>
        <w:t>6.2</w:t>
      </w:r>
      <w:r w:rsidRPr="004F74DC">
        <w:rPr>
          <w:rFonts w:ascii="Calibri" w:hAnsi="Calibri" w:cs="Calibri"/>
          <w:sz w:val="24"/>
          <w:szCs w:val="24"/>
        </w:rPr>
        <w:tab/>
      </w:r>
      <w:r w:rsidR="006E5C85" w:rsidRPr="004F74DC">
        <w:rPr>
          <w:rFonts w:ascii="Calibri" w:hAnsi="Calibri" w:cs="Calibri"/>
          <w:sz w:val="24"/>
          <w:szCs w:val="24"/>
        </w:rPr>
        <w:t>Subject to the views of the Committee, t</w:t>
      </w:r>
      <w:r w:rsidR="00104D6D" w:rsidRPr="004F74DC">
        <w:rPr>
          <w:rFonts w:ascii="Calibri" w:hAnsi="Calibri" w:cs="Calibri"/>
          <w:sz w:val="24"/>
          <w:szCs w:val="24"/>
        </w:rPr>
        <w:t xml:space="preserve">he </w:t>
      </w:r>
      <w:r w:rsidR="00025D6B" w:rsidRPr="004F74DC">
        <w:rPr>
          <w:rFonts w:ascii="Calibri" w:hAnsi="Calibri" w:cs="Calibri"/>
          <w:sz w:val="24"/>
          <w:szCs w:val="24"/>
        </w:rPr>
        <w:t>Chairman and its officers will carry out work pri</w:t>
      </w:r>
      <w:r w:rsidR="006E5C85" w:rsidRPr="004F74DC">
        <w:rPr>
          <w:rFonts w:ascii="Calibri" w:hAnsi="Calibri" w:cs="Calibri"/>
          <w:sz w:val="24"/>
          <w:szCs w:val="24"/>
        </w:rPr>
        <w:t>o</w:t>
      </w:r>
      <w:r w:rsidR="00025D6B" w:rsidRPr="004F74DC">
        <w:rPr>
          <w:rFonts w:ascii="Calibri" w:hAnsi="Calibri" w:cs="Calibri"/>
          <w:sz w:val="24"/>
          <w:szCs w:val="24"/>
        </w:rPr>
        <w:t>r to the next meeting t</w:t>
      </w:r>
      <w:r w:rsidR="006E5C85" w:rsidRPr="004F74DC">
        <w:rPr>
          <w:rFonts w:ascii="Calibri" w:hAnsi="Calibri" w:cs="Calibri"/>
          <w:sz w:val="24"/>
          <w:szCs w:val="24"/>
        </w:rPr>
        <w:t>o</w:t>
      </w:r>
      <w:r w:rsidR="00025D6B" w:rsidRPr="004F74DC">
        <w:rPr>
          <w:rFonts w:ascii="Calibri" w:hAnsi="Calibri" w:cs="Calibri"/>
          <w:sz w:val="24"/>
          <w:szCs w:val="24"/>
        </w:rPr>
        <w:t xml:space="preserve"> dev</w:t>
      </w:r>
      <w:r w:rsidR="006E5C85" w:rsidRPr="004F74DC">
        <w:rPr>
          <w:rFonts w:ascii="Calibri" w:hAnsi="Calibri" w:cs="Calibri"/>
          <w:sz w:val="24"/>
          <w:szCs w:val="24"/>
        </w:rPr>
        <w:t>e</w:t>
      </w:r>
      <w:r w:rsidR="00025D6B" w:rsidRPr="004F74DC">
        <w:rPr>
          <w:rFonts w:ascii="Calibri" w:hAnsi="Calibri" w:cs="Calibri"/>
          <w:sz w:val="24"/>
          <w:szCs w:val="24"/>
        </w:rPr>
        <w:t xml:space="preserve">lop a draft </w:t>
      </w:r>
      <w:r w:rsidR="006E5C85" w:rsidRPr="004F74DC">
        <w:rPr>
          <w:rFonts w:ascii="Calibri" w:hAnsi="Calibri" w:cs="Calibri"/>
          <w:sz w:val="24"/>
          <w:szCs w:val="24"/>
        </w:rPr>
        <w:t>W</w:t>
      </w:r>
      <w:r w:rsidR="00025D6B" w:rsidRPr="004F74DC">
        <w:rPr>
          <w:rFonts w:ascii="Calibri" w:hAnsi="Calibri" w:cs="Calibri"/>
          <w:sz w:val="24"/>
          <w:szCs w:val="24"/>
        </w:rPr>
        <w:t xml:space="preserve">ork </w:t>
      </w:r>
      <w:r w:rsidR="006E5C85" w:rsidRPr="004F74DC">
        <w:rPr>
          <w:rFonts w:ascii="Calibri" w:hAnsi="Calibri" w:cs="Calibri"/>
          <w:sz w:val="24"/>
          <w:szCs w:val="24"/>
        </w:rPr>
        <w:t>P</w:t>
      </w:r>
      <w:r w:rsidR="00025D6B" w:rsidRPr="004F74DC">
        <w:rPr>
          <w:rFonts w:ascii="Calibri" w:hAnsi="Calibri" w:cs="Calibri"/>
          <w:sz w:val="24"/>
          <w:szCs w:val="24"/>
        </w:rPr>
        <w:t xml:space="preserve">rogramme for 2018/19.  In the interim, the </w:t>
      </w:r>
      <w:r w:rsidR="00104D6D" w:rsidRPr="004F74DC">
        <w:rPr>
          <w:rFonts w:ascii="Calibri" w:hAnsi="Calibri" w:cs="Calibri"/>
          <w:sz w:val="24"/>
          <w:szCs w:val="24"/>
        </w:rPr>
        <w:t>Committee is invited to identify any topics it wishes to consider for inclusion in its draft programme at this stage</w:t>
      </w:r>
      <w:r w:rsidR="006E5C85" w:rsidRPr="004F74DC">
        <w:rPr>
          <w:rFonts w:ascii="Calibri" w:hAnsi="Calibri" w:cs="Calibri"/>
          <w:sz w:val="24"/>
          <w:szCs w:val="24"/>
        </w:rPr>
        <w:t>.</w:t>
      </w:r>
    </w:p>
    <w:p w:rsidR="003B5846" w:rsidRPr="004F74DC" w:rsidRDefault="003B5846" w:rsidP="003B5846">
      <w:pPr>
        <w:spacing w:after="0" w:line="254" w:lineRule="auto"/>
        <w:jc w:val="both"/>
        <w:rPr>
          <w:rFonts w:ascii="Calibri" w:hAnsi="Calibri" w:cs="Calibri"/>
          <w:sz w:val="24"/>
          <w:szCs w:val="24"/>
        </w:rPr>
      </w:pPr>
    </w:p>
    <w:p w:rsidR="00104D6D" w:rsidRPr="004F74DC" w:rsidRDefault="00104D6D" w:rsidP="00DC0E78">
      <w:pPr>
        <w:pStyle w:val="ListParagraph"/>
        <w:numPr>
          <w:ilvl w:val="0"/>
          <w:numId w:val="26"/>
        </w:numPr>
        <w:spacing w:after="0" w:line="254" w:lineRule="auto"/>
        <w:ind w:left="426" w:hanging="426"/>
        <w:jc w:val="both"/>
        <w:rPr>
          <w:rFonts w:ascii="Calibri" w:hAnsi="Calibri" w:cs="Calibri"/>
          <w:b/>
          <w:sz w:val="24"/>
          <w:szCs w:val="24"/>
        </w:rPr>
      </w:pPr>
      <w:r w:rsidRPr="004F74DC">
        <w:rPr>
          <w:rFonts w:ascii="Calibri" w:hAnsi="Calibri" w:cs="Calibri"/>
          <w:b/>
          <w:sz w:val="24"/>
          <w:szCs w:val="24"/>
        </w:rPr>
        <w:t xml:space="preserve">Future Meeting </w:t>
      </w:r>
      <w:r w:rsidR="00053D86">
        <w:rPr>
          <w:rFonts w:ascii="Calibri" w:hAnsi="Calibri" w:cs="Calibri"/>
          <w:b/>
          <w:sz w:val="24"/>
          <w:szCs w:val="24"/>
        </w:rPr>
        <w:t>D</w:t>
      </w:r>
      <w:r w:rsidRPr="004F74DC">
        <w:rPr>
          <w:rFonts w:ascii="Calibri" w:hAnsi="Calibri" w:cs="Calibri"/>
          <w:b/>
          <w:sz w:val="24"/>
          <w:szCs w:val="24"/>
        </w:rPr>
        <w:t>ates</w:t>
      </w:r>
    </w:p>
    <w:p w:rsidR="00104D6D" w:rsidRPr="004F74DC" w:rsidRDefault="00104D6D" w:rsidP="003B5846">
      <w:pPr>
        <w:spacing w:after="0" w:line="254" w:lineRule="auto"/>
        <w:jc w:val="both"/>
        <w:rPr>
          <w:rFonts w:ascii="Calibri" w:hAnsi="Calibri" w:cs="Calibri"/>
          <w:sz w:val="24"/>
          <w:szCs w:val="24"/>
        </w:rPr>
      </w:pPr>
    </w:p>
    <w:p w:rsidR="003B5846" w:rsidRPr="004F74DC" w:rsidRDefault="003B5846" w:rsidP="00DC0E78">
      <w:pPr>
        <w:spacing w:after="0" w:line="254" w:lineRule="auto"/>
        <w:ind w:left="426" w:hanging="426"/>
        <w:jc w:val="both"/>
        <w:rPr>
          <w:rFonts w:ascii="Calibri" w:hAnsi="Calibri" w:cs="Calibri"/>
          <w:sz w:val="24"/>
          <w:szCs w:val="24"/>
        </w:rPr>
      </w:pPr>
      <w:r w:rsidRPr="004F74DC">
        <w:rPr>
          <w:rFonts w:ascii="Calibri" w:hAnsi="Calibri" w:cs="Calibri"/>
          <w:sz w:val="24"/>
          <w:szCs w:val="24"/>
        </w:rPr>
        <w:t>7.1</w:t>
      </w:r>
      <w:r w:rsidRPr="004F74DC">
        <w:rPr>
          <w:rFonts w:ascii="Calibri" w:hAnsi="Calibri" w:cs="Calibri"/>
          <w:sz w:val="24"/>
          <w:szCs w:val="24"/>
        </w:rPr>
        <w:tab/>
      </w:r>
      <w:r w:rsidR="00457C11" w:rsidRPr="004F74DC">
        <w:rPr>
          <w:rFonts w:ascii="Calibri" w:hAnsi="Calibri" w:cs="Calibri"/>
          <w:sz w:val="24"/>
          <w:szCs w:val="24"/>
        </w:rPr>
        <w:t xml:space="preserve">It is estimated that the Committee will need to meet quarterly to fulfil its remit.  </w:t>
      </w:r>
      <w:r w:rsidR="00104D6D" w:rsidRPr="004F74DC">
        <w:rPr>
          <w:rFonts w:ascii="Calibri" w:hAnsi="Calibri" w:cs="Calibri"/>
          <w:sz w:val="24"/>
          <w:szCs w:val="24"/>
        </w:rPr>
        <w:t xml:space="preserve">The Committee is invited to </w:t>
      </w:r>
      <w:r w:rsidR="00457C11" w:rsidRPr="004F74DC">
        <w:rPr>
          <w:rFonts w:ascii="Calibri" w:hAnsi="Calibri" w:cs="Calibri"/>
          <w:sz w:val="24"/>
          <w:szCs w:val="24"/>
        </w:rPr>
        <w:t>discuss a suitable day</w:t>
      </w:r>
      <w:r w:rsidRPr="004F74DC">
        <w:rPr>
          <w:rFonts w:ascii="Calibri" w:hAnsi="Calibri" w:cs="Calibri"/>
          <w:sz w:val="24"/>
          <w:szCs w:val="24"/>
        </w:rPr>
        <w:t>,</w:t>
      </w:r>
      <w:r w:rsidR="00457C11" w:rsidRPr="004F74DC">
        <w:rPr>
          <w:rFonts w:ascii="Calibri" w:hAnsi="Calibri" w:cs="Calibri"/>
          <w:sz w:val="24"/>
          <w:szCs w:val="24"/>
        </w:rPr>
        <w:t xml:space="preserve"> time </w:t>
      </w:r>
      <w:r w:rsidRPr="004F74DC">
        <w:rPr>
          <w:rFonts w:ascii="Calibri" w:hAnsi="Calibri" w:cs="Calibri"/>
          <w:sz w:val="24"/>
          <w:szCs w:val="24"/>
        </w:rPr>
        <w:t xml:space="preserve">and venue </w:t>
      </w:r>
      <w:r w:rsidR="00457C11" w:rsidRPr="004F74DC">
        <w:rPr>
          <w:rFonts w:ascii="Calibri" w:hAnsi="Calibri" w:cs="Calibri"/>
          <w:sz w:val="24"/>
          <w:szCs w:val="24"/>
        </w:rPr>
        <w:t>for it</w:t>
      </w:r>
      <w:r w:rsidR="008E094C" w:rsidRPr="004F74DC">
        <w:rPr>
          <w:rFonts w:ascii="Calibri" w:hAnsi="Calibri" w:cs="Calibri"/>
          <w:sz w:val="24"/>
          <w:szCs w:val="24"/>
        </w:rPr>
        <w:t>s</w:t>
      </w:r>
      <w:r w:rsidR="00457C11" w:rsidRPr="004F74DC">
        <w:rPr>
          <w:rFonts w:ascii="Calibri" w:hAnsi="Calibri" w:cs="Calibri"/>
          <w:sz w:val="24"/>
          <w:szCs w:val="24"/>
        </w:rPr>
        <w:t xml:space="preserve"> quarterly meetings and to authorise the Chairman to finalise a suitable schedule of dates</w:t>
      </w:r>
      <w:r w:rsidRPr="004F74DC">
        <w:rPr>
          <w:rFonts w:ascii="Calibri" w:hAnsi="Calibri" w:cs="Calibri"/>
          <w:sz w:val="24"/>
          <w:szCs w:val="24"/>
        </w:rPr>
        <w:t>.</w:t>
      </w:r>
    </w:p>
    <w:p w:rsidR="003B5846" w:rsidRPr="004F74DC" w:rsidRDefault="003B5846" w:rsidP="003B5846">
      <w:pPr>
        <w:spacing w:after="0" w:line="254" w:lineRule="auto"/>
        <w:jc w:val="both"/>
        <w:rPr>
          <w:rFonts w:ascii="Calibri" w:hAnsi="Calibri" w:cs="Calibri"/>
          <w:sz w:val="24"/>
          <w:szCs w:val="24"/>
        </w:rPr>
      </w:pPr>
    </w:p>
    <w:p w:rsidR="006E5C85" w:rsidRPr="004F74DC" w:rsidRDefault="003B5846" w:rsidP="00DC0E78">
      <w:pPr>
        <w:spacing w:after="0" w:line="254" w:lineRule="auto"/>
        <w:ind w:left="426" w:hanging="426"/>
        <w:jc w:val="both"/>
        <w:rPr>
          <w:rFonts w:ascii="Calibri" w:hAnsi="Calibri" w:cs="Calibri"/>
          <w:sz w:val="24"/>
          <w:szCs w:val="24"/>
        </w:rPr>
      </w:pPr>
      <w:r w:rsidRPr="004F74DC">
        <w:rPr>
          <w:rFonts w:ascii="Calibri" w:hAnsi="Calibri" w:cs="Calibri"/>
          <w:sz w:val="24"/>
          <w:szCs w:val="24"/>
        </w:rPr>
        <w:t>7.2</w:t>
      </w:r>
      <w:r w:rsidRPr="004F74DC">
        <w:rPr>
          <w:rFonts w:ascii="Calibri" w:hAnsi="Calibri" w:cs="Calibri"/>
          <w:sz w:val="24"/>
          <w:szCs w:val="24"/>
        </w:rPr>
        <w:tab/>
      </w:r>
      <w:r w:rsidR="006E5C85" w:rsidRPr="004F74DC">
        <w:rPr>
          <w:rFonts w:ascii="Calibri" w:hAnsi="Calibri" w:cs="Calibri"/>
          <w:sz w:val="24"/>
          <w:szCs w:val="24"/>
        </w:rPr>
        <w:t>A suggested programme of dates based on the first Thursday of the month (quarterly) would be as follows</w:t>
      </w:r>
      <w:r w:rsidRPr="004F74DC">
        <w:rPr>
          <w:rFonts w:ascii="Calibri" w:hAnsi="Calibri" w:cs="Calibri"/>
          <w:sz w:val="24"/>
          <w:szCs w:val="24"/>
        </w:rPr>
        <w:t>, however those dates may be subject to availability of key officers and accommodation</w:t>
      </w:r>
      <w:r w:rsidR="006E5C85" w:rsidRPr="004F74DC">
        <w:rPr>
          <w:rFonts w:ascii="Calibri" w:hAnsi="Calibri" w:cs="Calibri"/>
          <w:sz w:val="24"/>
          <w:szCs w:val="24"/>
        </w:rPr>
        <w:t>:-</w:t>
      </w:r>
    </w:p>
    <w:p w:rsidR="006E5C85" w:rsidRPr="004F74DC" w:rsidRDefault="006E5C85" w:rsidP="003B5846">
      <w:pPr>
        <w:spacing w:after="0" w:line="254" w:lineRule="auto"/>
        <w:jc w:val="both"/>
        <w:rPr>
          <w:rFonts w:ascii="Calibri" w:hAnsi="Calibri" w:cs="Calibri"/>
          <w:sz w:val="24"/>
          <w:szCs w:val="24"/>
        </w:rPr>
      </w:pPr>
    </w:p>
    <w:p w:rsidR="00104D6D" w:rsidRPr="004F74DC" w:rsidRDefault="006E5C85" w:rsidP="00DC0E78">
      <w:pPr>
        <w:pStyle w:val="ListParagraph"/>
        <w:numPr>
          <w:ilvl w:val="0"/>
          <w:numId w:val="34"/>
        </w:numPr>
        <w:spacing w:line="254" w:lineRule="auto"/>
        <w:ind w:hanging="294"/>
        <w:jc w:val="both"/>
        <w:rPr>
          <w:rFonts w:ascii="Calibri" w:hAnsi="Calibri" w:cs="Calibri"/>
          <w:sz w:val="24"/>
          <w:szCs w:val="24"/>
        </w:rPr>
      </w:pPr>
      <w:r w:rsidRPr="004F74DC">
        <w:rPr>
          <w:rFonts w:ascii="Calibri" w:hAnsi="Calibri" w:cs="Calibri"/>
          <w:sz w:val="24"/>
          <w:szCs w:val="24"/>
        </w:rPr>
        <w:t xml:space="preserve">7 </w:t>
      </w:r>
      <w:r w:rsidR="003B5846" w:rsidRPr="004F74DC">
        <w:rPr>
          <w:rFonts w:ascii="Calibri" w:hAnsi="Calibri" w:cs="Calibri"/>
          <w:sz w:val="24"/>
          <w:szCs w:val="24"/>
        </w:rPr>
        <w:t>J</w:t>
      </w:r>
      <w:r w:rsidRPr="004F74DC">
        <w:rPr>
          <w:rFonts w:ascii="Calibri" w:hAnsi="Calibri" w:cs="Calibri"/>
          <w:sz w:val="24"/>
          <w:szCs w:val="24"/>
        </w:rPr>
        <w:t>une</w:t>
      </w:r>
      <w:r w:rsidR="003B5846" w:rsidRPr="004F74DC">
        <w:rPr>
          <w:rFonts w:ascii="Calibri" w:hAnsi="Calibri" w:cs="Calibri"/>
          <w:sz w:val="24"/>
          <w:szCs w:val="24"/>
        </w:rPr>
        <w:t xml:space="preserve"> 2018</w:t>
      </w:r>
      <w:r w:rsidR="00DC0E78" w:rsidRPr="004F74DC">
        <w:rPr>
          <w:rFonts w:ascii="Calibri" w:hAnsi="Calibri" w:cs="Calibri"/>
          <w:sz w:val="24"/>
          <w:szCs w:val="24"/>
        </w:rPr>
        <w:t>;</w:t>
      </w:r>
    </w:p>
    <w:p w:rsidR="006E5C85" w:rsidRPr="004F74DC" w:rsidRDefault="006E5C85" w:rsidP="00DC0E78">
      <w:pPr>
        <w:pStyle w:val="ListParagraph"/>
        <w:numPr>
          <w:ilvl w:val="0"/>
          <w:numId w:val="34"/>
        </w:numPr>
        <w:spacing w:line="254" w:lineRule="auto"/>
        <w:ind w:hanging="294"/>
        <w:jc w:val="both"/>
        <w:rPr>
          <w:rFonts w:ascii="Calibri" w:hAnsi="Calibri" w:cs="Calibri"/>
          <w:sz w:val="24"/>
          <w:szCs w:val="24"/>
        </w:rPr>
      </w:pPr>
      <w:r w:rsidRPr="004F74DC">
        <w:rPr>
          <w:rFonts w:ascii="Calibri" w:hAnsi="Calibri" w:cs="Calibri"/>
          <w:sz w:val="24"/>
          <w:szCs w:val="24"/>
        </w:rPr>
        <w:t xml:space="preserve">6 </w:t>
      </w:r>
      <w:r w:rsidR="003B5846" w:rsidRPr="004F74DC">
        <w:rPr>
          <w:rFonts w:ascii="Calibri" w:hAnsi="Calibri" w:cs="Calibri"/>
          <w:sz w:val="24"/>
          <w:szCs w:val="24"/>
        </w:rPr>
        <w:t>S</w:t>
      </w:r>
      <w:r w:rsidRPr="004F74DC">
        <w:rPr>
          <w:rFonts w:ascii="Calibri" w:hAnsi="Calibri" w:cs="Calibri"/>
          <w:sz w:val="24"/>
          <w:szCs w:val="24"/>
        </w:rPr>
        <w:t>eptember</w:t>
      </w:r>
      <w:r w:rsidR="003B5846" w:rsidRPr="004F74DC">
        <w:rPr>
          <w:rFonts w:ascii="Calibri" w:hAnsi="Calibri" w:cs="Calibri"/>
          <w:sz w:val="24"/>
          <w:szCs w:val="24"/>
        </w:rPr>
        <w:t xml:space="preserve"> 2018</w:t>
      </w:r>
      <w:r w:rsidR="00DC0E78" w:rsidRPr="004F74DC">
        <w:rPr>
          <w:rFonts w:ascii="Calibri" w:hAnsi="Calibri" w:cs="Calibri"/>
          <w:sz w:val="24"/>
          <w:szCs w:val="24"/>
        </w:rPr>
        <w:t>;</w:t>
      </w:r>
    </w:p>
    <w:p w:rsidR="003B5846" w:rsidRPr="004F74DC" w:rsidRDefault="003B5846" w:rsidP="00DC0E78">
      <w:pPr>
        <w:pStyle w:val="ListParagraph"/>
        <w:numPr>
          <w:ilvl w:val="0"/>
          <w:numId w:val="34"/>
        </w:numPr>
        <w:spacing w:line="254" w:lineRule="auto"/>
        <w:ind w:hanging="294"/>
        <w:jc w:val="both"/>
        <w:rPr>
          <w:rFonts w:ascii="Calibri" w:hAnsi="Calibri" w:cs="Calibri"/>
          <w:sz w:val="24"/>
          <w:szCs w:val="24"/>
        </w:rPr>
      </w:pPr>
      <w:r w:rsidRPr="004F74DC">
        <w:rPr>
          <w:rFonts w:ascii="Calibri" w:hAnsi="Calibri" w:cs="Calibri"/>
          <w:sz w:val="24"/>
          <w:szCs w:val="24"/>
        </w:rPr>
        <w:t>6 December 2018</w:t>
      </w:r>
      <w:r w:rsidR="00DC0E78" w:rsidRPr="004F74DC">
        <w:rPr>
          <w:rFonts w:ascii="Calibri" w:hAnsi="Calibri" w:cs="Calibri"/>
          <w:sz w:val="24"/>
          <w:szCs w:val="24"/>
        </w:rPr>
        <w:t>;</w:t>
      </w:r>
    </w:p>
    <w:p w:rsidR="003B5846" w:rsidRPr="004F74DC" w:rsidRDefault="003B5846" w:rsidP="00DC0E78">
      <w:pPr>
        <w:pStyle w:val="ListParagraph"/>
        <w:numPr>
          <w:ilvl w:val="0"/>
          <w:numId w:val="34"/>
        </w:numPr>
        <w:spacing w:line="254" w:lineRule="auto"/>
        <w:ind w:hanging="294"/>
        <w:jc w:val="both"/>
        <w:rPr>
          <w:rFonts w:ascii="Calibri" w:hAnsi="Calibri" w:cs="Calibri"/>
          <w:sz w:val="24"/>
          <w:szCs w:val="24"/>
        </w:rPr>
      </w:pPr>
      <w:r w:rsidRPr="004F74DC">
        <w:rPr>
          <w:rFonts w:ascii="Calibri" w:hAnsi="Calibri" w:cs="Calibri"/>
          <w:sz w:val="24"/>
          <w:szCs w:val="24"/>
        </w:rPr>
        <w:t>7 March 2019</w:t>
      </w:r>
      <w:r w:rsidR="00DC0E78" w:rsidRPr="004F74DC">
        <w:rPr>
          <w:rFonts w:ascii="Calibri" w:hAnsi="Calibri" w:cs="Calibri"/>
          <w:sz w:val="24"/>
          <w:szCs w:val="24"/>
        </w:rPr>
        <w:t>.</w:t>
      </w:r>
    </w:p>
    <w:sectPr w:rsidR="003B5846" w:rsidRPr="004F74DC" w:rsidSect="00BA454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1CF" w:rsidRDefault="006071CF" w:rsidP="00F12DC8">
      <w:pPr>
        <w:spacing w:after="0" w:line="240" w:lineRule="auto"/>
      </w:pPr>
      <w:r>
        <w:separator/>
      </w:r>
    </w:p>
  </w:endnote>
  <w:endnote w:type="continuationSeparator" w:id="0">
    <w:p w:rsidR="006071CF" w:rsidRDefault="006071CF" w:rsidP="00F12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4253013"/>
      <w:docPartObj>
        <w:docPartGallery w:val="Page Numbers (Bottom of Page)"/>
        <w:docPartUnique/>
      </w:docPartObj>
    </w:sdtPr>
    <w:sdtEndPr>
      <w:rPr>
        <w:noProof/>
      </w:rPr>
    </w:sdtEndPr>
    <w:sdtContent>
      <w:p w:rsidR="00405378" w:rsidRDefault="00405378">
        <w:pPr>
          <w:pStyle w:val="Footer"/>
          <w:jc w:val="center"/>
        </w:pPr>
        <w:r>
          <w:fldChar w:fldCharType="begin"/>
        </w:r>
        <w:r>
          <w:instrText xml:space="preserve"> PAGE   \* MERGEFORMAT </w:instrText>
        </w:r>
        <w:r>
          <w:fldChar w:fldCharType="separate"/>
        </w:r>
        <w:r w:rsidR="005550F1">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1CF" w:rsidRDefault="006071CF" w:rsidP="00F12DC8">
      <w:pPr>
        <w:spacing w:after="0" w:line="240" w:lineRule="auto"/>
      </w:pPr>
      <w:r>
        <w:separator/>
      </w:r>
    </w:p>
  </w:footnote>
  <w:footnote w:type="continuationSeparator" w:id="0">
    <w:p w:rsidR="006071CF" w:rsidRDefault="006071CF" w:rsidP="00F12D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D4D13"/>
    <w:multiLevelType w:val="hybridMultilevel"/>
    <w:tmpl w:val="4C48CF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1835BF"/>
    <w:multiLevelType w:val="hybridMultilevel"/>
    <w:tmpl w:val="3866012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
    <w:nsid w:val="15A761C9"/>
    <w:multiLevelType w:val="hybridMultilevel"/>
    <w:tmpl w:val="2B84B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9697B20"/>
    <w:multiLevelType w:val="hybridMultilevel"/>
    <w:tmpl w:val="858E2B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F13598F"/>
    <w:multiLevelType w:val="hybridMultilevel"/>
    <w:tmpl w:val="17883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0F93651"/>
    <w:multiLevelType w:val="hybridMultilevel"/>
    <w:tmpl w:val="03F8803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2325096E"/>
    <w:multiLevelType w:val="multilevel"/>
    <w:tmpl w:val="DEAA9FB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33A2681"/>
    <w:multiLevelType w:val="hybridMultilevel"/>
    <w:tmpl w:val="BA44507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2C643A1F"/>
    <w:multiLevelType w:val="hybridMultilevel"/>
    <w:tmpl w:val="FE56E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E900F50"/>
    <w:multiLevelType w:val="multilevel"/>
    <w:tmpl w:val="B3B0D5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2EA65A00"/>
    <w:multiLevelType w:val="hybridMultilevel"/>
    <w:tmpl w:val="07383C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8C47EB7"/>
    <w:multiLevelType w:val="multilevel"/>
    <w:tmpl w:val="E328F53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93154B5"/>
    <w:multiLevelType w:val="hybridMultilevel"/>
    <w:tmpl w:val="F2AA036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3CF533A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5951EB4"/>
    <w:multiLevelType w:val="hybridMultilevel"/>
    <w:tmpl w:val="17E07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9726A89"/>
    <w:multiLevelType w:val="hybridMultilevel"/>
    <w:tmpl w:val="BFC43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F3570B9"/>
    <w:multiLevelType w:val="multilevel"/>
    <w:tmpl w:val="2E0E4C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019251A"/>
    <w:multiLevelType w:val="multilevel"/>
    <w:tmpl w:val="2E0E4C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09F37B2"/>
    <w:multiLevelType w:val="hybridMultilevel"/>
    <w:tmpl w:val="E9B8ED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52D467DA"/>
    <w:multiLevelType w:val="hybridMultilevel"/>
    <w:tmpl w:val="DF4C053A"/>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0">
    <w:nsid w:val="56472555"/>
    <w:multiLevelType w:val="hybridMultilevel"/>
    <w:tmpl w:val="C656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8C66B69"/>
    <w:multiLevelType w:val="hybridMultilevel"/>
    <w:tmpl w:val="BA62C5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5AB775BC"/>
    <w:multiLevelType w:val="hybridMultilevel"/>
    <w:tmpl w:val="DB2EF8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5D7050DC"/>
    <w:multiLevelType w:val="hybridMultilevel"/>
    <w:tmpl w:val="BF860B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3550978"/>
    <w:multiLevelType w:val="hybridMultilevel"/>
    <w:tmpl w:val="EF1A6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4084937"/>
    <w:multiLevelType w:val="hybridMultilevel"/>
    <w:tmpl w:val="1834E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6CD0D02"/>
    <w:multiLevelType w:val="multilevel"/>
    <w:tmpl w:val="215893D2"/>
    <w:lvl w:ilvl="0">
      <w:start w:val="1"/>
      <w:numFmt w:val="upperLetter"/>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72D7FA3"/>
    <w:multiLevelType w:val="multilevel"/>
    <w:tmpl w:val="E328F53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DD66E2E"/>
    <w:multiLevelType w:val="hybridMultilevel"/>
    <w:tmpl w:val="23EEBDD6"/>
    <w:lvl w:ilvl="0" w:tplc="6B8EB626">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9">
    <w:nsid w:val="71D30557"/>
    <w:multiLevelType w:val="multilevel"/>
    <w:tmpl w:val="54DA865C"/>
    <w:lvl w:ilvl="0">
      <w:start w:val="4"/>
      <w:numFmt w:val="decimal"/>
      <w:lvlText w:val="%1.0"/>
      <w:lvlJc w:val="left"/>
      <w:pPr>
        <w:ind w:left="540" w:hanging="398"/>
      </w:pPr>
      <w:rPr>
        <w:rFonts w:hint="default"/>
      </w:rPr>
    </w:lvl>
    <w:lvl w:ilvl="1">
      <w:start w:val="1"/>
      <w:numFmt w:val="decimal"/>
      <w:lvlText w:val="%1.%2"/>
      <w:lvlJc w:val="left"/>
      <w:pPr>
        <w:ind w:left="1249" w:hanging="398"/>
      </w:pPr>
      <w:rPr>
        <w:rFonts w:hint="default"/>
        <w:b w:val="0"/>
      </w:rPr>
    </w:lvl>
    <w:lvl w:ilvl="2">
      <w:start w:val="1"/>
      <w:numFmt w:val="decimal"/>
      <w:lvlText w:val="%1.%2.%3"/>
      <w:lvlJc w:val="left"/>
      <w:pPr>
        <w:ind w:left="2302" w:hanging="720"/>
      </w:pPr>
      <w:rPr>
        <w:rFonts w:hint="default"/>
      </w:rPr>
    </w:lvl>
    <w:lvl w:ilvl="3">
      <w:start w:val="1"/>
      <w:numFmt w:val="decimal"/>
      <w:lvlText w:val="%1.%2.%3.%4"/>
      <w:lvlJc w:val="left"/>
      <w:pPr>
        <w:ind w:left="3022" w:hanging="720"/>
      </w:pPr>
      <w:rPr>
        <w:rFonts w:hint="default"/>
      </w:rPr>
    </w:lvl>
    <w:lvl w:ilvl="4">
      <w:start w:val="1"/>
      <w:numFmt w:val="decimal"/>
      <w:lvlText w:val="%1.%2.%3.%4.%5"/>
      <w:lvlJc w:val="left"/>
      <w:pPr>
        <w:ind w:left="4102" w:hanging="1080"/>
      </w:pPr>
      <w:rPr>
        <w:rFonts w:hint="default"/>
      </w:rPr>
    </w:lvl>
    <w:lvl w:ilvl="5">
      <w:start w:val="1"/>
      <w:numFmt w:val="decimal"/>
      <w:lvlText w:val="%1.%2.%3.%4.%5.%6"/>
      <w:lvlJc w:val="left"/>
      <w:pPr>
        <w:ind w:left="4822" w:hanging="1080"/>
      </w:pPr>
      <w:rPr>
        <w:rFonts w:hint="default"/>
      </w:rPr>
    </w:lvl>
    <w:lvl w:ilvl="6">
      <w:start w:val="1"/>
      <w:numFmt w:val="decimal"/>
      <w:lvlText w:val="%1.%2.%3.%4.%5.%6.%7"/>
      <w:lvlJc w:val="left"/>
      <w:pPr>
        <w:ind w:left="5902" w:hanging="1440"/>
      </w:pPr>
      <w:rPr>
        <w:rFonts w:hint="default"/>
      </w:rPr>
    </w:lvl>
    <w:lvl w:ilvl="7">
      <w:start w:val="1"/>
      <w:numFmt w:val="decimal"/>
      <w:lvlText w:val="%1.%2.%3.%4.%5.%6.%7.%8"/>
      <w:lvlJc w:val="left"/>
      <w:pPr>
        <w:ind w:left="6622" w:hanging="1440"/>
      </w:pPr>
      <w:rPr>
        <w:rFonts w:hint="default"/>
      </w:rPr>
    </w:lvl>
    <w:lvl w:ilvl="8">
      <w:start w:val="1"/>
      <w:numFmt w:val="decimal"/>
      <w:lvlText w:val="%1.%2.%3.%4.%5.%6.%7.%8.%9"/>
      <w:lvlJc w:val="left"/>
      <w:pPr>
        <w:ind w:left="7342" w:hanging="1440"/>
      </w:pPr>
      <w:rPr>
        <w:rFonts w:hint="default"/>
      </w:rPr>
    </w:lvl>
  </w:abstractNum>
  <w:abstractNum w:abstractNumId="30">
    <w:nsid w:val="76503416"/>
    <w:multiLevelType w:val="hybridMultilevel"/>
    <w:tmpl w:val="DE643D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7CAE7F59"/>
    <w:multiLevelType w:val="hybridMultilevel"/>
    <w:tmpl w:val="9830E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6"/>
  </w:num>
  <w:num w:numId="5">
    <w:abstractNumId w:val="28"/>
  </w:num>
  <w:num w:numId="6">
    <w:abstractNumId w:val="6"/>
  </w:num>
  <w:num w:numId="7">
    <w:abstractNumId w:val="22"/>
  </w:num>
  <w:num w:numId="8">
    <w:abstractNumId w:val="3"/>
  </w:num>
  <w:num w:numId="9">
    <w:abstractNumId w:val="24"/>
  </w:num>
  <w:num w:numId="10">
    <w:abstractNumId w:val="30"/>
  </w:num>
  <w:num w:numId="11">
    <w:abstractNumId w:val="29"/>
  </w:num>
  <w:num w:numId="12">
    <w:abstractNumId w:val="13"/>
  </w:num>
  <w:num w:numId="13">
    <w:abstractNumId w:val="5"/>
  </w:num>
  <w:num w:numId="14">
    <w:abstractNumId w:val="12"/>
  </w:num>
  <w:num w:numId="15">
    <w:abstractNumId w:val="7"/>
  </w:num>
  <w:num w:numId="16">
    <w:abstractNumId w:val="11"/>
  </w:num>
  <w:num w:numId="17">
    <w:abstractNumId w:val="1"/>
  </w:num>
  <w:num w:numId="18">
    <w:abstractNumId w:val="19"/>
  </w:num>
  <w:num w:numId="19">
    <w:abstractNumId w:val="21"/>
  </w:num>
  <w:num w:numId="20">
    <w:abstractNumId w:val="27"/>
  </w:num>
  <w:num w:numId="21">
    <w:abstractNumId w:val="26"/>
  </w:num>
  <w:num w:numId="22">
    <w:abstractNumId w:val="23"/>
  </w:num>
  <w:num w:numId="23">
    <w:abstractNumId w:val="10"/>
  </w:num>
  <w:num w:numId="24">
    <w:abstractNumId w:val="31"/>
  </w:num>
  <w:num w:numId="25">
    <w:abstractNumId w:val="18"/>
  </w:num>
  <w:num w:numId="26">
    <w:abstractNumId w:val="9"/>
  </w:num>
  <w:num w:numId="27">
    <w:abstractNumId w:val="14"/>
  </w:num>
  <w:num w:numId="28">
    <w:abstractNumId w:val="4"/>
  </w:num>
  <w:num w:numId="29">
    <w:abstractNumId w:val="15"/>
  </w:num>
  <w:num w:numId="30">
    <w:abstractNumId w:val="25"/>
  </w:num>
  <w:num w:numId="31">
    <w:abstractNumId w:val="2"/>
  </w:num>
  <w:num w:numId="32">
    <w:abstractNumId w:val="0"/>
  </w:num>
  <w:num w:numId="33">
    <w:abstractNumId w:val="20"/>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6D5"/>
    <w:rsid w:val="00025D6B"/>
    <w:rsid w:val="00037FD9"/>
    <w:rsid w:val="00050FE5"/>
    <w:rsid w:val="00053D86"/>
    <w:rsid w:val="000638D0"/>
    <w:rsid w:val="00065AF3"/>
    <w:rsid w:val="00065B99"/>
    <w:rsid w:val="00067B9C"/>
    <w:rsid w:val="00075529"/>
    <w:rsid w:val="00083C8F"/>
    <w:rsid w:val="0009045F"/>
    <w:rsid w:val="000A3487"/>
    <w:rsid w:val="000A591A"/>
    <w:rsid w:val="000B1448"/>
    <w:rsid w:val="000B20A4"/>
    <w:rsid w:val="000B372C"/>
    <w:rsid w:val="000C213B"/>
    <w:rsid w:val="000D127D"/>
    <w:rsid w:val="000D6A16"/>
    <w:rsid w:val="000F007B"/>
    <w:rsid w:val="000F244A"/>
    <w:rsid w:val="00101875"/>
    <w:rsid w:val="0010432E"/>
    <w:rsid w:val="00104D6D"/>
    <w:rsid w:val="00106820"/>
    <w:rsid w:val="001073DE"/>
    <w:rsid w:val="00107454"/>
    <w:rsid w:val="00110964"/>
    <w:rsid w:val="001135DD"/>
    <w:rsid w:val="0011579C"/>
    <w:rsid w:val="0012478D"/>
    <w:rsid w:val="0013097D"/>
    <w:rsid w:val="00133DBF"/>
    <w:rsid w:val="00134A29"/>
    <w:rsid w:val="001503BA"/>
    <w:rsid w:val="00153C0D"/>
    <w:rsid w:val="00156053"/>
    <w:rsid w:val="00164871"/>
    <w:rsid w:val="00164C40"/>
    <w:rsid w:val="00166FDF"/>
    <w:rsid w:val="00171EEB"/>
    <w:rsid w:val="0017216F"/>
    <w:rsid w:val="00175C3D"/>
    <w:rsid w:val="0018337E"/>
    <w:rsid w:val="00197A07"/>
    <w:rsid w:val="001A5188"/>
    <w:rsid w:val="001B162A"/>
    <w:rsid w:val="001C3D16"/>
    <w:rsid w:val="001C6876"/>
    <w:rsid w:val="001E314B"/>
    <w:rsid w:val="001F68EC"/>
    <w:rsid w:val="002014C7"/>
    <w:rsid w:val="00207415"/>
    <w:rsid w:val="0021156E"/>
    <w:rsid w:val="002136E5"/>
    <w:rsid w:val="0022118F"/>
    <w:rsid w:val="00233FFD"/>
    <w:rsid w:val="002749E3"/>
    <w:rsid w:val="00275846"/>
    <w:rsid w:val="0028207A"/>
    <w:rsid w:val="002827D5"/>
    <w:rsid w:val="0028453C"/>
    <w:rsid w:val="002947E6"/>
    <w:rsid w:val="002A0748"/>
    <w:rsid w:val="002A1CDB"/>
    <w:rsid w:val="002A3125"/>
    <w:rsid w:val="002B04EB"/>
    <w:rsid w:val="002B2D87"/>
    <w:rsid w:val="002B6D08"/>
    <w:rsid w:val="002E6903"/>
    <w:rsid w:val="002E6D12"/>
    <w:rsid w:val="002F2E4C"/>
    <w:rsid w:val="00312569"/>
    <w:rsid w:val="00317F28"/>
    <w:rsid w:val="003207C2"/>
    <w:rsid w:val="00345591"/>
    <w:rsid w:val="003546BF"/>
    <w:rsid w:val="00365EBA"/>
    <w:rsid w:val="00372A6B"/>
    <w:rsid w:val="0038144E"/>
    <w:rsid w:val="00384766"/>
    <w:rsid w:val="00387F94"/>
    <w:rsid w:val="00390E79"/>
    <w:rsid w:val="003A33E9"/>
    <w:rsid w:val="003B5846"/>
    <w:rsid w:val="003C21D4"/>
    <w:rsid w:val="003C5FD7"/>
    <w:rsid w:val="003C78E2"/>
    <w:rsid w:val="003D70CA"/>
    <w:rsid w:val="003E2049"/>
    <w:rsid w:val="003F31B1"/>
    <w:rsid w:val="003F5A35"/>
    <w:rsid w:val="003F7D1C"/>
    <w:rsid w:val="00401EA9"/>
    <w:rsid w:val="00405299"/>
    <w:rsid w:val="00405378"/>
    <w:rsid w:val="004120EC"/>
    <w:rsid w:val="00424667"/>
    <w:rsid w:val="004343FE"/>
    <w:rsid w:val="00435F3D"/>
    <w:rsid w:val="00436539"/>
    <w:rsid w:val="00440186"/>
    <w:rsid w:val="0044170F"/>
    <w:rsid w:val="00456051"/>
    <w:rsid w:val="00456DB9"/>
    <w:rsid w:val="00457C11"/>
    <w:rsid w:val="00471C31"/>
    <w:rsid w:val="004730C1"/>
    <w:rsid w:val="00476AA3"/>
    <w:rsid w:val="00491D5F"/>
    <w:rsid w:val="004959DE"/>
    <w:rsid w:val="004A0113"/>
    <w:rsid w:val="004B05E4"/>
    <w:rsid w:val="004B451B"/>
    <w:rsid w:val="004C6848"/>
    <w:rsid w:val="004D552D"/>
    <w:rsid w:val="004D6446"/>
    <w:rsid w:val="004E1E36"/>
    <w:rsid w:val="004E200C"/>
    <w:rsid w:val="004E74C4"/>
    <w:rsid w:val="004F0E9A"/>
    <w:rsid w:val="004F5C5F"/>
    <w:rsid w:val="004F74DC"/>
    <w:rsid w:val="0050162D"/>
    <w:rsid w:val="005033D7"/>
    <w:rsid w:val="00511DAD"/>
    <w:rsid w:val="00516DCA"/>
    <w:rsid w:val="005231C5"/>
    <w:rsid w:val="00523DF4"/>
    <w:rsid w:val="005250B5"/>
    <w:rsid w:val="005268C0"/>
    <w:rsid w:val="00530F48"/>
    <w:rsid w:val="005317DC"/>
    <w:rsid w:val="00533B27"/>
    <w:rsid w:val="005378BC"/>
    <w:rsid w:val="005406F1"/>
    <w:rsid w:val="00540DDD"/>
    <w:rsid w:val="00542243"/>
    <w:rsid w:val="005430FC"/>
    <w:rsid w:val="005455AF"/>
    <w:rsid w:val="005535CE"/>
    <w:rsid w:val="005550F1"/>
    <w:rsid w:val="005734E5"/>
    <w:rsid w:val="0059158A"/>
    <w:rsid w:val="005C1654"/>
    <w:rsid w:val="005C3253"/>
    <w:rsid w:val="005C34D8"/>
    <w:rsid w:val="005C3E69"/>
    <w:rsid w:val="005C70ED"/>
    <w:rsid w:val="005D16FA"/>
    <w:rsid w:val="005D183A"/>
    <w:rsid w:val="005F3960"/>
    <w:rsid w:val="00604E25"/>
    <w:rsid w:val="006071CF"/>
    <w:rsid w:val="006227E3"/>
    <w:rsid w:val="00624610"/>
    <w:rsid w:val="00637760"/>
    <w:rsid w:val="00642D59"/>
    <w:rsid w:val="00645DD1"/>
    <w:rsid w:val="006473C1"/>
    <w:rsid w:val="006506EA"/>
    <w:rsid w:val="00681E9D"/>
    <w:rsid w:val="006863AD"/>
    <w:rsid w:val="00693497"/>
    <w:rsid w:val="006961C1"/>
    <w:rsid w:val="006A1083"/>
    <w:rsid w:val="006A5018"/>
    <w:rsid w:val="006B2A3B"/>
    <w:rsid w:val="006B40C1"/>
    <w:rsid w:val="006B7963"/>
    <w:rsid w:val="006C259A"/>
    <w:rsid w:val="006C2E9E"/>
    <w:rsid w:val="006E59EB"/>
    <w:rsid w:val="006E5C85"/>
    <w:rsid w:val="006F67E3"/>
    <w:rsid w:val="00711A5B"/>
    <w:rsid w:val="00720749"/>
    <w:rsid w:val="00725129"/>
    <w:rsid w:val="00726CB8"/>
    <w:rsid w:val="00736B78"/>
    <w:rsid w:val="00746CB9"/>
    <w:rsid w:val="00757487"/>
    <w:rsid w:val="00757972"/>
    <w:rsid w:val="00767293"/>
    <w:rsid w:val="00773A69"/>
    <w:rsid w:val="007801EE"/>
    <w:rsid w:val="00792689"/>
    <w:rsid w:val="007A37C9"/>
    <w:rsid w:val="007B7F30"/>
    <w:rsid w:val="007C08D9"/>
    <w:rsid w:val="007C1716"/>
    <w:rsid w:val="007C60CE"/>
    <w:rsid w:val="007C6F0A"/>
    <w:rsid w:val="007D3296"/>
    <w:rsid w:val="007E6F25"/>
    <w:rsid w:val="007E769F"/>
    <w:rsid w:val="00801FF5"/>
    <w:rsid w:val="00805420"/>
    <w:rsid w:val="00812F24"/>
    <w:rsid w:val="0081577B"/>
    <w:rsid w:val="008158E9"/>
    <w:rsid w:val="00826807"/>
    <w:rsid w:val="00837F5D"/>
    <w:rsid w:val="00853529"/>
    <w:rsid w:val="00862630"/>
    <w:rsid w:val="008627A7"/>
    <w:rsid w:val="00864FF0"/>
    <w:rsid w:val="00886988"/>
    <w:rsid w:val="00887350"/>
    <w:rsid w:val="008A7EA2"/>
    <w:rsid w:val="008C704F"/>
    <w:rsid w:val="008C7E19"/>
    <w:rsid w:val="008D2D4F"/>
    <w:rsid w:val="008E094C"/>
    <w:rsid w:val="00913AF5"/>
    <w:rsid w:val="0092386B"/>
    <w:rsid w:val="009337A3"/>
    <w:rsid w:val="00934D87"/>
    <w:rsid w:val="00934E2A"/>
    <w:rsid w:val="00935462"/>
    <w:rsid w:val="0094182B"/>
    <w:rsid w:val="00943664"/>
    <w:rsid w:val="00945890"/>
    <w:rsid w:val="00946B9D"/>
    <w:rsid w:val="00950F77"/>
    <w:rsid w:val="00963CCA"/>
    <w:rsid w:val="00971126"/>
    <w:rsid w:val="009744F1"/>
    <w:rsid w:val="009809FA"/>
    <w:rsid w:val="00981129"/>
    <w:rsid w:val="00981243"/>
    <w:rsid w:val="00985CB4"/>
    <w:rsid w:val="00987423"/>
    <w:rsid w:val="00996C8C"/>
    <w:rsid w:val="009A7152"/>
    <w:rsid w:val="009B357D"/>
    <w:rsid w:val="009C7E8A"/>
    <w:rsid w:val="009D59DA"/>
    <w:rsid w:val="009D6AFA"/>
    <w:rsid w:val="009D6EF3"/>
    <w:rsid w:val="009E64E1"/>
    <w:rsid w:val="009F4A08"/>
    <w:rsid w:val="00A010AC"/>
    <w:rsid w:val="00A03668"/>
    <w:rsid w:val="00A102D8"/>
    <w:rsid w:val="00A1338A"/>
    <w:rsid w:val="00A308B3"/>
    <w:rsid w:val="00A33346"/>
    <w:rsid w:val="00A64384"/>
    <w:rsid w:val="00A731C7"/>
    <w:rsid w:val="00A761F7"/>
    <w:rsid w:val="00A90520"/>
    <w:rsid w:val="00A968AB"/>
    <w:rsid w:val="00AA1342"/>
    <w:rsid w:val="00AA4D87"/>
    <w:rsid w:val="00AA6852"/>
    <w:rsid w:val="00AB20F7"/>
    <w:rsid w:val="00AB56B2"/>
    <w:rsid w:val="00AC3179"/>
    <w:rsid w:val="00AC3760"/>
    <w:rsid w:val="00AE5AE3"/>
    <w:rsid w:val="00AF79A9"/>
    <w:rsid w:val="00B06034"/>
    <w:rsid w:val="00B10DD1"/>
    <w:rsid w:val="00B153EC"/>
    <w:rsid w:val="00B15AB7"/>
    <w:rsid w:val="00B16202"/>
    <w:rsid w:val="00B20863"/>
    <w:rsid w:val="00B22E04"/>
    <w:rsid w:val="00B40A7F"/>
    <w:rsid w:val="00B54523"/>
    <w:rsid w:val="00B556F7"/>
    <w:rsid w:val="00B64397"/>
    <w:rsid w:val="00B66A1A"/>
    <w:rsid w:val="00B70AEA"/>
    <w:rsid w:val="00B70D7A"/>
    <w:rsid w:val="00B762D6"/>
    <w:rsid w:val="00B8218A"/>
    <w:rsid w:val="00B83F4B"/>
    <w:rsid w:val="00B87D84"/>
    <w:rsid w:val="00B95DA5"/>
    <w:rsid w:val="00BA454E"/>
    <w:rsid w:val="00BB5B3C"/>
    <w:rsid w:val="00BB6F9D"/>
    <w:rsid w:val="00BC562B"/>
    <w:rsid w:val="00BD05C9"/>
    <w:rsid w:val="00BD52BD"/>
    <w:rsid w:val="00BD562D"/>
    <w:rsid w:val="00BE190B"/>
    <w:rsid w:val="00BF2E37"/>
    <w:rsid w:val="00C02811"/>
    <w:rsid w:val="00C16CBC"/>
    <w:rsid w:val="00C25F11"/>
    <w:rsid w:val="00C334D1"/>
    <w:rsid w:val="00C45D59"/>
    <w:rsid w:val="00C65684"/>
    <w:rsid w:val="00C6647E"/>
    <w:rsid w:val="00C742C7"/>
    <w:rsid w:val="00C75040"/>
    <w:rsid w:val="00C77955"/>
    <w:rsid w:val="00C81BE0"/>
    <w:rsid w:val="00CA22FA"/>
    <w:rsid w:val="00CB4600"/>
    <w:rsid w:val="00CB48CD"/>
    <w:rsid w:val="00CC0ACC"/>
    <w:rsid w:val="00CE1D51"/>
    <w:rsid w:val="00CE3366"/>
    <w:rsid w:val="00CE5970"/>
    <w:rsid w:val="00CF05D6"/>
    <w:rsid w:val="00CF290B"/>
    <w:rsid w:val="00CF37BE"/>
    <w:rsid w:val="00CF3D9E"/>
    <w:rsid w:val="00D103AA"/>
    <w:rsid w:val="00D11B1F"/>
    <w:rsid w:val="00D2073C"/>
    <w:rsid w:val="00D30F30"/>
    <w:rsid w:val="00D3311D"/>
    <w:rsid w:val="00D34DE3"/>
    <w:rsid w:val="00D4393E"/>
    <w:rsid w:val="00D63FB4"/>
    <w:rsid w:val="00D7124C"/>
    <w:rsid w:val="00D715D7"/>
    <w:rsid w:val="00D72ACA"/>
    <w:rsid w:val="00D849D9"/>
    <w:rsid w:val="00D932BB"/>
    <w:rsid w:val="00D93AA8"/>
    <w:rsid w:val="00DB38F5"/>
    <w:rsid w:val="00DB644D"/>
    <w:rsid w:val="00DC0E78"/>
    <w:rsid w:val="00DC338D"/>
    <w:rsid w:val="00DC377F"/>
    <w:rsid w:val="00DE4A77"/>
    <w:rsid w:val="00DE51FD"/>
    <w:rsid w:val="00DE78DA"/>
    <w:rsid w:val="00DF5381"/>
    <w:rsid w:val="00DF5FC4"/>
    <w:rsid w:val="00DF69AB"/>
    <w:rsid w:val="00DF7FC8"/>
    <w:rsid w:val="00E05776"/>
    <w:rsid w:val="00E11AA1"/>
    <w:rsid w:val="00E1608E"/>
    <w:rsid w:val="00E167ED"/>
    <w:rsid w:val="00E250C4"/>
    <w:rsid w:val="00E314EB"/>
    <w:rsid w:val="00E32A42"/>
    <w:rsid w:val="00E34FB2"/>
    <w:rsid w:val="00E46FE9"/>
    <w:rsid w:val="00E478D6"/>
    <w:rsid w:val="00E55C8B"/>
    <w:rsid w:val="00E637F4"/>
    <w:rsid w:val="00E72639"/>
    <w:rsid w:val="00E73693"/>
    <w:rsid w:val="00E772E7"/>
    <w:rsid w:val="00E81E0F"/>
    <w:rsid w:val="00E83457"/>
    <w:rsid w:val="00EA7A60"/>
    <w:rsid w:val="00EB0AE6"/>
    <w:rsid w:val="00EB4852"/>
    <w:rsid w:val="00EB67D8"/>
    <w:rsid w:val="00ED7357"/>
    <w:rsid w:val="00EE6C02"/>
    <w:rsid w:val="00EF316D"/>
    <w:rsid w:val="00EF5554"/>
    <w:rsid w:val="00F03126"/>
    <w:rsid w:val="00F0599A"/>
    <w:rsid w:val="00F12DC8"/>
    <w:rsid w:val="00F201A6"/>
    <w:rsid w:val="00F21FDF"/>
    <w:rsid w:val="00F27443"/>
    <w:rsid w:val="00F32C51"/>
    <w:rsid w:val="00F34310"/>
    <w:rsid w:val="00F347FB"/>
    <w:rsid w:val="00F35F46"/>
    <w:rsid w:val="00F427D6"/>
    <w:rsid w:val="00F45999"/>
    <w:rsid w:val="00F52D5B"/>
    <w:rsid w:val="00F53C02"/>
    <w:rsid w:val="00F559CE"/>
    <w:rsid w:val="00F609EF"/>
    <w:rsid w:val="00F706D5"/>
    <w:rsid w:val="00F70A2A"/>
    <w:rsid w:val="00F7158E"/>
    <w:rsid w:val="00F73375"/>
    <w:rsid w:val="00F91052"/>
    <w:rsid w:val="00F91D49"/>
    <w:rsid w:val="00FA40BB"/>
    <w:rsid w:val="00FA4D3A"/>
    <w:rsid w:val="00FC04B0"/>
    <w:rsid w:val="00FD135A"/>
    <w:rsid w:val="00FD65A2"/>
    <w:rsid w:val="00FD7884"/>
    <w:rsid w:val="00FE212C"/>
    <w:rsid w:val="00FE213A"/>
    <w:rsid w:val="00FE6524"/>
    <w:rsid w:val="00FF6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981129"/>
    <w:pPr>
      <w:keepNext/>
      <w:spacing w:after="0" w:line="240" w:lineRule="auto"/>
      <w:jc w:val="center"/>
      <w:outlineLvl w:val="4"/>
    </w:pPr>
    <w:rPr>
      <w:rFonts w:ascii="Arial" w:eastAsia="Times New Roman" w:hAnsi="Arial" w:cs="Arial"/>
      <w:b/>
      <w:bCs/>
      <w:sz w:val="3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BC562B"/>
    <w:pPr>
      <w:ind w:left="720"/>
      <w:contextualSpacing/>
    </w:pPr>
  </w:style>
  <w:style w:type="character" w:styleId="Hyperlink">
    <w:name w:val="Hyperlink"/>
    <w:basedOn w:val="DefaultParagraphFont"/>
    <w:uiPriority w:val="99"/>
    <w:unhideWhenUsed/>
    <w:rsid w:val="001C6876"/>
    <w:rPr>
      <w:color w:val="0563C1" w:themeColor="hyperlink"/>
      <w:u w:val="single"/>
    </w:rPr>
  </w:style>
  <w:style w:type="character" w:customStyle="1" w:styleId="Mention1">
    <w:name w:val="Mention1"/>
    <w:basedOn w:val="DefaultParagraphFont"/>
    <w:uiPriority w:val="99"/>
    <w:semiHidden/>
    <w:unhideWhenUsed/>
    <w:rsid w:val="001C6876"/>
    <w:rPr>
      <w:color w:val="2B579A"/>
      <w:shd w:val="clear" w:color="auto" w:fill="E6E6E6"/>
    </w:rPr>
  </w:style>
  <w:style w:type="table" w:styleId="TableGrid">
    <w:name w:val="Table Grid"/>
    <w:basedOn w:val="TableNormal"/>
    <w:uiPriority w:val="39"/>
    <w:rsid w:val="00540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065AF3"/>
    <w:pPr>
      <w:spacing w:after="0" w:line="240" w:lineRule="auto"/>
    </w:pPr>
    <w:rPr>
      <w:rFonts w:ascii="Calibri" w:hAnsi="Calibri" w:cs="Calibri"/>
    </w:rPr>
  </w:style>
  <w:style w:type="character" w:customStyle="1" w:styleId="spelle">
    <w:name w:val="spelle"/>
    <w:basedOn w:val="DefaultParagraphFont"/>
    <w:rsid w:val="00065AF3"/>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345591"/>
  </w:style>
  <w:style w:type="paragraph" w:styleId="BalloonText">
    <w:name w:val="Balloon Text"/>
    <w:basedOn w:val="Normal"/>
    <w:link w:val="BalloonTextChar"/>
    <w:uiPriority w:val="99"/>
    <w:semiHidden/>
    <w:unhideWhenUsed/>
    <w:rsid w:val="005C16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654"/>
    <w:rPr>
      <w:rFonts w:ascii="Tahoma" w:hAnsi="Tahoma" w:cs="Tahoma"/>
      <w:sz w:val="16"/>
      <w:szCs w:val="16"/>
    </w:rPr>
  </w:style>
  <w:style w:type="character" w:customStyle="1" w:styleId="NoSpacingChar">
    <w:name w:val="No Spacing Char"/>
    <w:link w:val="NoSpacing"/>
    <w:uiPriority w:val="1"/>
    <w:locked/>
    <w:rsid w:val="00981243"/>
    <w:rPr>
      <w:rFonts w:ascii="Calibri" w:hAnsi="Calibri" w:cs="Calibri"/>
    </w:rPr>
  </w:style>
  <w:style w:type="paragraph" w:styleId="Header">
    <w:name w:val="header"/>
    <w:basedOn w:val="Normal"/>
    <w:link w:val="HeaderChar"/>
    <w:uiPriority w:val="99"/>
    <w:unhideWhenUsed/>
    <w:rsid w:val="00F12D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DC8"/>
  </w:style>
  <w:style w:type="paragraph" w:styleId="Footer">
    <w:name w:val="footer"/>
    <w:basedOn w:val="Normal"/>
    <w:link w:val="FooterChar"/>
    <w:uiPriority w:val="99"/>
    <w:unhideWhenUsed/>
    <w:rsid w:val="00F12D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DC8"/>
  </w:style>
  <w:style w:type="character" w:customStyle="1" w:styleId="Heading5Char">
    <w:name w:val="Heading 5 Char"/>
    <w:basedOn w:val="DefaultParagraphFont"/>
    <w:link w:val="Heading5"/>
    <w:rsid w:val="00981129"/>
    <w:rPr>
      <w:rFonts w:ascii="Arial" w:eastAsia="Times New Roman" w:hAnsi="Arial" w:cs="Arial"/>
      <w:b/>
      <w:bCs/>
      <w:sz w:val="32"/>
      <w:szCs w:val="24"/>
      <w:u w:val="single"/>
    </w:rPr>
  </w:style>
  <w:style w:type="paragraph" w:styleId="PlainText">
    <w:name w:val="Plain Text"/>
    <w:basedOn w:val="Normal"/>
    <w:link w:val="PlainTextChar"/>
    <w:uiPriority w:val="99"/>
    <w:semiHidden/>
    <w:unhideWhenUsed/>
    <w:rsid w:val="007C171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C1716"/>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981129"/>
    <w:pPr>
      <w:keepNext/>
      <w:spacing w:after="0" w:line="240" w:lineRule="auto"/>
      <w:jc w:val="center"/>
      <w:outlineLvl w:val="4"/>
    </w:pPr>
    <w:rPr>
      <w:rFonts w:ascii="Arial" w:eastAsia="Times New Roman" w:hAnsi="Arial" w:cs="Arial"/>
      <w:b/>
      <w:bCs/>
      <w:sz w:val="3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BC562B"/>
    <w:pPr>
      <w:ind w:left="720"/>
      <w:contextualSpacing/>
    </w:pPr>
  </w:style>
  <w:style w:type="character" w:styleId="Hyperlink">
    <w:name w:val="Hyperlink"/>
    <w:basedOn w:val="DefaultParagraphFont"/>
    <w:uiPriority w:val="99"/>
    <w:unhideWhenUsed/>
    <w:rsid w:val="001C6876"/>
    <w:rPr>
      <w:color w:val="0563C1" w:themeColor="hyperlink"/>
      <w:u w:val="single"/>
    </w:rPr>
  </w:style>
  <w:style w:type="character" w:customStyle="1" w:styleId="Mention1">
    <w:name w:val="Mention1"/>
    <w:basedOn w:val="DefaultParagraphFont"/>
    <w:uiPriority w:val="99"/>
    <w:semiHidden/>
    <w:unhideWhenUsed/>
    <w:rsid w:val="001C6876"/>
    <w:rPr>
      <w:color w:val="2B579A"/>
      <w:shd w:val="clear" w:color="auto" w:fill="E6E6E6"/>
    </w:rPr>
  </w:style>
  <w:style w:type="table" w:styleId="TableGrid">
    <w:name w:val="Table Grid"/>
    <w:basedOn w:val="TableNormal"/>
    <w:uiPriority w:val="39"/>
    <w:rsid w:val="00540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065AF3"/>
    <w:pPr>
      <w:spacing w:after="0" w:line="240" w:lineRule="auto"/>
    </w:pPr>
    <w:rPr>
      <w:rFonts w:ascii="Calibri" w:hAnsi="Calibri" w:cs="Calibri"/>
    </w:rPr>
  </w:style>
  <w:style w:type="character" w:customStyle="1" w:styleId="spelle">
    <w:name w:val="spelle"/>
    <w:basedOn w:val="DefaultParagraphFont"/>
    <w:rsid w:val="00065AF3"/>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345591"/>
  </w:style>
  <w:style w:type="paragraph" w:styleId="BalloonText">
    <w:name w:val="Balloon Text"/>
    <w:basedOn w:val="Normal"/>
    <w:link w:val="BalloonTextChar"/>
    <w:uiPriority w:val="99"/>
    <w:semiHidden/>
    <w:unhideWhenUsed/>
    <w:rsid w:val="005C16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654"/>
    <w:rPr>
      <w:rFonts w:ascii="Tahoma" w:hAnsi="Tahoma" w:cs="Tahoma"/>
      <w:sz w:val="16"/>
      <w:szCs w:val="16"/>
    </w:rPr>
  </w:style>
  <w:style w:type="character" w:customStyle="1" w:styleId="NoSpacingChar">
    <w:name w:val="No Spacing Char"/>
    <w:link w:val="NoSpacing"/>
    <w:uiPriority w:val="1"/>
    <w:locked/>
    <w:rsid w:val="00981243"/>
    <w:rPr>
      <w:rFonts w:ascii="Calibri" w:hAnsi="Calibri" w:cs="Calibri"/>
    </w:rPr>
  </w:style>
  <w:style w:type="paragraph" w:styleId="Header">
    <w:name w:val="header"/>
    <w:basedOn w:val="Normal"/>
    <w:link w:val="HeaderChar"/>
    <w:uiPriority w:val="99"/>
    <w:unhideWhenUsed/>
    <w:rsid w:val="00F12D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DC8"/>
  </w:style>
  <w:style w:type="paragraph" w:styleId="Footer">
    <w:name w:val="footer"/>
    <w:basedOn w:val="Normal"/>
    <w:link w:val="FooterChar"/>
    <w:uiPriority w:val="99"/>
    <w:unhideWhenUsed/>
    <w:rsid w:val="00F12D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DC8"/>
  </w:style>
  <w:style w:type="character" w:customStyle="1" w:styleId="Heading5Char">
    <w:name w:val="Heading 5 Char"/>
    <w:basedOn w:val="DefaultParagraphFont"/>
    <w:link w:val="Heading5"/>
    <w:rsid w:val="00981129"/>
    <w:rPr>
      <w:rFonts w:ascii="Arial" w:eastAsia="Times New Roman" w:hAnsi="Arial" w:cs="Arial"/>
      <w:b/>
      <w:bCs/>
      <w:sz w:val="32"/>
      <w:szCs w:val="24"/>
      <w:u w:val="single"/>
    </w:rPr>
  </w:style>
  <w:style w:type="paragraph" w:styleId="PlainText">
    <w:name w:val="Plain Text"/>
    <w:basedOn w:val="Normal"/>
    <w:link w:val="PlainTextChar"/>
    <w:uiPriority w:val="99"/>
    <w:semiHidden/>
    <w:unhideWhenUsed/>
    <w:rsid w:val="007C171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C171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1715">
      <w:bodyDiv w:val="1"/>
      <w:marLeft w:val="0"/>
      <w:marRight w:val="0"/>
      <w:marTop w:val="0"/>
      <w:marBottom w:val="0"/>
      <w:divBdr>
        <w:top w:val="none" w:sz="0" w:space="0" w:color="auto"/>
        <w:left w:val="none" w:sz="0" w:space="0" w:color="auto"/>
        <w:bottom w:val="none" w:sz="0" w:space="0" w:color="auto"/>
        <w:right w:val="none" w:sz="0" w:space="0" w:color="auto"/>
      </w:divBdr>
    </w:div>
    <w:div w:id="86124606">
      <w:bodyDiv w:val="1"/>
      <w:marLeft w:val="0"/>
      <w:marRight w:val="0"/>
      <w:marTop w:val="0"/>
      <w:marBottom w:val="0"/>
      <w:divBdr>
        <w:top w:val="none" w:sz="0" w:space="0" w:color="auto"/>
        <w:left w:val="none" w:sz="0" w:space="0" w:color="auto"/>
        <w:bottom w:val="none" w:sz="0" w:space="0" w:color="auto"/>
        <w:right w:val="none" w:sz="0" w:space="0" w:color="auto"/>
      </w:divBdr>
    </w:div>
    <w:div w:id="108858615">
      <w:bodyDiv w:val="1"/>
      <w:marLeft w:val="0"/>
      <w:marRight w:val="0"/>
      <w:marTop w:val="0"/>
      <w:marBottom w:val="0"/>
      <w:divBdr>
        <w:top w:val="none" w:sz="0" w:space="0" w:color="auto"/>
        <w:left w:val="none" w:sz="0" w:space="0" w:color="auto"/>
        <w:bottom w:val="none" w:sz="0" w:space="0" w:color="auto"/>
        <w:right w:val="none" w:sz="0" w:space="0" w:color="auto"/>
      </w:divBdr>
    </w:div>
    <w:div w:id="155150134">
      <w:bodyDiv w:val="1"/>
      <w:marLeft w:val="0"/>
      <w:marRight w:val="0"/>
      <w:marTop w:val="0"/>
      <w:marBottom w:val="0"/>
      <w:divBdr>
        <w:top w:val="none" w:sz="0" w:space="0" w:color="auto"/>
        <w:left w:val="none" w:sz="0" w:space="0" w:color="auto"/>
        <w:bottom w:val="none" w:sz="0" w:space="0" w:color="auto"/>
        <w:right w:val="none" w:sz="0" w:space="0" w:color="auto"/>
      </w:divBdr>
    </w:div>
    <w:div w:id="160394844">
      <w:bodyDiv w:val="1"/>
      <w:marLeft w:val="0"/>
      <w:marRight w:val="0"/>
      <w:marTop w:val="0"/>
      <w:marBottom w:val="0"/>
      <w:divBdr>
        <w:top w:val="none" w:sz="0" w:space="0" w:color="auto"/>
        <w:left w:val="none" w:sz="0" w:space="0" w:color="auto"/>
        <w:bottom w:val="none" w:sz="0" w:space="0" w:color="auto"/>
        <w:right w:val="none" w:sz="0" w:space="0" w:color="auto"/>
      </w:divBdr>
    </w:div>
    <w:div w:id="314189286">
      <w:bodyDiv w:val="1"/>
      <w:marLeft w:val="0"/>
      <w:marRight w:val="0"/>
      <w:marTop w:val="0"/>
      <w:marBottom w:val="0"/>
      <w:divBdr>
        <w:top w:val="none" w:sz="0" w:space="0" w:color="auto"/>
        <w:left w:val="none" w:sz="0" w:space="0" w:color="auto"/>
        <w:bottom w:val="none" w:sz="0" w:space="0" w:color="auto"/>
        <w:right w:val="none" w:sz="0" w:space="0" w:color="auto"/>
      </w:divBdr>
    </w:div>
    <w:div w:id="368606811">
      <w:bodyDiv w:val="1"/>
      <w:marLeft w:val="0"/>
      <w:marRight w:val="0"/>
      <w:marTop w:val="0"/>
      <w:marBottom w:val="0"/>
      <w:divBdr>
        <w:top w:val="none" w:sz="0" w:space="0" w:color="auto"/>
        <w:left w:val="none" w:sz="0" w:space="0" w:color="auto"/>
        <w:bottom w:val="none" w:sz="0" w:space="0" w:color="auto"/>
        <w:right w:val="none" w:sz="0" w:space="0" w:color="auto"/>
      </w:divBdr>
    </w:div>
    <w:div w:id="397827547">
      <w:bodyDiv w:val="1"/>
      <w:marLeft w:val="0"/>
      <w:marRight w:val="0"/>
      <w:marTop w:val="0"/>
      <w:marBottom w:val="0"/>
      <w:divBdr>
        <w:top w:val="none" w:sz="0" w:space="0" w:color="auto"/>
        <w:left w:val="none" w:sz="0" w:space="0" w:color="auto"/>
        <w:bottom w:val="none" w:sz="0" w:space="0" w:color="auto"/>
        <w:right w:val="none" w:sz="0" w:space="0" w:color="auto"/>
      </w:divBdr>
    </w:div>
    <w:div w:id="594442172">
      <w:bodyDiv w:val="1"/>
      <w:marLeft w:val="0"/>
      <w:marRight w:val="0"/>
      <w:marTop w:val="0"/>
      <w:marBottom w:val="0"/>
      <w:divBdr>
        <w:top w:val="none" w:sz="0" w:space="0" w:color="auto"/>
        <w:left w:val="none" w:sz="0" w:space="0" w:color="auto"/>
        <w:bottom w:val="none" w:sz="0" w:space="0" w:color="auto"/>
        <w:right w:val="none" w:sz="0" w:space="0" w:color="auto"/>
      </w:divBdr>
    </w:div>
    <w:div w:id="595361652">
      <w:bodyDiv w:val="1"/>
      <w:marLeft w:val="0"/>
      <w:marRight w:val="0"/>
      <w:marTop w:val="0"/>
      <w:marBottom w:val="0"/>
      <w:divBdr>
        <w:top w:val="none" w:sz="0" w:space="0" w:color="auto"/>
        <w:left w:val="none" w:sz="0" w:space="0" w:color="auto"/>
        <w:bottom w:val="none" w:sz="0" w:space="0" w:color="auto"/>
        <w:right w:val="none" w:sz="0" w:space="0" w:color="auto"/>
      </w:divBdr>
    </w:div>
    <w:div w:id="596131515">
      <w:bodyDiv w:val="1"/>
      <w:marLeft w:val="0"/>
      <w:marRight w:val="0"/>
      <w:marTop w:val="0"/>
      <w:marBottom w:val="0"/>
      <w:divBdr>
        <w:top w:val="none" w:sz="0" w:space="0" w:color="auto"/>
        <w:left w:val="none" w:sz="0" w:space="0" w:color="auto"/>
        <w:bottom w:val="none" w:sz="0" w:space="0" w:color="auto"/>
        <w:right w:val="none" w:sz="0" w:space="0" w:color="auto"/>
      </w:divBdr>
    </w:div>
    <w:div w:id="714476069">
      <w:bodyDiv w:val="1"/>
      <w:marLeft w:val="0"/>
      <w:marRight w:val="0"/>
      <w:marTop w:val="0"/>
      <w:marBottom w:val="0"/>
      <w:divBdr>
        <w:top w:val="none" w:sz="0" w:space="0" w:color="auto"/>
        <w:left w:val="none" w:sz="0" w:space="0" w:color="auto"/>
        <w:bottom w:val="none" w:sz="0" w:space="0" w:color="auto"/>
        <w:right w:val="none" w:sz="0" w:space="0" w:color="auto"/>
      </w:divBdr>
    </w:div>
    <w:div w:id="718633491">
      <w:bodyDiv w:val="1"/>
      <w:marLeft w:val="0"/>
      <w:marRight w:val="0"/>
      <w:marTop w:val="0"/>
      <w:marBottom w:val="0"/>
      <w:divBdr>
        <w:top w:val="none" w:sz="0" w:space="0" w:color="auto"/>
        <w:left w:val="none" w:sz="0" w:space="0" w:color="auto"/>
        <w:bottom w:val="none" w:sz="0" w:space="0" w:color="auto"/>
        <w:right w:val="none" w:sz="0" w:space="0" w:color="auto"/>
      </w:divBdr>
    </w:div>
    <w:div w:id="794296895">
      <w:bodyDiv w:val="1"/>
      <w:marLeft w:val="0"/>
      <w:marRight w:val="0"/>
      <w:marTop w:val="0"/>
      <w:marBottom w:val="0"/>
      <w:divBdr>
        <w:top w:val="none" w:sz="0" w:space="0" w:color="auto"/>
        <w:left w:val="none" w:sz="0" w:space="0" w:color="auto"/>
        <w:bottom w:val="none" w:sz="0" w:space="0" w:color="auto"/>
        <w:right w:val="none" w:sz="0" w:space="0" w:color="auto"/>
      </w:divBdr>
    </w:div>
    <w:div w:id="810250820">
      <w:bodyDiv w:val="1"/>
      <w:marLeft w:val="0"/>
      <w:marRight w:val="0"/>
      <w:marTop w:val="0"/>
      <w:marBottom w:val="0"/>
      <w:divBdr>
        <w:top w:val="none" w:sz="0" w:space="0" w:color="auto"/>
        <w:left w:val="none" w:sz="0" w:space="0" w:color="auto"/>
        <w:bottom w:val="none" w:sz="0" w:space="0" w:color="auto"/>
        <w:right w:val="none" w:sz="0" w:space="0" w:color="auto"/>
      </w:divBdr>
    </w:div>
    <w:div w:id="812912679">
      <w:bodyDiv w:val="1"/>
      <w:marLeft w:val="0"/>
      <w:marRight w:val="0"/>
      <w:marTop w:val="0"/>
      <w:marBottom w:val="0"/>
      <w:divBdr>
        <w:top w:val="none" w:sz="0" w:space="0" w:color="auto"/>
        <w:left w:val="none" w:sz="0" w:space="0" w:color="auto"/>
        <w:bottom w:val="none" w:sz="0" w:space="0" w:color="auto"/>
        <w:right w:val="none" w:sz="0" w:space="0" w:color="auto"/>
      </w:divBdr>
    </w:div>
    <w:div w:id="817069452">
      <w:bodyDiv w:val="1"/>
      <w:marLeft w:val="0"/>
      <w:marRight w:val="0"/>
      <w:marTop w:val="0"/>
      <w:marBottom w:val="0"/>
      <w:divBdr>
        <w:top w:val="none" w:sz="0" w:space="0" w:color="auto"/>
        <w:left w:val="none" w:sz="0" w:space="0" w:color="auto"/>
        <w:bottom w:val="none" w:sz="0" w:space="0" w:color="auto"/>
        <w:right w:val="none" w:sz="0" w:space="0" w:color="auto"/>
      </w:divBdr>
    </w:div>
    <w:div w:id="826941200">
      <w:bodyDiv w:val="1"/>
      <w:marLeft w:val="0"/>
      <w:marRight w:val="0"/>
      <w:marTop w:val="0"/>
      <w:marBottom w:val="0"/>
      <w:divBdr>
        <w:top w:val="none" w:sz="0" w:space="0" w:color="auto"/>
        <w:left w:val="none" w:sz="0" w:space="0" w:color="auto"/>
        <w:bottom w:val="none" w:sz="0" w:space="0" w:color="auto"/>
        <w:right w:val="none" w:sz="0" w:space="0" w:color="auto"/>
      </w:divBdr>
    </w:div>
    <w:div w:id="915893593">
      <w:bodyDiv w:val="1"/>
      <w:marLeft w:val="0"/>
      <w:marRight w:val="0"/>
      <w:marTop w:val="0"/>
      <w:marBottom w:val="0"/>
      <w:divBdr>
        <w:top w:val="none" w:sz="0" w:space="0" w:color="auto"/>
        <w:left w:val="none" w:sz="0" w:space="0" w:color="auto"/>
        <w:bottom w:val="none" w:sz="0" w:space="0" w:color="auto"/>
        <w:right w:val="none" w:sz="0" w:space="0" w:color="auto"/>
      </w:divBdr>
    </w:div>
    <w:div w:id="937908469">
      <w:bodyDiv w:val="1"/>
      <w:marLeft w:val="0"/>
      <w:marRight w:val="0"/>
      <w:marTop w:val="0"/>
      <w:marBottom w:val="0"/>
      <w:divBdr>
        <w:top w:val="none" w:sz="0" w:space="0" w:color="auto"/>
        <w:left w:val="none" w:sz="0" w:space="0" w:color="auto"/>
        <w:bottom w:val="none" w:sz="0" w:space="0" w:color="auto"/>
        <w:right w:val="none" w:sz="0" w:space="0" w:color="auto"/>
      </w:divBdr>
    </w:div>
    <w:div w:id="958221716">
      <w:bodyDiv w:val="1"/>
      <w:marLeft w:val="0"/>
      <w:marRight w:val="0"/>
      <w:marTop w:val="0"/>
      <w:marBottom w:val="0"/>
      <w:divBdr>
        <w:top w:val="none" w:sz="0" w:space="0" w:color="auto"/>
        <w:left w:val="none" w:sz="0" w:space="0" w:color="auto"/>
        <w:bottom w:val="none" w:sz="0" w:space="0" w:color="auto"/>
        <w:right w:val="none" w:sz="0" w:space="0" w:color="auto"/>
      </w:divBdr>
    </w:div>
    <w:div w:id="964892026">
      <w:bodyDiv w:val="1"/>
      <w:marLeft w:val="0"/>
      <w:marRight w:val="0"/>
      <w:marTop w:val="0"/>
      <w:marBottom w:val="0"/>
      <w:divBdr>
        <w:top w:val="none" w:sz="0" w:space="0" w:color="auto"/>
        <w:left w:val="none" w:sz="0" w:space="0" w:color="auto"/>
        <w:bottom w:val="none" w:sz="0" w:space="0" w:color="auto"/>
        <w:right w:val="none" w:sz="0" w:space="0" w:color="auto"/>
      </w:divBdr>
    </w:div>
    <w:div w:id="1001085691">
      <w:bodyDiv w:val="1"/>
      <w:marLeft w:val="0"/>
      <w:marRight w:val="0"/>
      <w:marTop w:val="0"/>
      <w:marBottom w:val="0"/>
      <w:divBdr>
        <w:top w:val="none" w:sz="0" w:space="0" w:color="auto"/>
        <w:left w:val="none" w:sz="0" w:space="0" w:color="auto"/>
        <w:bottom w:val="none" w:sz="0" w:space="0" w:color="auto"/>
        <w:right w:val="none" w:sz="0" w:space="0" w:color="auto"/>
      </w:divBdr>
    </w:div>
    <w:div w:id="1009797463">
      <w:bodyDiv w:val="1"/>
      <w:marLeft w:val="0"/>
      <w:marRight w:val="0"/>
      <w:marTop w:val="0"/>
      <w:marBottom w:val="0"/>
      <w:divBdr>
        <w:top w:val="none" w:sz="0" w:space="0" w:color="auto"/>
        <w:left w:val="none" w:sz="0" w:space="0" w:color="auto"/>
        <w:bottom w:val="none" w:sz="0" w:space="0" w:color="auto"/>
        <w:right w:val="none" w:sz="0" w:space="0" w:color="auto"/>
      </w:divBdr>
    </w:div>
    <w:div w:id="1012338650">
      <w:bodyDiv w:val="1"/>
      <w:marLeft w:val="0"/>
      <w:marRight w:val="0"/>
      <w:marTop w:val="0"/>
      <w:marBottom w:val="0"/>
      <w:divBdr>
        <w:top w:val="none" w:sz="0" w:space="0" w:color="auto"/>
        <w:left w:val="none" w:sz="0" w:space="0" w:color="auto"/>
        <w:bottom w:val="none" w:sz="0" w:space="0" w:color="auto"/>
        <w:right w:val="none" w:sz="0" w:space="0" w:color="auto"/>
      </w:divBdr>
    </w:div>
    <w:div w:id="1013143882">
      <w:bodyDiv w:val="1"/>
      <w:marLeft w:val="0"/>
      <w:marRight w:val="0"/>
      <w:marTop w:val="0"/>
      <w:marBottom w:val="0"/>
      <w:divBdr>
        <w:top w:val="none" w:sz="0" w:space="0" w:color="auto"/>
        <w:left w:val="none" w:sz="0" w:space="0" w:color="auto"/>
        <w:bottom w:val="none" w:sz="0" w:space="0" w:color="auto"/>
        <w:right w:val="none" w:sz="0" w:space="0" w:color="auto"/>
      </w:divBdr>
    </w:div>
    <w:div w:id="1051417212">
      <w:bodyDiv w:val="1"/>
      <w:marLeft w:val="0"/>
      <w:marRight w:val="0"/>
      <w:marTop w:val="0"/>
      <w:marBottom w:val="0"/>
      <w:divBdr>
        <w:top w:val="none" w:sz="0" w:space="0" w:color="auto"/>
        <w:left w:val="none" w:sz="0" w:space="0" w:color="auto"/>
        <w:bottom w:val="none" w:sz="0" w:space="0" w:color="auto"/>
        <w:right w:val="none" w:sz="0" w:space="0" w:color="auto"/>
      </w:divBdr>
    </w:div>
    <w:div w:id="1089355024">
      <w:bodyDiv w:val="1"/>
      <w:marLeft w:val="0"/>
      <w:marRight w:val="0"/>
      <w:marTop w:val="0"/>
      <w:marBottom w:val="0"/>
      <w:divBdr>
        <w:top w:val="none" w:sz="0" w:space="0" w:color="auto"/>
        <w:left w:val="none" w:sz="0" w:space="0" w:color="auto"/>
        <w:bottom w:val="none" w:sz="0" w:space="0" w:color="auto"/>
        <w:right w:val="none" w:sz="0" w:space="0" w:color="auto"/>
      </w:divBdr>
    </w:div>
    <w:div w:id="1116868495">
      <w:bodyDiv w:val="1"/>
      <w:marLeft w:val="0"/>
      <w:marRight w:val="0"/>
      <w:marTop w:val="0"/>
      <w:marBottom w:val="0"/>
      <w:divBdr>
        <w:top w:val="none" w:sz="0" w:space="0" w:color="auto"/>
        <w:left w:val="none" w:sz="0" w:space="0" w:color="auto"/>
        <w:bottom w:val="none" w:sz="0" w:space="0" w:color="auto"/>
        <w:right w:val="none" w:sz="0" w:space="0" w:color="auto"/>
      </w:divBdr>
    </w:div>
    <w:div w:id="1130124427">
      <w:bodyDiv w:val="1"/>
      <w:marLeft w:val="0"/>
      <w:marRight w:val="0"/>
      <w:marTop w:val="0"/>
      <w:marBottom w:val="0"/>
      <w:divBdr>
        <w:top w:val="none" w:sz="0" w:space="0" w:color="auto"/>
        <w:left w:val="none" w:sz="0" w:space="0" w:color="auto"/>
        <w:bottom w:val="none" w:sz="0" w:space="0" w:color="auto"/>
        <w:right w:val="none" w:sz="0" w:space="0" w:color="auto"/>
      </w:divBdr>
    </w:div>
    <w:div w:id="1130824960">
      <w:bodyDiv w:val="1"/>
      <w:marLeft w:val="0"/>
      <w:marRight w:val="0"/>
      <w:marTop w:val="0"/>
      <w:marBottom w:val="0"/>
      <w:divBdr>
        <w:top w:val="none" w:sz="0" w:space="0" w:color="auto"/>
        <w:left w:val="none" w:sz="0" w:space="0" w:color="auto"/>
        <w:bottom w:val="none" w:sz="0" w:space="0" w:color="auto"/>
        <w:right w:val="none" w:sz="0" w:space="0" w:color="auto"/>
      </w:divBdr>
    </w:div>
    <w:div w:id="1154641596">
      <w:bodyDiv w:val="1"/>
      <w:marLeft w:val="0"/>
      <w:marRight w:val="0"/>
      <w:marTop w:val="0"/>
      <w:marBottom w:val="0"/>
      <w:divBdr>
        <w:top w:val="none" w:sz="0" w:space="0" w:color="auto"/>
        <w:left w:val="none" w:sz="0" w:space="0" w:color="auto"/>
        <w:bottom w:val="none" w:sz="0" w:space="0" w:color="auto"/>
        <w:right w:val="none" w:sz="0" w:space="0" w:color="auto"/>
      </w:divBdr>
    </w:div>
    <w:div w:id="1196503777">
      <w:bodyDiv w:val="1"/>
      <w:marLeft w:val="0"/>
      <w:marRight w:val="0"/>
      <w:marTop w:val="0"/>
      <w:marBottom w:val="0"/>
      <w:divBdr>
        <w:top w:val="none" w:sz="0" w:space="0" w:color="auto"/>
        <w:left w:val="none" w:sz="0" w:space="0" w:color="auto"/>
        <w:bottom w:val="none" w:sz="0" w:space="0" w:color="auto"/>
        <w:right w:val="none" w:sz="0" w:space="0" w:color="auto"/>
      </w:divBdr>
    </w:div>
    <w:div w:id="1222207400">
      <w:bodyDiv w:val="1"/>
      <w:marLeft w:val="0"/>
      <w:marRight w:val="0"/>
      <w:marTop w:val="0"/>
      <w:marBottom w:val="0"/>
      <w:divBdr>
        <w:top w:val="none" w:sz="0" w:space="0" w:color="auto"/>
        <w:left w:val="none" w:sz="0" w:space="0" w:color="auto"/>
        <w:bottom w:val="none" w:sz="0" w:space="0" w:color="auto"/>
        <w:right w:val="none" w:sz="0" w:space="0" w:color="auto"/>
      </w:divBdr>
    </w:div>
    <w:div w:id="1230766938">
      <w:bodyDiv w:val="1"/>
      <w:marLeft w:val="0"/>
      <w:marRight w:val="0"/>
      <w:marTop w:val="0"/>
      <w:marBottom w:val="0"/>
      <w:divBdr>
        <w:top w:val="none" w:sz="0" w:space="0" w:color="auto"/>
        <w:left w:val="none" w:sz="0" w:space="0" w:color="auto"/>
        <w:bottom w:val="none" w:sz="0" w:space="0" w:color="auto"/>
        <w:right w:val="none" w:sz="0" w:space="0" w:color="auto"/>
      </w:divBdr>
    </w:div>
    <w:div w:id="1313564164">
      <w:bodyDiv w:val="1"/>
      <w:marLeft w:val="0"/>
      <w:marRight w:val="0"/>
      <w:marTop w:val="0"/>
      <w:marBottom w:val="0"/>
      <w:divBdr>
        <w:top w:val="none" w:sz="0" w:space="0" w:color="auto"/>
        <w:left w:val="none" w:sz="0" w:space="0" w:color="auto"/>
        <w:bottom w:val="none" w:sz="0" w:space="0" w:color="auto"/>
        <w:right w:val="none" w:sz="0" w:space="0" w:color="auto"/>
      </w:divBdr>
    </w:div>
    <w:div w:id="1344817003">
      <w:bodyDiv w:val="1"/>
      <w:marLeft w:val="0"/>
      <w:marRight w:val="0"/>
      <w:marTop w:val="0"/>
      <w:marBottom w:val="0"/>
      <w:divBdr>
        <w:top w:val="none" w:sz="0" w:space="0" w:color="auto"/>
        <w:left w:val="none" w:sz="0" w:space="0" w:color="auto"/>
        <w:bottom w:val="none" w:sz="0" w:space="0" w:color="auto"/>
        <w:right w:val="none" w:sz="0" w:space="0" w:color="auto"/>
      </w:divBdr>
    </w:div>
    <w:div w:id="1397171392">
      <w:bodyDiv w:val="1"/>
      <w:marLeft w:val="0"/>
      <w:marRight w:val="0"/>
      <w:marTop w:val="0"/>
      <w:marBottom w:val="0"/>
      <w:divBdr>
        <w:top w:val="none" w:sz="0" w:space="0" w:color="auto"/>
        <w:left w:val="none" w:sz="0" w:space="0" w:color="auto"/>
        <w:bottom w:val="none" w:sz="0" w:space="0" w:color="auto"/>
        <w:right w:val="none" w:sz="0" w:space="0" w:color="auto"/>
      </w:divBdr>
    </w:div>
    <w:div w:id="1408771393">
      <w:bodyDiv w:val="1"/>
      <w:marLeft w:val="0"/>
      <w:marRight w:val="0"/>
      <w:marTop w:val="0"/>
      <w:marBottom w:val="0"/>
      <w:divBdr>
        <w:top w:val="none" w:sz="0" w:space="0" w:color="auto"/>
        <w:left w:val="none" w:sz="0" w:space="0" w:color="auto"/>
        <w:bottom w:val="none" w:sz="0" w:space="0" w:color="auto"/>
        <w:right w:val="none" w:sz="0" w:space="0" w:color="auto"/>
      </w:divBdr>
    </w:div>
    <w:div w:id="1549492356">
      <w:bodyDiv w:val="1"/>
      <w:marLeft w:val="0"/>
      <w:marRight w:val="0"/>
      <w:marTop w:val="0"/>
      <w:marBottom w:val="0"/>
      <w:divBdr>
        <w:top w:val="none" w:sz="0" w:space="0" w:color="auto"/>
        <w:left w:val="none" w:sz="0" w:space="0" w:color="auto"/>
        <w:bottom w:val="none" w:sz="0" w:space="0" w:color="auto"/>
        <w:right w:val="none" w:sz="0" w:space="0" w:color="auto"/>
      </w:divBdr>
    </w:div>
    <w:div w:id="1555694218">
      <w:bodyDiv w:val="1"/>
      <w:marLeft w:val="0"/>
      <w:marRight w:val="0"/>
      <w:marTop w:val="0"/>
      <w:marBottom w:val="0"/>
      <w:divBdr>
        <w:top w:val="none" w:sz="0" w:space="0" w:color="auto"/>
        <w:left w:val="none" w:sz="0" w:space="0" w:color="auto"/>
        <w:bottom w:val="none" w:sz="0" w:space="0" w:color="auto"/>
        <w:right w:val="none" w:sz="0" w:space="0" w:color="auto"/>
      </w:divBdr>
    </w:div>
    <w:div w:id="1561743142">
      <w:bodyDiv w:val="1"/>
      <w:marLeft w:val="0"/>
      <w:marRight w:val="0"/>
      <w:marTop w:val="0"/>
      <w:marBottom w:val="0"/>
      <w:divBdr>
        <w:top w:val="none" w:sz="0" w:space="0" w:color="auto"/>
        <w:left w:val="none" w:sz="0" w:space="0" w:color="auto"/>
        <w:bottom w:val="none" w:sz="0" w:space="0" w:color="auto"/>
        <w:right w:val="none" w:sz="0" w:space="0" w:color="auto"/>
      </w:divBdr>
    </w:div>
    <w:div w:id="1619295247">
      <w:bodyDiv w:val="1"/>
      <w:marLeft w:val="0"/>
      <w:marRight w:val="0"/>
      <w:marTop w:val="0"/>
      <w:marBottom w:val="0"/>
      <w:divBdr>
        <w:top w:val="none" w:sz="0" w:space="0" w:color="auto"/>
        <w:left w:val="none" w:sz="0" w:space="0" w:color="auto"/>
        <w:bottom w:val="none" w:sz="0" w:space="0" w:color="auto"/>
        <w:right w:val="none" w:sz="0" w:space="0" w:color="auto"/>
      </w:divBdr>
    </w:div>
    <w:div w:id="1620911934">
      <w:bodyDiv w:val="1"/>
      <w:marLeft w:val="0"/>
      <w:marRight w:val="0"/>
      <w:marTop w:val="0"/>
      <w:marBottom w:val="0"/>
      <w:divBdr>
        <w:top w:val="none" w:sz="0" w:space="0" w:color="auto"/>
        <w:left w:val="none" w:sz="0" w:space="0" w:color="auto"/>
        <w:bottom w:val="none" w:sz="0" w:space="0" w:color="auto"/>
        <w:right w:val="none" w:sz="0" w:space="0" w:color="auto"/>
      </w:divBdr>
    </w:div>
    <w:div w:id="1638412938">
      <w:bodyDiv w:val="1"/>
      <w:marLeft w:val="0"/>
      <w:marRight w:val="0"/>
      <w:marTop w:val="0"/>
      <w:marBottom w:val="0"/>
      <w:divBdr>
        <w:top w:val="none" w:sz="0" w:space="0" w:color="auto"/>
        <w:left w:val="none" w:sz="0" w:space="0" w:color="auto"/>
        <w:bottom w:val="none" w:sz="0" w:space="0" w:color="auto"/>
        <w:right w:val="none" w:sz="0" w:space="0" w:color="auto"/>
      </w:divBdr>
    </w:div>
    <w:div w:id="1688097525">
      <w:bodyDiv w:val="1"/>
      <w:marLeft w:val="0"/>
      <w:marRight w:val="0"/>
      <w:marTop w:val="0"/>
      <w:marBottom w:val="0"/>
      <w:divBdr>
        <w:top w:val="none" w:sz="0" w:space="0" w:color="auto"/>
        <w:left w:val="none" w:sz="0" w:space="0" w:color="auto"/>
        <w:bottom w:val="none" w:sz="0" w:space="0" w:color="auto"/>
        <w:right w:val="none" w:sz="0" w:space="0" w:color="auto"/>
      </w:divBdr>
    </w:div>
    <w:div w:id="1692217732">
      <w:bodyDiv w:val="1"/>
      <w:marLeft w:val="0"/>
      <w:marRight w:val="0"/>
      <w:marTop w:val="0"/>
      <w:marBottom w:val="0"/>
      <w:divBdr>
        <w:top w:val="none" w:sz="0" w:space="0" w:color="auto"/>
        <w:left w:val="none" w:sz="0" w:space="0" w:color="auto"/>
        <w:bottom w:val="none" w:sz="0" w:space="0" w:color="auto"/>
        <w:right w:val="none" w:sz="0" w:space="0" w:color="auto"/>
      </w:divBdr>
    </w:div>
    <w:div w:id="1699546769">
      <w:bodyDiv w:val="1"/>
      <w:marLeft w:val="0"/>
      <w:marRight w:val="0"/>
      <w:marTop w:val="0"/>
      <w:marBottom w:val="0"/>
      <w:divBdr>
        <w:top w:val="none" w:sz="0" w:space="0" w:color="auto"/>
        <w:left w:val="none" w:sz="0" w:space="0" w:color="auto"/>
        <w:bottom w:val="none" w:sz="0" w:space="0" w:color="auto"/>
        <w:right w:val="none" w:sz="0" w:space="0" w:color="auto"/>
      </w:divBdr>
    </w:div>
    <w:div w:id="1806312385">
      <w:bodyDiv w:val="1"/>
      <w:marLeft w:val="0"/>
      <w:marRight w:val="0"/>
      <w:marTop w:val="0"/>
      <w:marBottom w:val="0"/>
      <w:divBdr>
        <w:top w:val="none" w:sz="0" w:space="0" w:color="auto"/>
        <w:left w:val="none" w:sz="0" w:space="0" w:color="auto"/>
        <w:bottom w:val="none" w:sz="0" w:space="0" w:color="auto"/>
        <w:right w:val="none" w:sz="0" w:space="0" w:color="auto"/>
      </w:divBdr>
    </w:div>
    <w:div w:id="1979413832">
      <w:bodyDiv w:val="1"/>
      <w:marLeft w:val="0"/>
      <w:marRight w:val="0"/>
      <w:marTop w:val="0"/>
      <w:marBottom w:val="0"/>
      <w:divBdr>
        <w:top w:val="none" w:sz="0" w:space="0" w:color="auto"/>
        <w:left w:val="none" w:sz="0" w:space="0" w:color="auto"/>
        <w:bottom w:val="none" w:sz="0" w:space="0" w:color="auto"/>
        <w:right w:val="none" w:sz="0" w:space="0" w:color="auto"/>
      </w:divBdr>
    </w:div>
    <w:div w:id="1989092149">
      <w:bodyDiv w:val="1"/>
      <w:marLeft w:val="0"/>
      <w:marRight w:val="0"/>
      <w:marTop w:val="0"/>
      <w:marBottom w:val="0"/>
      <w:divBdr>
        <w:top w:val="none" w:sz="0" w:space="0" w:color="auto"/>
        <w:left w:val="none" w:sz="0" w:space="0" w:color="auto"/>
        <w:bottom w:val="none" w:sz="0" w:space="0" w:color="auto"/>
        <w:right w:val="none" w:sz="0" w:space="0" w:color="auto"/>
      </w:divBdr>
    </w:div>
    <w:div w:id="1995525929">
      <w:bodyDiv w:val="1"/>
      <w:marLeft w:val="0"/>
      <w:marRight w:val="0"/>
      <w:marTop w:val="0"/>
      <w:marBottom w:val="0"/>
      <w:divBdr>
        <w:top w:val="none" w:sz="0" w:space="0" w:color="auto"/>
        <w:left w:val="none" w:sz="0" w:space="0" w:color="auto"/>
        <w:bottom w:val="none" w:sz="0" w:space="0" w:color="auto"/>
        <w:right w:val="none" w:sz="0" w:space="0" w:color="auto"/>
      </w:divBdr>
    </w:div>
    <w:div w:id="2009408703">
      <w:bodyDiv w:val="1"/>
      <w:marLeft w:val="0"/>
      <w:marRight w:val="0"/>
      <w:marTop w:val="0"/>
      <w:marBottom w:val="0"/>
      <w:divBdr>
        <w:top w:val="none" w:sz="0" w:space="0" w:color="auto"/>
        <w:left w:val="none" w:sz="0" w:space="0" w:color="auto"/>
        <w:bottom w:val="none" w:sz="0" w:space="0" w:color="auto"/>
        <w:right w:val="none" w:sz="0" w:space="0" w:color="auto"/>
      </w:divBdr>
    </w:div>
    <w:div w:id="2049599100">
      <w:bodyDiv w:val="1"/>
      <w:marLeft w:val="0"/>
      <w:marRight w:val="0"/>
      <w:marTop w:val="0"/>
      <w:marBottom w:val="0"/>
      <w:divBdr>
        <w:top w:val="none" w:sz="0" w:space="0" w:color="auto"/>
        <w:left w:val="none" w:sz="0" w:space="0" w:color="auto"/>
        <w:bottom w:val="none" w:sz="0" w:space="0" w:color="auto"/>
        <w:right w:val="none" w:sz="0" w:space="0" w:color="auto"/>
      </w:divBdr>
    </w:div>
    <w:div w:id="2078433379">
      <w:bodyDiv w:val="1"/>
      <w:marLeft w:val="0"/>
      <w:marRight w:val="0"/>
      <w:marTop w:val="0"/>
      <w:marBottom w:val="0"/>
      <w:divBdr>
        <w:top w:val="none" w:sz="0" w:space="0" w:color="auto"/>
        <w:left w:val="none" w:sz="0" w:space="0" w:color="auto"/>
        <w:bottom w:val="none" w:sz="0" w:space="0" w:color="auto"/>
        <w:right w:val="none" w:sz="0" w:space="0" w:color="auto"/>
      </w:divBdr>
    </w:div>
    <w:div w:id="2082408098">
      <w:bodyDiv w:val="1"/>
      <w:marLeft w:val="0"/>
      <w:marRight w:val="0"/>
      <w:marTop w:val="0"/>
      <w:marBottom w:val="0"/>
      <w:divBdr>
        <w:top w:val="none" w:sz="0" w:space="0" w:color="auto"/>
        <w:left w:val="none" w:sz="0" w:space="0" w:color="auto"/>
        <w:bottom w:val="none" w:sz="0" w:space="0" w:color="auto"/>
        <w:right w:val="none" w:sz="0" w:space="0" w:color="auto"/>
      </w:divBdr>
    </w:div>
    <w:div w:id="212495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1863</Words>
  <Characters>10625</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Brosnahan</dc:creator>
  <cp:lastModifiedBy>Cumberbatch, Matthew</cp:lastModifiedBy>
  <cp:revision>2</cp:revision>
  <cp:lastPrinted>2017-09-21T14:22:00Z</cp:lastPrinted>
  <dcterms:created xsi:type="dcterms:W3CDTF">2018-02-21T13:16:00Z</dcterms:created>
  <dcterms:modified xsi:type="dcterms:W3CDTF">2018-02-21T13:16:00Z</dcterms:modified>
</cp:coreProperties>
</file>