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1EC5" w14:textId="6081D16F" w:rsidR="00B50DC3" w:rsidRDefault="00B50DC3" w:rsidP="00B50DC3">
      <w:pPr>
        <w:jc w:val="center"/>
        <w:rPr>
          <w:b/>
          <w:bCs/>
          <w:sz w:val="28"/>
          <w:szCs w:val="28"/>
        </w:rPr>
      </w:pPr>
    </w:p>
    <w:p w14:paraId="6224B349" w14:textId="1FF19DC9" w:rsidR="00E175B5" w:rsidRDefault="00E175B5" w:rsidP="00A74DD5">
      <w:pPr>
        <w:ind w:firstLine="720"/>
        <w:jc w:val="center"/>
        <w:rPr>
          <w:b/>
          <w:bCs/>
          <w:sz w:val="28"/>
          <w:szCs w:val="28"/>
        </w:rPr>
      </w:pPr>
      <w:r>
        <w:rPr>
          <w:b/>
          <w:bCs/>
          <w:sz w:val="28"/>
          <w:szCs w:val="28"/>
        </w:rPr>
        <w:t xml:space="preserve">Business Growth </w:t>
      </w:r>
      <w:r w:rsidR="00BE4EB8">
        <w:rPr>
          <w:b/>
          <w:bCs/>
          <w:sz w:val="28"/>
          <w:szCs w:val="28"/>
        </w:rPr>
        <w:t>Board</w:t>
      </w:r>
    </w:p>
    <w:p w14:paraId="0437348F" w14:textId="08075806" w:rsidR="00E175B5" w:rsidRDefault="00E175B5" w:rsidP="00E175B5">
      <w:pPr>
        <w:jc w:val="center"/>
        <w:rPr>
          <w:b/>
          <w:bCs/>
          <w:sz w:val="28"/>
          <w:szCs w:val="28"/>
        </w:rPr>
      </w:pPr>
      <w:r>
        <w:rPr>
          <w:b/>
          <w:bCs/>
          <w:sz w:val="28"/>
          <w:szCs w:val="28"/>
        </w:rPr>
        <w:t>Draft Terms of Reference</w:t>
      </w:r>
    </w:p>
    <w:p w14:paraId="54D46D0B" w14:textId="77777777" w:rsidR="002165F6" w:rsidRDefault="002165F6" w:rsidP="00E175B5">
      <w:pPr>
        <w:rPr>
          <w:b/>
          <w:bCs/>
        </w:rPr>
      </w:pPr>
    </w:p>
    <w:p w14:paraId="034CE0C3" w14:textId="6C9E50E9" w:rsidR="002165F6" w:rsidRPr="00E175B5" w:rsidRDefault="002165F6" w:rsidP="002165F6">
      <w:pPr>
        <w:rPr>
          <w:b/>
          <w:bCs/>
        </w:rPr>
      </w:pPr>
      <w:r w:rsidRPr="00E175B5">
        <w:rPr>
          <w:b/>
          <w:bCs/>
        </w:rPr>
        <w:t xml:space="preserve">Role and responsibilities </w:t>
      </w:r>
    </w:p>
    <w:p w14:paraId="75BCED1E" w14:textId="77777777" w:rsidR="00E046B3" w:rsidRPr="00E046B3" w:rsidRDefault="00E046B3" w:rsidP="00E046B3">
      <w:pPr>
        <w:textAlignment w:val="baseline"/>
      </w:pPr>
      <w:r w:rsidRPr="00E046B3">
        <w:t>As a sub-committee of Cheshire and Warrington’s Local Enterprise Partnership (LEP), the Business Growth Board focuses on supporting businesses to fulfil their ambition and potential supporting widespread economic growth.</w:t>
      </w:r>
    </w:p>
    <w:p w14:paraId="37574F17" w14:textId="428CE390" w:rsidR="002165F6" w:rsidRDefault="002165F6" w:rsidP="002165F6">
      <w:r>
        <w:t>The Board provides B</w:t>
      </w:r>
      <w:r w:rsidRPr="008F7794">
        <w:t>usiness Growth Strategic leadership</w:t>
      </w:r>
      <w:r>
        <w:t xml:space="preserve"> and </w:t>
      </w:r>
      <w:r w:rsidRPr="00233DD5">
        <w:t>a</w:t>
      </w:r>
      <w:r w:rsidRPr="008F7794">
        <w:t xml:space="preserve"> mechanism to support strategic vision and leadership across business growth and business support in C</w:t>
      </w:r>
      <w:r>
        <w:t>heshire and Warrington</w:t>
      </w:r>
      <w:r w:rsidRPr="008F7794">
        <w:t xml:space="preserve">. The focus </w:t>
      </w:r>
      <w:r>
        <w:t>is</w:t>
      </w:r>
      <w:r w:rsidRPr="008F7794">
        <w:t xml:space="preserve"> on matching business demand to the supply of business support/influencing policy decisions. Ensuring strong private sector leadership/representation </w:t>
      </w:r>
      <w:r>
        <w:t xml:space="preserve">and </w:t>
      </w:r>
      <w:r w:rsidRPr="008F7794">
        <w:t xml:space="preserve">supported by public stakeholders with the ability to make decisions and influence others. </w:t>
      </w:r>
    </w:p>
    <w:p w14:paraId="2B81EC51" w14:textId="53F8DF53" w:rsidR="002165F6" w:rsidRDefault="002165F6" w:rsidP="002165F6">
      <w:r>
        <w:t>The board takes ownership and provides strategic direction and guidance on specific workstreams most notably the Growth Hub and Inward Investment services provided by the LEP and wider Cheshire and Warrington sub region.</w:t>
      </w:r>
    </w:p>
    <w:p w14:paraId="27EC94E3" w14:textId="76081F20" w:rsidR="00035FAC" w:rsidRDefault="002165F6" w:rsidP="00E175B5">
      <w:r>
        <w:t xml:space="preserve">The Board ensures that all Business Growth activity delivered through the LEP </w:t>
      </w:r>
      <w:r w:rsidR="00035FAC">
        <w:t>aligns with the LEP board priorities of:</w:t>
      </w:r>
    </w:p>
    <w:p w14:paraId="5AA7C395" w14:textId="0EC8F26A" w:rsidR="00035FAC" w:rsidRDefault="00035FAC" w:rsidP="00900C74">
      <w:pPr>
        <w:pStyle w:val="ListParagraph"/>
        <w:numPr>
          <w:ilvl w:val="0"/>
          <w:numId w:val="4"/>
        </w:numPr>
        <w:ind w:hanging="294"/>
      </w:pPr>
      <w:r>
        <w:t>Inclusive</w:t>
      </w:r>
    </w:p>
    <w:p w14:paraId="4E08950A" w14:textId="2BEC67D0" w:rsidR="00035FAC" w:rsidRDefault="00035FAC" w:rsidP="00900C74">
      <w:pPr>
        <w:pStyle w:val="ListParagraph"/>
        <w:numPr>
          <w:ilvl w:val="0"/>
          <w:numId w:val="4"/>
        </w:numPr>
        <w:ind w:hanging="294"/>
      </w:pPr>
      <w:r>
        <w:t>Sustainable</w:t>
      </w:r>
    </w:p>
    <w:p w14:paraId="275757E7" w14:textId="6104D54F" w:rsidR="00035FAC" w:rsidRDefault="00035FAC" w:rsidP="00900C74">
      <w:pPr>
        <w:pStyle w:val="ListParagraph"/>
        <w:numPr>
          <w:ilvl w:val="0"/>
          <w:numId w:val="4"/>
        </w:numPr>
        <w:ind w:hanging="294"/>
      </w:pPr>
      <w:r>
        <w:t>Healthy</w:t>
      </w:r>
    </w:p>
    <w:p w14:paraId="11782F83" w14:textId="309EF3B4" w:rsidR="00035FAC" w:rsidRDefault="00035FAC" w:rsidP="00900C74">
      <w:pPr>
        <w:pStyle w:val="ListParagraph"/>
        <w:numPr>
          <w:ilvl w:val="0"/>
          <w:numId w:val="4"/>
        </w:numPr>
        <w:ind w:hanging="294"/>
      </w:pPr>
      <w:r>
        <w:t>Growing</w:t>
      </w:r>
    </w:p>
    <w:p w14:paraId="5EB5E631" w14:textId="1519CE18" w:rsidR="002165F6" w:rsidRDefault="00035FAC" w:rsidP="00E175B5">
      <w:r>
        <w:t xml:space="preserve">The methodology and </w:t>
      </w:r>
      <w:r w:rsidR="009615DC">
        <w:t>designed impact is further demonstrated in the ‘Purpose Pyramid’ which is regularly updated and published</w:t>
      </w:r>
      <w:r w:rsidR="00E56252">
        <w:t xml:space="preserve"> but summary is detailed below:</w:t>
      </w:r>
    </w:p>
    <w:p w14:paraId="101941E9" w14:textId="379F0BBA" w:rsidR="00E56252" w:rsidRDefault="00E56252" w:rsidP="00900C74">
      <w:pPr>
        <w:pStyle w:val="ListParagraph"/>
        <w:numPr>
          <w:ilvl w:val="0"/>
          <w:numId w:val="3"/>
        </w:numPr>
        <w:spacing w:after="0" w:line="240" w:lineRule="auto"/>
        <w:ind w:left="709" w:hanging="283"/>
        <w:contextualSpacing w:val="0"/>
      </w:pPr>
      <w:r w:rsidRPr="005F7AA9">
        <w:t>Define and deliver a high-quality support</w:t>
      </w:r>
      <w:r>
        <w:t xml:space="preserve"> offer</w:t>
      </w:r>
      <w:r w:rsidRPr="005F7AA9">
        <w:t xml:space="preserve"> in line with Government contract</w:t>
      </w:r>
      <w:r>
        <w:t>s</w:t>
      </w:r>
      <w:r w:rsidR="00A74DD5">
        <w:t xml:space="preserve"> – This is focussed but not restricted to the successful delivery of the Growth Hub and FDI contracts.</w:t>
      </w:r>
    </w:p>
    <w:p w14:paraId="6B91B9E8" w14:textId="3853EC33" w:rsidR="00A74DD5" w:rsidRDefault="00A74DD5" w:rsidP="00A74DD5">
      <w:pPr>
        <w:spacing w:after="0" w:line="240" w:lineRule="auto"/>
      </w:pPr>
    </w:p>
    <w:p w14:paraId="340253B3" w14:textId="7EB0EAB3" w:rsidR="00E56252" w:rsidRDefault="00E56252" w:rsidP="00900C74">
      <w:pPr>
        <w:pStyle w:val="ListParagraph"/>
        <w:numPr>
          <w:ilvl w:val="0"/>
          <w:numId w:val="3"/>
        </w:numPr>
        <w:spacing w:after="0" w:line="240" w:lineRule="auto"/>
        <w:ind w:left="709" w:hanging="283"/>
        <w:contextualSpacing w:val="0"/>
      </w:pPr>
      <w:r w:rsidRPr="005F7AA9">
        <w:t>Develop local insight to identify priorities to inform ‘proactive/targeted’ business-support provision and identify/respond to gaps</w:t>
      </w:r>
      <w:r w:rsidR="00A74DD5">
        <w:t xml:space="preserve">. </w:t>
      </w:r>
    </w:p>
    <w:p w14:paraId="3FF2E2AB" w14:textId="77777777" w:rsidR="00A74DD5" w:rsidRDefault="00A74DD5" w:rsidP="00A74DD5">
      <w:pPr>
        <w:spacing w:after="0" w:line="240" w:lineRule="auto"/>
      </w:pPr>
    </w:p>
    <w:p w14:paraId="5851BB83" w14:textId="452B4CD2" w:rsidR="00E56252" w:rsidRDefault="00E56252" w:rsidP="00900C74">
      <w:pPr>
        <w:pStyle w:val="ListParagraph"/>
        <w:numPr>
          <w:ilvl w:val="0"/>
          <w:numId w:val="3"/>
        </w:numPr>
        <w:spacing w:after="0" w:line="240" w:lineRule="auto"/>
        <w:ind w:left="709" w:hanging="283"/>
        <w:contextualSpacing w:val="0"/>
      </w:pPr>
      <w:r w:rsidRPr="005F7AA9">
        <w:t>Collaborate with partners to ensure a ‘no wrong door’ approach with shared intel and service standards</w:t>
      </w:r>
    </w:p>
    <w:p w14:paraId="292EECA2" w14:textId="77777777" w:rsidR="00A74DD5" w:rsidRDefault="00A74DD5" w:rsidP="00A74DD5">
      <w:pPr>
        <w:spacing w:after="0" w:line="240" w:lineRule="auto"/>
      </w:pPr>
    </w:p>
    <w:p w14:paraId="5293875A" w14:textId="4098018E" w:rsidR="00E56252" w:rsidRDefault="00E56252" w:rsidP="00900C74">
      <w:pPr>
        <w:pStyle w:val="ListParagraph"/>
        <w:numPr>
          <w:ilvl w:val="0"/>
          <w:numId w:val="3"/>
        </w:numPr>
        <w:spacing w:after="0" w:line="240" w:lineRule="auto"/>
        <w:ind w:left="709" w:hanging="283"/>
        <w:contextualSpacing w:val="0"/>
      </w:pPr>
      <w:r w:rsidRPr="005F7AA9">
        <w:t>Agree more appropriate (locally driven) KPIs that will highlight meaningful impact and efficiency of our collective work</w:t>
      </w:r>
    </w:p>
    <w:p w14:paraId="22808685" w14:textId="77777777" w:rsidR="00A74DD5" w:rsidRDefault="00A74DD5" w:rsidP="00A74DD5">
      <w:pPr>
        <w:spacing w:after="0" w:line="240" w:lineRule="auto"/>
      </w:pPr>
    </w:p>
    <w:p w14:paraId="00BC5DB8" w14:textId="7D7CF104" w:rsidR="00E56252" w:rsidRDefault="00E56252" w:rsidP="00900C74">
      <w:pPr>
        <w:pStyle w:val="ListParagraph"/>
        <w:numPr>
          <w:ilvl w:val="0"/>
          <w:numId w:val="3"/>
        </w:numPr>
        <w:spacing w:after="0" w:line="240" w:lineRule="auto"/>
        <w:ind w:left="709" w:hanging="283"/>
        <w:contextualSpacing w:val="0"/>
      </w:pPr>
      <w:r w:rsidRPr="005F7AA9">
        <w:t>Celebrate the impact of joint working through case study to reinforce team culture</w:t>
      </w:r>
      <w:r>
        <w:t xml:space="preserve"> </w:t>
      </w:r>
    </w:p>
    <w:p w14:paraId="3D371A07" w14:textId="77777777" w:rsidR="00A74DD5" w:rsidRDefault="00A74DD5" w:rsidP="00A74DD5">
      <w:pPr>
        <w:spacing w:after="0" w:line="240" w:lineRule="auto"/>
      </w:pPr>
    </w:p>
    <w:p w14:paraId="5563FD09" w14:textId="627496D7" w:rsidR="00E56252" w:rsidRDefault="00E56252" w:rsidP="00900C74">
      <w:pPr>
        <w:pStyle w:val="ListParagraph"/>
        <w:numPr>
          <w:ilvl w:val="0"/>
          <w:numId w:val="3"/>
        </w:numPr>
        <w:spacing w:after="0" w:line="240" w:lineRule="auto"/>
        <w:ind w:left="709" w:hanging="283"/>
        <w:contextualSpacing w:val="0"/>
      </w:pPr>
      <w:r>
        <w:t xml:space="preserve">Considering performance monitoring and evaluation reports including financial reports </w:t>
      </w:r>
    </w:p>
    <w:p w14:paraId="75A3057B" w14:textId="77777777" w:rsidR="00A74DD5" w:rsidRDefault="00A74DD5" w:rsidP="00A74DD5">
      <w:pPr>
        <w:pStyle w:val="ListParagraph"/>
      </w:pPr>
    </w:p>
    <w:p w14:paraId="2DCB91BF" w14:textId="3778C490" w:rsidR="00A74DD5" w:rsidRDefault="00A74DD5" w:rsidP="00A74DD5">
      <w:pPr>
        <w:spacing w:after="0" w:line="240" w:lineRule="auto"/>
      </w:pPr>
    </w:p>
    <w:p w14:paraId="2F19A35A" w14:textId="059C81C6" w:rsidR="00A74DD5" w:rsidRDefault="00A74DD5" w:rsidP="00A74DD5">
      <w:pPr>
        <w:spacing w:after="0" w:line="240" w:lineRule="auto"/>
      </w:pPr>
    </w:p>
    <w:p w14:paraId="602B46BE" w14:textId="7745E19A" w:rsidR="00A74DD5" w:rsidRDefault="00A74DD5" w:rsidP="00A74DD5">
      <w:pPr>
        <w:spacing w:after="0" w:line="240" w:lineRule="auto"/>
      </w:pPr>
    </w:p>
    <w:p w14:paraId="4EECD771" w14:textId="6F11E5AF" w:rsidR="00A74DD5" w:rsidRDefault="00A74DD5" w:rsidP="00A74DD5">
      <w:pPr>
        <w:spacing w:after="0" w:line="240" w:lineRule="auto"/>
      </w:pPr>
    </w:p>
    <w:p w14:paraId="1CA57066" w14:textId="77777777" w:rsidR="00A74DD5" w:rsidRDefault="00A74DD5" w:rsidP="00A74DD5">
      <w:pPr>
        <w:spacing w:after="0" w:line="240" w:lineRule="auto"/>
      </w:pPr>
    </w:p>
    <w:p w14:paraId="4FAA13A9" w14:textId="20A547A8" w:rsidR="00A74DD5" w:rsidRDefault="00E56252" w:rsidP="00A74DD5">
      <w:pPr>
        <w:pStyle w:val="ListParagraph"/>
        <w:numPr>
          <w:ilvl w:val="0"/>
          <w:numId w:val="3"/>
        </w:numPr>
        <w:spacing w:after="0" w:line="240" w:lineRule="auto"/>
        <w:ind w:left="709" w:hanging="283"/>
        <w:contextualSpacing w:val="0"/>
      </w:pPr>
      <w:r>
        <w:t>Considering re-profili</w:t>
      </w:r>
      <w:r w:rsidR="00A74DD5">
        <w:t>ng and re focusing of resources i</w:t>
      </w:r>
      <w:r>
        <w:t xml:space="preserve">f required to ensure optimum outcomes are maximised </w:t>
      </w:r>
    </w:p>
    <w:p w14:paraId="27E4CEBC" w14:textId="77777777" w:rsidR="00A74DD5" w:rsidRDefault="00A74DD5" w:rsidP="00A74DD5">
      <w:pPr>
        <w:pStyle w:val="ListParagraph"/>
        <w:spacing w:after="0" w:line="240" w:lineRule="auto"/>
        <w:ind w:left="709"/>
        <w:contextualSpacing w:val="0"/>
      </w:pPr>
    </w:p>
    <w:p w14:paraId="1282559E" w14:textId="77777777" w:rsidR="00A74DD5" w:rsidRPr="00A74DD5" w:rsidRDefault="00A74DD5" w:rsidP="00A74DD5">
      <w:pPr>
        <w:pStyle w:val="Default"/>
        <w:numPr>
          <w:ilvl w:val="0"/>
          <w:numId w:val="5"/>
        </w:numPr>
        <w:rPr>
          <w:rFonts w:ascii="Calibri" w:eastAsia="Times New Roman" w:hAnsi="Calibri"/>
          <w:color w:val="262626"/>
          <w:sz w:val="22"/>
          <w:szCs w:val="22"/>
        </w:rPr>
      </w:pPr>
      <w:r w:rsidRPr="00A74DD5">
        <w:rPr>
          <w:rFonts w:ascii="Calibri" w:eastAsia="Times New Roman" w:hAnsi="Calibri"/>
          <w:color w:val="262626"/>
          <w:sz w:val="22"/>
          <w:szCs w:val="22"/>
        </w:rPr>
        <w:t xml:space="preserve">Work together with our stakeholders to understand and address challenges and </w:t>
      </w:r>
    </w:p>
    <w:p w14:paraId="2D1B4579" w14:textId="77777777" w:rsidR="00A74DD5" w:rsidRPr="00A74DD5" w:rsidRDefault="00A74DD5" w:rsidP="00A74DD5">
      <w:pPr>
        <w:pStyle w:val="Default"/>
        <w:ind w:left="720"/>
        <w:rPr>
          <w:rFonts w:ascii="Calibri" w:eastAsia="Times New Roman" w:hAnsi="Calibri"/>
          <w:color w:val="262626"/>
          <w:sz w:val="22"/>
          <w:szCs w:val="22"/>
        </w:rPr>
      </w:pPr>
      <w:r w:rsidRPr="00A74DD5">
        <w:rPr>
          <w:rFonts w:ascii="Calibri" w:eastAsia="Times New Roman" w:hAnsi="Calibri"/>
          <w:color w:val="262626"/>
          <w:sz w:val="22"/>
          <w:szCs w:val="22"/>
        </w:rPr>
        <w:t>opportunities to support business growth in Cheshire and Warrington</w:t>
      </w:r>
    </w:p>
    <w:p w14:paraId="0A44F9D8" w14:textId="77777777" w:rsidR="00A74DD5" w:rsidRPr="008C056A" w:rsidRDefault="00A74DD5" w:rsidP="00A74DD5">
      <w:pPr>
        <w:pStyle w:val="Default"/>
        <w:rPr>
          <w:rFonts w:ascii="Calibri" w:hAnsi="Calibri" w:cs="Verdana"/>
          <w:b/>
          <w:sz w:val="22"/>
          <w:szCs w:val="22"/>
          <w:lang w:eastAsia="en-GB"/>
        </w:rPr>
      </w:pPr>
    </w:p>
    <w:p w14:paraId="13318081" w14:textId="77777777" w:rsidR="00A74DD5" w:rsidRPr="004D7C20" w:rsidRDefault="00A74DD5" w:rsidP="00A74DD5">
      <w:pPr>
        <w:numPr>
          <w:ilvl w:val="0"/>
          <w:numId w:val="6"/>
        </w:numPr>
        <w:spacing w:after="0" w:line="240" w:lineRule="auto"/>
        <w:ind w:right="375"/>
        <w:rPr>
          <w:rFonts w:ascii="Calibri" w:eastAsia="Calibri" w:hAnsi="Calibri" w:cs="Cambria"/>
          <w:color w:val="262626"/>
        </w:rPr>
      </w:pPr>
      <w:r>
        <w:rPr>
          <w:rFonts w:ascii="Calibri" w:eastAsia="Calibri" w:hAnsi="Calibri" w:cs="Cambria"/>
          <w:color w:val="262626"/>
        </w:rPr>
        <w:t>Set the strategic direction of the Growth Hub taking into account national policy and budget considerations. Monitor performance and delivery of the Growth Hub ensuring it meets the key objectives set out in the purpose pyramid</w:t>
      </w:r>
    </w:p>
    <w:p w14:paraId="6D1B8EB5" w14:textId="77777777" w:rsidR="00A74DD5" w:rsidRPr="004D7C20" w:rsidRDefault="00A74DD5" w:rsidP="00A74DD5">
      <w:pPr>
        <w:ind w:right="375"/>
        <w:rPr>
          <w:rFonts w:ascii="Calibri" w:eastAsia="Calibri" w:hAnsi="Calibri" w:cs="Cambria"/>
          <w:color w:val="262626"/>
        </w:rPr>
      </w:pPr>
    </w:p>
    <w:p w14:paraId="553E9849" w14:textId="77777777" w:rsidR="00A74DD5" w:rsidRDefault="00A74DD5" w:rsidP="00A74DD5">
      <w:pPr>
        <w:numPr>
          <w:ilvl w:val="0"/>
          <w:numId w:val="6"/>
        </w:numPr>
        <w:tabs>
          <w:tab w:val="left" w:pos="720"/>
        </w:tabs>
        <w:spacing w:after="0" w:line="240" w:lineRule="auto"/>
        <w:ind w:right="375"/>
        <w:rPr>
          <w:rFonts w:ascii="Calibri" w:eastAsia="Calibri" w:hAnsi="Calibri" w:cs="Cambria"/>
          <w:color w:val="262626"/>
        </w:rPr>
      </w:pPr>
      <w:r>
        <w:rPr>
          <w:rFonts w:ascii="Calibri" w:eastAsia="Calibri" w:hAnsi="Calibri" w:cs="Cambria"/>
          <w:color w:val="262626"/>
        </w:rPr>
        <w:t xml:space="preserve">Make recommendations to the main LEP Board on potential investments and delivery opportunities for Cheshire and Warrington. </w:t>
      </w:r>
    </w:p>
    <w:p w14:paraId="5D64FCF6" w14:textId="77777777" w:rsidR="00A74DD5" w:rsidRDefault="00A74DD5" w:rsidP="00A74DD5">
      <w:pPr>
        <w:tabs>
          <w:tab w:val="left" w:pos="720"/>
        </w:tabs>
        <w:ind w:left="720" w:right="375"/>
        <w:rPr>
          <w:rFonts w:ascii="Calibri" w:eastAsia="Calibri" w:hAnsi="Calibri" w:cs="Cambria"/>
          <w:color w:val="262626"/>
        </w:rPr>
      </w:pPr>
    </w:p>
    <w:p w14:paraId="06495E69" w14:textId="24FEF6F9" w:rsidR="00A74DD5" w:rsidRPr="00A74DD5" w:rsidRDefault="00A74DD5" w:rsidP="00A74DD5">
      <w:pPr>
        <w:pStyle w:val="Default"/>
        <w:numPr>
          <w:ilvl w:val="0"/>
          <w:numId w:val="5"/>
        </w:numPr>
        <w:rPr>
          <w:rFonts w:ascii="Calibri" w:hAnsi="Calibri" w:cs="Verdana"/>
          <w:bCs/>
          <w:sz w:val="22"/>
          <w:szCs w:val="22"/>
          <w:lang w:eastAsia="en-GB"/>
        </w:rPr>
      </w:pPr>
      <w:r w:rsidRPr="00A74DD5">
        <w:rPr>
          <w:rFonts w:ascii="Calibri" w:hAnsi="Calibri" w:cs="Verdana"/>
          <w:bCs/>
          <w:sz w:val="22"/>
          <w:szCs w:val="22"/>
          <w:lang w:eastAsia="en-GB"/>
        </w:rPr>
        <w:t>Develop and deliver a</w:t>
      </w:r>
      <w:r w:rsidRPr="00A74DD5">
        <w:rPr>
          <w:rFonts w:ascii="Calibri" w:hAnsi="Calibri" w:cs="Verdana"/>
          <w:bCs/>
          <w:sz w:val="22"/>
          <w:szCs w:val="22"/>
          <w:lang w:eastAsia="en-GB"/>
        </w:rPr>
        <w:t>n</w:t>
      </w:r>
      <w:r w:rsidRPr="00A74DD5">
        <w:rPr>
          <w:rFonts w:ascii="Calibri" w:hAnsi="Calibri" w:cs="Verdana"/>
          <w:bCs/>
          <w:sz w:val="22"/>
          <w:szCs w:val="22"/>
          <w:lang w:eastAsia="en-GB"/>
        </w:rPr>
        <w:t xml:space="preserve"> Investment </w:t>
      </w:r>
      <w:r w:rsidRPr="00A74DD5">
        <w:rPr>
          <w:rFonts w:ascii="Calibri" w:hAnsi="Calibri" w:cs="Verdana"/>
          <w:bCs/>
          <w:sz w:val="22"/>
          <w:szCs w:val="22"/>
          <w:lang w:eastAsia="en-GB"/>
        </w:rPr>
        <w:t>&amp;</w:t>
      </w:r>
      <w:r w:rsidRPr="00A74DD5">
        <w:rPr>
          <w:rFonts w:ascii="Calibri" w:hAnsi="Calibri" w:cs="Verdana"/>
          <w:bCs/>
          <w:sz w:val="22"/>
          <w:szCs w:val="22"/>
          <w:lang w:eastAsia="en-GB"/>
        </w:rPr>
        <w:t xml:space="preserve"> expansion strategy for Cheshire and Warrington</w:t>
      </w:r>
    </w:p>
    <w:p w14:paraId="44909657" w14:textId="4B08250E" w:rsidR="00A74DD5" w:rsidRDefault="00A74DD5" w:rsidP="00A74DD5">
      <w:pPr>
        <w:pStyle w:val="ListParagraph"/>
        <w:spacing w:after="0" w:line="240" w:lineRule="auto"/>
        <w:ind w:left="709"/>
        <w:contextualSpacing w:val="0"/>
      </w:pPr>
    </w:p>
    <w:p w14:paraId="2DC53C66" w14:textId="5C1AD02E" w:rsidR="00E56252" w:rsidRDefault="00E56252" w:rsidP="00900C74">
      <w:pPr>
        <w:pStyle w:val="ListParagraph"/>
        <w:numPr>
          <w:ilvl w:val="0"/>
          <w:numId w:val="3"/>
        </w:numPr>
        <w:spacing w:after="0" w:line="240" w:lineRule="auto"/>
        <w:ind w:left="709" w:hanging="283"/>
        <w:contextualSpacing w:val="0"/>
      </w:pPr>
      <w:r>
        <w:t xml:space="preserve">Establishing and overseeing working groups as required </w:t>
      </w:r>
    </w:p>
    <w:p w14:paraId="0BB164F5" w14:textId="77777777" w:rsidR="00A74DD5" w:rsidRDefault="00A74DD5" w:rsidP="00A74DD5">
      <w:pPr>
        <w:spacing w:after="0" w:line="240" w:lineRule="auto"/>
      </w:pPr>
    </w:p>
    <w:p w14:paraId="02AAF318" w14:textId="77777777" w:rsidR="00E56252" w:rsidRDefault="00E56252" w:rsidP="00900C74">
      <w:pPr>
        <w:pStyle w:val="ListParagraph"/>
        <w:numPr>
          <w:ilvl w:val="0"/>
          <w:numId w:val="3"/>
        </w:numPr>
        <w:spacing w:after="0" w:line="240" w:lineRule="auto"/>
        <w:ind w:left="709" w:hanging="283"/>
        <w:contextualSpacing w:val="0"/>
      </w:pPr>
      <w:r>
        <w:t>Regular reporting of progress to the LEP Board and BEIS</w:t>
      </w:r>
    </w:p>
    <w:p w14:paraId="41BA8352" w14:textId="77777777" w:rsidR="00E56252" w:rsidRDefault="00E56252" w:rsidP="00E175B5">
      <w:pPr>
        <w:rPr>
          <w:b/>
          <w:bCs/>
        </w:rPr>
      </w:pPr>
    </w:p>
    <w:p w14:paraId="6025A95C" w14:textId="68D2167F" w:rsidR="00E175B5" w:rsidRPr="00E175B5" w:rsidRDefault="00E175B5" w:rsidP="00E175B5">
      <w:pPr>
        <w:rPr>
          <w:b/>
          <w:bCs/>
        </w:rPr>
      </w:pPr>
      <w:r w:rsidRPr="00E175B5">
        <w:rPr>
          <w:b/>
          <w:bCs/>
        </w:rPr>
        <w:t xml:space="preserve">Membership </w:t>
      </w:r>
    </w:p>
    <w:p w14:paraId="1FDF1BD2" w14:textId="3B30E0AC" w:rsidR="00E175B5" w:rsidRDefault="00E175B5" w:rsidP="00E175B5">
      <w:r>
        <w:t xml:space="preserve">The Business Growth </w:t>
      </w:r>
      <w:r w:rsidR="00BE4EB8">
        <w:t>Board</w:t>
      </w:r>
      <w:r>
        <w:t xml:space="preserve"> consists of the following voting members: </w:t>
      </w:r>
    </w:p>
    <w:p w14:paraId="4D3B0242" w14:textId="77777777" w:rsidR="00E175B5" w:rsidRDefault="00E175B5" w:rsidP="00E175B5">
      <w:r>
        <w:t xml:space="preserve">▪ One member of the LEP Board, one of whom will be Chair </w:t>
      </w:r>
    </w:p>
    <w:p w14:paraId="6BD275F1" w14:textId="77777777" w:rsidR="00E175B5" w:rsidRDefault="00E175B5" w:rsidP="00E175B5">
      <w:r>
        <w:t>▪ Two representatives of the Local Authorities</w:t>
      </w:r>
    </w:p>
    <w:p w14:paraId="040381D6" w14:textId="77777777" w:rsidR="00E175B5" w:rsidRDefault="00E175B5" w:rsidP="00E175B5">
      <w:r>
        <w:t xml:space="preserve"> ▪ No less than 5 representative of businesses from Cheshire and Warrington</w:t>
      </w:r>
    </w:p>
    <w:p w14:paraId="159895C8" w14:textId="02373964" w:rsidR="00E175B5" w:rsidRDefault="00E175B5" w:rsidP="00E175B5">
      <w:r>
        <w:t xml:space="preserve">Membership of the Board will be reviewed on an annual basis. </w:t>
      </w:r>
    </w:p>
    <w:p w14:paraId="1BA1610F" w14:textId="5E1AE5DE" w:rsidR="00CE48BF" w:rsidRDefault="00CE48BF" w:rsidP="00E175B5">
      <w:r>
        <w:t>Membership as of November 2021:</w:t>
      </w:r>
    </w:p>
    <w:p w14:paraId="48F15781" w14:textId="2045300A" w:rsidR="00CE48BF" w:rsidRDefault="00CE48BF" w:rsidP="00CE48BF">
      <w:pPr>
        <w:pStyle w:val="NoSpacing"/>
      </w:pPr>
      <w:r>
        <w:t>Alice Choi (Chair)</w:t>
      </w:r>
      <w:r w:rsidR="009615DC">
        <w:tab/>
      </w:r>
      <w:r w:rsidR="009615DC">
        <w:tab/>
      </w:r>
      <w:r w:rsidR="009615DC">
        <w:tab/>
      </w:r>
      <w:r w:rsidR="009615DC">
        <w:tab/>
        <w:t>Debbie Baker</w:t>
      </w:r>
      <w:r w:rsidR="009615DC">
        <w:tab/>
      </w:r>
      <w:r w:rsidR="009615DC">
        <w:tab/>
      </w:r>
    </w:p>
    <w:p w14:paraId="6A02706B" w14:textId="2163AF6E" w:rsidR="009615DC" w:rsidRDefault="009615DC" w:rsidP="009615DC">
      <w:pPr>
        <w:pStyle w:val="NoSpacing"/>
      </w:pPr>
      <w:r>
        <w:t>Jane Gaston</w:t>
      </w:r>
      <w:r w:rsidRPr="009615DC">
        <w:t xml:space="preserve"> </w:t>
      </w:r>
      <w:r>
        <w:tab/>
      </w:r>
      <w:r>
        <w:tab/>
      </w:r>
      <w:r>
        <w:tab/>
      </w:r>
      <w:r>
        <w:tab/>
      </w:r>
      <w:r>
        <w:tab/>
        <w:t>Nigel Schofield</w:t>
      </w:r>
    </w:p>
    <w:p w14:paraId="1657B2B2" w14:textId="3439C82D" w:rsidR="009615DC" w:rsidRDefault="009615DC" w:rsidP="009615DC">
      <w:pPr>
        <w:pStyle w:val="NoSpacing"/>
      </w:pPr>
      <w:r>
        <w:t xml:space="preserve">Denise Proctor </w:t>
      </w:r>
      <w:r>
        <w:tab/>
      </w:r>
      <w:r>
        <w:tab/>
      </w:r>
      <w:r>
        <w:tab/>
      </w:r>
      <w:r>
        <w:tab/>
      </w:r>
      <w:r>
        <w:tab/>
        <w:t>Becky Stuttard</w:t>
      </w:r>
    </w:p>
    <w:p w14:paraId="5A982A7D" w14:textId="2BDF133E" w:rsidR="009615DC" w:rsidRDefault="009615DC" w:rsidP="009615DC">
      <w:pPr>
        <w:pStyle w:val="NoSpacing"/>
      </w:pPr>
      <w:r>
        <w:t>Stephen Fitzsimons</w:t>
      </w:r>
      <w:r w:rsidRPr="009615DC">
        <w:t xml:space="preserve"> </w:t>
      </w:r>
      <w:r>
        <w:tab/>
      </w:r>
      <w:r>
        <w:tab/>
      </w:r>
      <w:r>
        <w:tab/>
      </w:r>
      <w:r>
        <w:tab/>
        <w:t>Kate Cousens</w:t>
      </w:r>
    </w:p>
    <w:p w14:paraId="1A39F7E7" w14:textId="10F82E65" w:rsidR="009615DC" w:rsidRDefault="009615DC" w:rsidP="009615DC">
      <w:pPr>
        <w:pStyle w:val="NoSpacing"/>
      </w:pPr>
      <w:r>
        <w:t>Iain Paton</w:t>
      </w:r>
      <w:r w:rsidRPr="009615DC">
        <w:t xml:space="preserve"> </w:t>
      </w:r>
      <w:r>
        <w:tab/>
      </w:r>
      <w:r>
        <w:tab/>
      </w:r>
      <w:r>
        <w:tab/>
      </w:r>
      <w:r>
        <w:tab/>
      </w:r>
      <w:r>
        <w:tab/>
        <w:t>Peter Skates</w:t>
      </w:r>
    </w:p>
    <w:p w14:paraId="72FCAC10" w14:textId="77777777" w:rsidR="005875B6" w:rsidRDefault="005875B6" w:rsidP="005875B6">
      <w:pPr>
        <w:pStyle w:val="NoSpacing"/>
      </w:pPr>
    </w:p>
    <w:p w14:paraId="3D5CA713" w14:textId="2682622A" w:rsidR="005875B6" w:rsidRDefault="005875B6" w:rsidP="005875B6">
      <w:pPr>
        <w:pStyle w:val="NoSpacing"/>
      </w:pPr>
      <w:r>
        <w:t>Secretariat provided by Andy Devaney, Director of Business Innovation at the LEP.</w:t>
      </w:r>
    </w:p>
    <w:p w14:paraId="1916D250" w14:textId="1AA2E3FD" w:rsidR="009615DC" w:rsidRDefault="009615DC" w:rsidP="009615DC">
      <w:pPr>
        <w:pStyle w:val="NoSpacing"/>
      </w:pPr>
    </w:p>
    <w:p w14:paraId="19B6E57D" w14:textId="494AA455" w:rsidR="00E175B5" w:rsidRPr="00E175B5" w:rsidRDefault="00E56252" w:rsidP="00E175B5">
      <w:pPr>
        <w:rPr>
          <w:b/>
          <w:bCs/>
        </w:rPr>
      </w:pPr>
      <w:r>
        <w:rPr>
          <w:b/>
          <w:bCs/>
        </w:rPr>
        <w:t>Q</w:t>
      </w:r>
      <w:r w:rsidR="00E175B5" w:rsidRPr="00E175B5">
        <w:rPr>
          <w:b/>
          <w:bCs/>
        </w:rPr>
        <w:t xml:space="preserve">uorum </w:t>
      </w:r>
    </w:p>
    <w:p w14:paraId="188E98FF" w14:textId="0598E0D5" w:rsidR="00E175B5" w:rsidRDefault="00E175B5" w:rsidP="00E175B5">
      <w:r>
        <w:t xml:space="preserve">Four voting members one of whom must be a LEP Board member </w:t>
      </w:r>
      <w:r w:rsidR="005875B6">
        <w:t>in order to be quorate.</w:t>
      </w:r>
    </w:p>
    <w:p w14:paraId="31902509" w14:textId="53EE7C2B" w:rsidR="00E175B5" w:rsidRPr="00E175B5" w:rsidRDefault="00E56252" w:rsidP="00E175B5">
      <w:pPr>
        <w:rPr>
          <w:b/>
          <w:bCs/>
        </w:rPr>
      </w:pPr>
      <w:r>
        <w:rPr>
          <w:b/>
          <w:bCs/>
        </w:rPr>
        <w:t>F</w:t>
      </w:r>
      <w:r w:rsidR="00E175B5" w:rsidRPr="00E175B5">
        <w:rPr>
          <w:b/>
          <w:bCs/>
        </w:rPr>
        <w:t xml:space="preserve">requency of meetings </w:t>
      </w:r>
    </w:p>
    <w:p w14:paraId="6DC98FEF" w14:textId="2F6FD77E" w:rsidR="00E175B5" w:rsidRDefault="005875B6" w:rsidP="00B50DC3">
      <w:pPr>
        <w:rPr>
          <w:b/>
          <w:bCs/>
          <w:sz w:val="28"/>
          <w:szCs w:val="28"/>
        </w:rPr>
      </w:pPr>
      <w:r>
        <w:t>Meetings are held on the second Tuesday of every month with a review of frequency every quarter.</w:t>
      </w:r>
    </w:p>
    <w:sectPr w:rsidR="00E175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8EFA" w14:textId="77777777" w:rsidR="009545C5" w:rsidRDefault="009545C5" w:rsidP="00B50DC3">
      <w:pPr>
        <w:spacing w:after="0" w:line="240" w:lineRule="auto"/>
      </w:pPr>
      <w:r>
        <w:separator/>
      </w:r>
    </w:p>
  </w:endnote>
  <w:endnote w:type="continuationSeparator" w:id="0">
    <w:p w14:paraId="5062632D" w14:textId="77777777" w:rsidR="009545C5" w:rsidRDefault="009545C5"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8CC7" w14:textId="77777777" w:rsidR="009545C5" w:rsidRDefault="009545C5" w:rsidP="00B50DC3">
      <w:pPr>
        <w:spacing w:after="0" w:line="240" w:lineRule="auto"/>
      </w:pPr>
      <w:r>
        <w:separator/>
      </w:r>
    </w:p>
  </w:footnote>
  <w:footnote w:type="continuationSeparator" w:id="0">
    <w:p w14:paraId="2A077F9B" w14:textId="77777777" w:rsidR="009545C5" w:rsidRDefault="009545C5"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E9CE" w14:textId="45EF0C34" w:rsidR="00B50DC3" w:rsidRDefault="003159E3">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B50DC3" w:rsidRDefault="00B50DC3"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sidR="00B50DC3">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B50DC3" w:rsidRDefault="00B50DC3"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1D9"/>
    <w:multiLevelType w:val="hybridMultilevel"/>
    <w:tmpl w:val="A61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27725"/>
    <w:multiLevelType w:val="hybridMultilevel"/>
    <w:tmpl w:val="EAA2C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7F40A9"/>
    <w:multiLevelType w:val="hybridMultilevel"/>
    <w:tmpl w:val="1FB6FD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C4CE8"/>
    <w:multiLevelType w:val="hybridMultilevel"/>
    <w:tmpl w:val="49FE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63487"/>
    <w:multiLevelType w:val="hybridMultilevel"/>
    <w:tmpl w:val="987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35FAC"/>
    <w:rsid w:val="001A506F"/>
    <w:rsid w:val="002165F6"/>
    <w:rsid w:val="002D3415"/>
    <w:rsid w:val="003159E3"/>
    <w:rsid w:val="005875B6"/>
    <w:rsid w:val="005B4D85"/>
    <w:rsid w:val="007425F0"/>
    <w:rsid w:val="00900C74"/>
    <w:rsid w:val="009545C5"/>
    <w:rsid w:val="009615DC"/>
    <w:rsid w:val="00970E03"/>
    <w:rsid w:val="00A60F5B"/>
    <w:rsid w:val="00A74DD5"/>
    <w:rsid w:val="00B315A5"/>
    <w:rsid w:val="00B50DC3"/>
    <w:rsid w:val="00BE4EB8"/>
    <w:rsid w:val="00C0434B"/>
    <w:rsid w:val="00CE48BF"/>
    <w:rsid w:val="00E046B3"/>
    <w:rsid w:val="00E175B5"/>
    <w:rsid w:val="00E429D1"/>
    <w:rsid w:val="00E56252"/>
    <w:rsid w:val="00E9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NoSpacing">
    <w:name w:val="No Spacing"/>
    <w:uiPriority w:val="1"/>
    <w:qFormat/>
    <w:rsid w:val="00CE48BF"/>
    <w:pPr>
      <w:spacing w:after="0" w:line="240" w:lineRule="auto"/>
    </w:pPr>
  </w:style>
  <w:style w:type="paragraph" w:customStyle="1" w:styleId="Default">
    <w:name w:val="Default"/>
    <w:rsid w:val="00A74DD5"/>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 Devaney</cp:lastModifiedBy>
  <cp:revision>4</cp:revision>
  <dcterms:created xsi:type="dcterms:W3CDTF">2021-11-15T14:40:00Z</dcterms:created>
  <dcterms:modified xsi:type="dcterms:W3CDTF">2021-12-02T11:03:00Z</dcterms:modified>
</cp:coreProperties>
</file>