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F3BD" w14:textId="77777777" w:rsidR="004A0F83" w:rsidRPr="009619E7" w:rsidRDefault="004A0F83" w:rsidP="004A0F83">
      <w:pPr>
        <w:jc w:val="center"/>
        <w:rPr>
          <w:rFonts w:asciiTheme="minorHAnsi" w:hAnsiTheme="minorHAnsi" w:cstheme="minorHAnsi"/>
          <w:sz w:val="22"/>
          <w:szCs w:val="22"/>
          <w:lang w:eastAsia="en-GB"/>
        </w:rPr>
      </w:pPr>
      <w:r w:rsidRPr="009619E7">
        <w:rPr>
          <w:rFonts w:asciiTheme="minorHAnsi" w:hAnsiTheme="minorHAnsi" w:cstheme="minorHAnsi"/>
          <w:b/>
          <w:noProof/>
          <w:sz w:val="22"/>
          <w:szCs w:val="22"/>
          <w:lang w:eastAsia="en-GB"/>
        </w:rPr>
        <w:drawing>
          <wp:inline distT="0" distB="0" distL="0" distR="0" wp14:anchorId="0FBDCA8E" wp14:editId="7F107361">
            <wp:extent cx="1190625" cy="1181100"/>
            <wp:effectExtent l="0" t="0" r="9525" b="0"/>
            <wp:docPr id="1" name="Picture 1" descr="U:\Logos\C&amp;WLEP LOGOS Oct 2015\LEP Logo -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ogos\C&amp;WLEP LOGOS Oct 2015\LEP Logo -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p w14:paraId="700967F5" w14:textId="77777777" w:rsidR="004A0F83" w:rsidRPr="009619E7" w:rsidRDefault="004A0F83" w:rsidP="004A0F83">
      <w:pPr>
        <w:rPr>
          <w:rFonts w:asciiTheme="minorHAnsi" w:hAnsiTheme="minorHAnsi" w:cstheme="minorHAnsi"/>
          <w:sz w:val="22"/>
          <w:szCs w:val="22"/>
          <w:lang w:eastAsia="en-GB"/>
        </w:rPr>
      </w:pPr>
    </w:p>
    <w:p w14:paraId="33E61B17" w14:textId="77777777" w:rsidR="004A0F83" w:rsidRPr="009619E7" w:rsidRDefault="004A0F83" w:rsidP="004A0F83">
      <w:pPr>
        <w:jc w:val="center"/>
        <w:rPr>
          <w:rFonts w:asciiTheme="minorHAnsi" w:hAnsiTheme="minorHAnsi" w:cstheme="minorHAnsi"/>
          <w:b/>
          <w:bCs/>
          <w:sz w:val="22"/>
          <w:szCs w:val="22"/>
        </w:rPr>
      </w:pPr>
      <w:r w:rsidRPr="009619E7">
        <w:rPr>
          <w:rFonts w:asciiTheme="minorHAnsi" w:hAnsiTheme="minorHAnsi" w:cstheme="minorHAnsi"/>
          <w:b/>
          <w:bCs/>
          <w:sz w:val="22"/>
          <w:szCs w:val="22"/>
        </w:rPr>
        <w:t>Cheshire &amp; Warrington Local Enterprise Partnership</w:t>
      </w:r>
    </w:p>
    <w:p w14:paraId="1DAA0937" w14:textId="77777777" w:rsidR="004A0F83" w:rsidRPr="009619E7" w:rsidRDefault="004A0F83" w:rsidP="004A0F83">
      <w:pPr>
        <w:jc w:val="center"/>
        <w:rPr>
          <w:rFonts w:asciiTheme="minorHAnsi" w:hAnsiTheme="minorHAnsi" w:cstheme="minorHAnsi"/>
          <w:b/>
          <w:bCs/>
          <w:sz w:val="22"/>
          <w:szCs w:val="22"/>
        </w:rPr>
      </w:pPr>
      <w:r w:rsidRPr="009619E7">
        <w:rPr>
          <w:rFonts w:asciiTheme="minorHAnsi" w:hAnsiTheme="minorHAnsi" w:cstheme="minorHAnsi"/>
          <w:b/>
          <w:bCs/>
          <w:sz w:val="22"/>
          <w:szCs w:val="22"/>
        </w:rPr>
        <w:t>Performance and Investment Committee</w:t>
      </w:r>
    </w:p>
    <w:p w14:paraId="1F303DE0" w14:textId="77777777" w:rsidR="004A0F83" w:rsidRPr="009619E7" w:rsidRDefault="004A0F83" w:rsidP="004A0F83">
      <w:pPr>
        <w:rPr>
          <w:rFonts w:asciiTheme="minorHAnsi" w:hAnsiTheme="minorHAnsi" w:cstheme="minorHAnsi"/>
          <w:sz w:val="22"/>
          <w:szCs w:val="22"/>
        </w:rPr>
      </w:pP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4797"/>
        <w:gridCol w:w="4031"/>
      </w:tblGrid>
      <w:tr w:rsidR="004A0F83" w:rsidRPr="009619E7" w14:paraId="419BB7F6" w14:textId="77777777" w:rsidTr="009D1326">
        <w:tc>
          <w:tcPr>
            <w:tcW w:w="4797" w:type="dxa"/>
            <w:shd w:val="clear" w:color="auto" w:fill="C0C0C0"/>
          </w:tcPr>
          <w:p w14:paraId="18C28B60" w14:textId="06F7FDDE" w:rsidR="004A0F83" w:rsidRPr="009619E7" w:rsidRDefault="004A0F83" w:rsidP="007F0C70">
            <w:pPr>
              <w:rPr>
                <w:rFonts w:asciiTheme="minorHAnsi" w:hAnsiTheme="minorHAnsi" w:cstheme="minorHAnsi"/>
                <w:b/>
                <w:sz w:val="22"/>
                <w:szCs w:val="22"/>
              </w:rPr>
            </w:pPr>
            <w:r w:rsidRPr="009619E7">
              <w:rPr>
                <w:rFonts w:asciiTheme="minorHAnsi" w:hAnsiTheme="minorHAnsi" w:cstheme="minorHAnsi"/>
                <w:b/>
                <w:sz w:val="22"/>
                <w:szCs w:val="22"/>
              </w:rPr>
              <w:t>Title:</w:t>
            </w:r>
            <w:r w:rsidR="007E429E" w:rsidRPr="009619E7">
              <w:rPr>
                <w:rFonts w:asciiTheme="minorHAnsi" w:hAnsiTheme="minorHAnsi" w:cstheme="minorHAnsi"/>
                <w:b/>
                <w:sz w:val="22"/>
                <w:szCs w:val="22"/>
              </w:rPr>
              <w:t xml:space="preserve"> Warrington East Highway Scheme</w:t>
            </w:r>
          </w:p>
        </w:tc>
        <w:tc>
          <w:tcPr>
            <w:tcW w:w="4031" w:type="dxa"/>
            <w:shd w:val="clear" w:color="auto" w:fill="C0C0C0"/>
          </w:tcPr>
          <w:p w14:paraId="7A69A2E9" w14:textId="4F041FF7" w:rsidR="004A0F83" w:rsidRPr="009619E7" w:rsidRDefault="004A0F83" w:rsidP="007F0C70">
            <w:pPr>
              <w:rPr>
                <w:rFonts w:asciiTheme="minorHAnsi" w:hAnsiTheme="minorHAnsi" w:cstheme="minorHAnsi"/>
                <w:b/>
                <w:sz w:val="22"/>
                <w:szCs w:val="22"/>
              </w:rPr>
            </w:pPr>
            <w:r w:rsidRPr="009619E7">
              <w:rPr>
                <w:rFonts w:asciiTheme="minorHAnsi" w:hAnsiTheme="minorHAnsi" w:cstheme="minorHAnsi"/>
                <w:b/>
                <w:sz w:val="22"/>
                <w:szCs w:val="22"/>
              </w:rPr>
              <w:t>Agenda item</w:t>
            </w:r>
            <w:r w:rsidR="00211519" w:rsidRPr="009619E7">
              <w:rPr>
                <w:rFonts w:asciiTheme="minorHAnsi" w:hAnsiTheme="minorHAnsi" w:cstheme="minorHAnsi"/>
                <w:b/>
                <w:sz w:val="22"/>
                <w:szCs w:val="22"/>
              </w:rPr>
              <w:t>: 4</w:t>
            </w:r>
          </w:p>
        </w:tc>
      </w:tr>
      <w:tr w:rsidR="004A0F83" w:rsidRPr="009619E7" w14:paraId="71DD22DA" w14:textId="77777777" w:rsidTr="009D1326">
        <w:tc>
          <w:tcPr>
            <w:tcW w:w="4797" w:type="dxa"/>
            <w:shd w:val="clear" w:color="auto" w:fill="C0C0C0"/>
          </w:tcPr>
          <w:p w14:paraId="0DED20D4" w14:textId="77777777" w:rsidR="004A0F83" w:rsidRPr="009619E7" w:rsidRDefault="004A0F83" w:rsidP="007F0C70">
            <w:pPr>
              <w:rPr>
                <w:rFonts w:asciiTheme="minorHAnsi" w:hAnsiTheme="minorHAnsi" w:cstheme="minorHAnsi"/>
                <w:b/>
                <w:sz w:val="22"/>
                <w:szCs w:val="22"/>
              </w:rPr>
            </w:pPr>
          </w:p>
        </w:tc>
        <w:tc>
          <w:tcPr>
            <w:tcW w:w="4031" w:type="dxa"/>
            <w:shd w:val="clear" w:color="auto" w:fill="C0C0C0"/>
          </w:tcPr>
          <w:p w14:paraId="5D110AEE" w14:textId="77777777" w:rsidR="004A0F83" w:rsidRPr="009619E7" w:rsidRDefault="004A0F83" w:rsidP="007F0C70">
            <w:pPr>
              <w:rPr>
                <w:rFonts w:asciiTheme="minorHAnsi" w:hAnsiTheme="minorHAnsi" w:cstheme="minorHAnsi"/>
                <w:sz w:val="22"/>
                <w:szCs w:val="22"/>
              </w:rPr>
            </w:pPr>
          </w:p>
        </w:tc>
      </w:tr>
      <w:tr w:rsidR="004A0F83" w:rsidRPr="009619E7" w14:paraId="422EF0AB" w14:textId="77777777" w:rsidTr="009D1326">
        <w:tc>
          <w:tcPr>
            <w:tcW w:w="4797" w:type="dxa"/>
            <w:shd w:val="clear" w:color="auto" w:fill="C0C0C0"/>
          </w:tcPr>
          <w:p w14:paraId="4B8EEF98" w14:textId="77777777" w:rsidR="004A0F83" w:rsidRPr="009619E7" w:rsidRDefault="004A0F83" w:rsidP="007F0C70">
            <w:pPr>
              <w:rPr>
                <w:rFonts w:asciiTheme="minorHAnsi" w:hAnsiTheme="minorHAnsi" w:cstheme="minorHAnsi"/>
                <w:b/>
                <w:sz w:val="22"/>
                <w:szCs w:val="22"/>
              </w:rPr>
            </w:pPr>
            <w:r w:rsidRPr="009619E7">
              <w:rPr>
                <w:rFonts w:asciiTheme="minorHAnsi" w:hAnsiTheme="minorHAnsi" w:cstheme="minorHAnsi"/>
                <w:b/>
                <w:sz w:val="22"/>
                <w:szCs w:val="22"/>
              </w:rPr>
              <w:t>Prepared by: Rachel Brosnahan</w:t>
            </w:r>
          </w:p>
          <w:p w14:paraId="458A715C" w14:textId="77777777" w:rsidR="004A0F83" w:rsidRPr="009619E7" w:rsidRDefault="004A0F83" w:rsidP="007F0C70">
            <w:pPr>
              <w:rPr>
                <w:rFonts w:asciiTheme="minorHAnsi" w:hAnsiTheme="minorHAnsi" w:cstheme="minorHAnsi"/>
                <w:b/>
                <w:sz w:val="22"/>
                <w:szCs w:val="22"/>
              </w:rPr>
            </w:pPr>
          </w:p>
        </w:tc>
        <w:tc>
          <w:tcPr>
            <w:tcW w:w="4031" w:type="dxa"/>
            <w:shd w:val="clear" w:color="auto" w:fill="C0C0C0"/>
          </w:tcPr>
          <w:p w14:paraId="6B2BB9C6" w14:textId="7736F755" w:rsidR="004A0F83" w:rsidRPr="009619E7" w:rsidRDefault="004A0F83" w:rsidP="007F0C70">
            <w:pPr>
              <w:rPr>
                <w:rFonts w:asciiTheme="minorHAnsi" w:hAnsiTheme="minorHAnsi" w:cstheme="minorHAnsi"/>
                <w:b/>
                <w:sz w:val="22"/>
                <w:szCs w:val="22"/>
              </w:rPr>
            </w:pPr>
            <w:r w:rsidRPr="009619E7">
              <w:rPr>
                <w:rFonts w:asciiTheme="minorHAnsi" w:hAnsiTheme="minorHAnsi" w:cstheme="minorHAnsi"/>
                <w:b/>
                <w:sz w:val="22"/>
                <w:szCs w:val="22"/>
              </w:rPr>
              <w:t>Date of Meeting:</w:t>
            </w:r>
            <w:r w:rsidR="009D1326" w:rsidRPr="009619E7">
              <w:rPr>
                <w:rFonts w:asciiTheme="minorHAnsi" w:hAnsiTheme="minorHAnsi" w:cstheme="minorHAnsi"/>
                <w:b/>
                <w:sz w:val="22"/>
                <w:szCs w:val="22"/>
              </w:rPr>
              <w:t xml:space="preserve"> 21</w:t>
            </w:r>
            <w:r w:rsidR="009D1326" w:rsidRPr="009619E7">
              <w:rPr>
                <w:rFonts w:asciiTheme="minorHAnsi" w:hAnsiTheme="minorHAnsi" w:cstheme="minorHAnsi"/>
                <w:b/>
                <w:sz w:val="22"/>
                <w:szCs w:val="22"/>
                <w:vertAlign w:val="superscript"/>
              </w:rPr>
              <w:t>st</w:t>
            </w:r>
            <w:r w:rsidR="009D1326" w:rsidRPr="009619E7">
              <w:rPr>
                <w:rFonts w:asciiTheme="minorHAnsi" w:hAnsiTheme="minorHAnsi" w:cstheme="minorHAnsi"/>
                <w:b/>
                <w:sz w:val="22"/>
                <w:szCs w:val="22"/>
              </w:rPr>
              <w:t xml:space="preserve"> March 2018</w:t>
            </w:r>
          </w:p>
          <w:p w14:paraId="0782DB97" w14:textId="77777777" w:rsidR="004A0F83" w:rsidRPr="009619E7" w:rsidRDefault="004A0F83" w:rsidP="007F0C70">
            <w:pPr>
              <w:rPr>
                <w:rFonts w:asciiTheme="minorHAnsi" w:hAnsiTheme="minorHAnsi" w:cstheme="minorHAnsi"/>
                <w:b/>
                <w:sz w:val="22"/>
                <w:szCs w:val="22"/>
              </w:rPr>
            </w:pPr>
          </w:p>
        </w:tc>
      </w:tr>
      <w:tr w:rsidR="004A0F83" w:rsidRPr="009619E7" w14:paraId="68D0D85A" w14:textId="77777777" w:rsidTr="009D1326">
        <w:tc>
          <w:tcPr>
            <w:tcW w:w="4797" w:type="dxa"/>
            <w:shd w:val="clear" w:color="auto" w:fill="C0C0C0"/>
          </w:tcPr>
          <w:p w14:paraId="1DD3AE88" w14:textId="77777777" w:rsidR="004A0F83" w:rsidRPr="009619E7" w:rsidRDefault="004A0F83" w:rsidP="007F0C70">
            <w:pPr>
              <w:rPr>
                <w:rFonts w:asciiTheme="minorHAnsi" w:hAnsiTheme="minorHAnsi" w:cstheme="minorHAnsi"/>
                <w:b/>
                <w:sz w:val="22"/>
                <w:szCs w:val="22"/>
              </w:rPr>
            </w:pPr>
          </w:p>
        </w:tc>
        <w:tc>
          <w:tcPr>
            <w:tcW w:w="4031" w:type="dxa"/>
            <w:shd w:val="clear" w:color="auto" w:fill="C0C0C0"/>
          </w:tcPr>
          <w:p w14:paraId="5CDB6C26" w14:textId="77777777" w:rsidR="004A0F83" w:rsidRPr="009619E7" w:rsidRDefault="004A0F83" w:rsidP="007F0C70">
            <w:pPr>
              <w:rPr>
                <w:rFonts w:asciiTheme="minorHAnsi" w:hAnsiTheme="minorHAnsi" w:cstheme="minorHAnsi"/>
                <w:b/>
                <w:sz w:val="22"/>
                <w:szCs w:val="22"/>
              </w:rPr>
            </w:pPr>
          </w:p>
        </w:tc>
      </w:tr>
    </w:tbl>
    <w:p w14:paraId="2F08D9C6" w14:textId="77777777" w:rsidR="00FC49F3" w:rsidRPr="009619E7" w:rsidRDefault="00CB5099">
      <w:pPr>
        <w:rPr>
          <w:rFonts w:asciiTheme="minorHAnsi" w:hAnsiTheme="minorHAnsi" w:cstheme="minorHAnsi"/>
          <w:sz w:val="22"/>
          <w:szCs w:val="22"/>
        </w:rPr>
      </w:pPr>
    </w:p>
    <w:p w14:paraId="01975C0C" w14:textId="1FF1890C" w:rsidR="004A0F83" w:rsidRPr="009619E7" w:rsidRDefault="004A0F83" w:rsidP="004A0F83">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Executive Summary</w:t>
      </w:r>
    </w:p>
    <w:p w14:paraId="34E0AE3C" w14:textId="0219DF23" w:rsidR="004D3DF6" w:rsidRPr="009619E7" w:rsidRDefault="004D3DF6" w:rsidP="004D3DF6">
      <w:pPr>
        <w:pStyle w:val="ListParagraph"/>
        <w:ind w:left="360"/>
        <w:rPr>
          <w:rFonts w:asciiTheme="minorHAnsi" w:hAnsiTheme="minorHAnsi" w:cstheme="minorHAnsi"/>
          <w:sz w:val="22"/>
          <w:szCs w:val="22"/>
        </w:rPr>
      </w:pPr>
      <w:r w:rsidRPr="009619E7">
        <w:rPr>
          <w:rFonts w:asciiTheme="minorHAnsi" w:hAnsiTheme="minorHAnsi" w:cstheme="minorHAnsi"/>
          <w:sz w:val="22"/>
          <w:szCs w:val="22"/>
        </w:rPr>
        <w:t xml:space="preserve">Warrington East Highway Scheme is the second phase of a </w:t>
      </w:r>
      <w:proofErr w:type="gramStart"/>
      <w:r w:rsidRPr="009619E7">
        <w:rPr>
          <w:rFonts w:asciiTheme="minorHAnsi" w:hAnsiTheme="minorHAnsi" w:cstheme="minorHAnsi"/>
          <w:sz w:val="22"/>
          <w:szCs w:val="22"/>
        </w:rPr>
        <w:t>three phase</w:t>
      </w:r>
      <w:proofErr w:type="gramEnd"/>
      <w:r w:rsidRPr="009619E7">
        <w:rPr>
          <w:rFonts w:asciiTheme="minorHAnsi" w:hAnsiTheme="minorHAnsi" w:cstheme="minorHAnsi"/>
          <w:sz w:val="22"/>
          <w:szCs w:val="22"/>
        </w:rPr>
        <w:t xml:space="preserve"> scheme on the A574 in Warrington.   The</w:t>
      </w:r>
      <w:r w:rsidR="00F94633" w:rsidRPr="009619E7">
        <w:rPr>
          <w:rFonts w:asciiTheme="minorHAnsi" w:hAnsiTheme="minorHAnsi" w:cstheme="minorHAnsi"/>
          <w:sz w:val="22"/>
          <w:szCs w:val="22"/>
        </w:rPr>
        <w:t xml:space="preserve"> £13.</w:t>
      </w:r>
      <w:r w:rsidR="00E57EAF" w:rsidRPr="009619E7">
        <w:rPr>
          <w:rFonts w:asciiTheme="minorHAnsi" w:hAnsiTheme="minorHAnsi" w:cstheme="minorHAnsi"/>
          <w:sz w:val="22"/>
          <w:szCs w:val="22"/>
        </w:rPr>
        <w:t>35</w:t>
      </w:r>
      <w:r w:rsidR="00F94633" w:rsidRPr="009619E7">
        <w:rPr>
          <w:rFonts w:asciiTheme="minorHAnsi" w:hAnsiTheme="minorHAnsi" w:cstheme="minorHAnsi"/>
          <w:sz w:val="22"/>
          <w:szCs w:val="22"/>
        </w:rPr>
        <w:t>m</w:t>
      </w:r>
      <w:r w:rsidRPr="009619E7">
        <w:rPr>
          <w:rFonts w:asciiTheme="minorHAnsi" w:hAnsiTheme="minorHAnsi" w:cstheme="minorHAnsi"/>
          <w:sz w:val="22"/>
          <w:szCs w:val="22"/>
        </w:rPr>
        <w:t xml:space="preserve"> project seeks to ease the significant congestion in the area and increase capacity on the road network in East Warrington to support the development of housing and commercial opportunities.  The scheme proposed will deliver:</w:t>
      </w:r>
    </w:p>
    <w:p w14:paraId="2A88F523" w14:textId="77777777" w:rsidR="004D3DF6" w:rsidRPr="009619E7" w:rsidRDefault="004D3DF6" w:rsidP="004D3DF6">
      <w:pPr>
        <w:pStyle w:val="Default"/>
        <w:rPr>
          <w:rFonts w:asciiTheme="minorHAnsi" w:hAnsiTheme="minorHAnsi" w:cstheme="minorHAnsi"/>
          <w:sz w:val="22"/>
          <w:szCs w:val="22"/>
        </w:rPr>
      </w:pPr>
    </w:p>
    <w:p w14:paraId="6331022D" w14:textId="77777777" w:rsidR="004D3DF6" w:rsidRPr="009619E7" w:rsidRDefault="004D3DF6" w:rsidP="004D3DF6">
      <w:pPr>
        <w:pStyle w:val="Default"/>
        <w:numPr>
          <w:ilvl w:val="0"/>
          <w:numId w:val="4"/>
        </w:numPr>
        <w:spacing w:before="60" w:after="60"/>
        <w:rPr>
          <w:rFonts w:asciiTheme="minorHAnsi" w:hAnsiTheme="minorHAnsi" w:cstheme="minorHAnsi"/>
          <w:sz w:val="22"/>
          <w:szCs w:val="22"/>
        </w:rPr>
      </w:pPr>
      <w:r w:rsidRPr="009619E7">
        <w:rPr>
          <w:rFonts w:asciiTheme="minorHAnsi" w:hAnsiTheme="minorHAnsi" w:cstheme="minorHAnsi"/>
          <w:sz w:val="22"/>
          <w:szCs w:val="22"/>
        </w:rPr>
        <w:t xml:space="preserve">Partial </w:t>
      </w:r>
      <w:proofErr w:type="spellStart"/>
      <w:r w:rsidRPr="009619E7">
        <w:rPr>
          <w:rFonts w:asciiTheme="minorHAnsi" w:hAnsiTheme="minorHAnsi" w:cstheme="minorHAnsi"/>
          <w:sz w:val="22"/>
          <w:szCs w:val="22"/>
        </w:rPr>
        <w:t>signalisation</w:t>
      </w:r>
      <w:proofErr w:type="spellEnd"/>
      <w:r w:rsidRPr="009619E7">
        <w:rPr>
          <w:rFonts w:asciiTheme="minorHAnsi" w:hAnsiTheme="minorHAnsi" w:cstheme="minorHAnsi"/>
          <w:sz w:val="22"/>
          <w:szCs w:val="22"/>
        </w:rPr>
        <w:t xml:space="preserve"> of College Place Roundabout. </w:t>
      </w:r>
    </w:p>
    <w:p w14:paraId="6A2D569B" w14:textId="77777777" w:rsidR="004D3DF6" w:rsidRPr="009619E7" w:rsidRDefault="004D3DF6" w:rsidP="004D3DF6">
      <w:pPr>
        <w:pStyle w:val="Default"/>
        <w:numPr>
          <w:ilvl w:val="0"/>
          <w:numId w:val="4"/>
        </w:numPr>
        <w:spacing w:before="60" w:after="60"/>
        <w:rPr>
          <w:rFonts w:asciiTheme="minorHAnsi" w:hAnsiTheme="minorHAnsi" w:cstheme="minorHAnsi"/>
          <w:sz w:val="22"/>
          <w:szCs w:val="22"/>
        </w:rPr>
      </w:pPr>
      <w:r w:rsidRPr="009619E7">
        <w:rPr>
          <w:rFonts w:asciiTheme="minorHAnsi" w:hAnsiTheme="minorHAnsi" w:cstheme="minorHAnsi"/>
          <w:sz w:val="22"/>
          <w:szCs w:val="22"/>
        </w:rPr>
        <w:t xml:space="preserve">Partial </w:t>
      </w:r>
      <w:proofErr w:type="spellStart"/>
      <w:r w:rsidRPr="009619E7">
        <w:rPr>
          <w:rFonts w:asciiTheme="minorHAnsi" w:hAnsiTheme="minorHAnsi" w:cstheme="minorHAnsi"/>
          <w:sz w:val="22"/>
          <w:szCs w:val="22"/>
        </w:rPr>
        <w:t>signalisation</w:t>
      </w:r>
      <w:proofErr w:type="spellEnd"/>
      <w:r w:rsidRPr="009619E7">
        <w:rPr>
          <w:rFonts w:asciiTheme="minorHAnsi" w:hAnsiTheme="minorHAnsi" w:cstheme="minorHAnsi"/>
          <w:sz w:val="22"/>
          <w:szCs w:val="22"/>
        </w:rPr>
        <w:t xml:space="preserve"> of the Oakwood Gate/Birchwood Way Roundabout </w:t>
      </w:r>
    </w:p>
    <w:p w14:paraId="6860657A" w14:textId="77777777" w:rsidR="004D3DF6" w:rsidRPr="009619E7" w:rsidRDefault="004D3DF6" w:rsidP="004D3DF6">
      <w:pPr>
        <w:pStyle w:val="Default"/>
        <w:numPr>
          <w:ilvl w:val="0"/>
          <w:numId w:val="4"/>
        </w:numPr>
        <w:spacing w:before="120" w:after="160"/>
        <w:rPr>
          <w:rFonts w:asciiTheme="minorHAnsi" w:hAnsiTheme="minorHAnsi" w:cstheme="minorHAnsi"/>
          <w:sz w:val="22"/>
          <w:szCs w:val="22"/>
        </w:rPr>
      </w:pPr>
      <w:r w:rsidRPr="009619E7">
        <w:rPr>
          <w:rFonts w:asciiTheme="minorHAnsi" w:hAnsiTheme="minorHAnsi" w:cstheme="minorHAnsi"/>
          <w:sz w:val="22"/>
          <w:szCs w:val="22"/>
        </w:rPr>
        <w:t xml:space="preserve">Partial </w:t>
      </w:r>
      <w:proofErr w:type="spellStart"/>
      <w:r w:rsidRPr="009619E7">
        <w:rPr>
          <w:rFonts w:asciiTheme="minorHAnsi" w:hAnsiTheme="minorHAnsi" w:cstheme="minorHAnsi"/>
          <w:sz w:val="22"/>
          <w:szCs w:val="22"/>
        </w:rPr>
        <w:t>dualling</w:t>
      </w:r>
      <w:proofErr w:type="spellEnd"/>
      <w:r w:rsidRPr="009619E7">
        <w:rPr>
          <w:rFonts w:asciiTheme="minorHAnsi" w:hAnsiTheme="minorHAnsi" w:cstheme="minorHAnsi"/>
          <w:sz w:val="22"/>
          <w:szCs w:val="22"/>
        </w:rPr>
        <w:t xml:space="preserve"> of Birchwood Way north of the Moss Gate </w:t>
      </w:r>
      <w:proofErr w:type="spellStart"/>
      <w:r w:rsidRPr="009619E7">
        <w:rPr>
          <w:rFonts w:asciiTheme="minorHAnsi" w:hAnsiTheme="minorHAnsi" w:cstheme="minorHAnsi"/>
          <w:sz w:val="22"/>
          <w:szCs w:val="22"/>
        </w:rPr>
        <w:t>signalised</w:t>
      </w:r>
      <w:proofErr w:type="spellEnd"/>
      <w:r w:rsidRPr="009619E7">
        <w:rPr>
          <w:rFonts w:asciiTheme="minorHAnsi" w:hAnsiTheme="minorHAnsi" w:cstheme="minorHAnsi"/>
          <w:sz w:val="22"/>
          <w:szCs w:val="22"/>
        </w:rPr>
        <w:t xml:space="preserve"> junction </w:t>
      </w:r>
    </w:p>
    <w:p w14:paraId="10234A29" w14:textId="2DBF581F" w:rsidR="004D3DF6" w:rsidRPr="009619E7" w:rsidRDefault="004D3DF6" w:rsidP="004D3DF6">
      <w:pPr>
        <w:pStyle w:val="ListParagraph"/>
        <w:ind w:left="360"/>
        <w:rPr>
          <w:rFonts w:asciiTheme="minorHAnsi" w:hAnsiTheme="minorHAnsi" w:cstheme="minorHAnsi"/>
          <w:sz w:val="22"/>
          <w:szCs w:val="22"/>
        </w:rPr>
      </w:pPr>
    </w:p>
    <w:p w14:paraId="20A475AE" w14:textId="264E4061" w:rsidR="004D3DF6" w:rsidRPr="009619E7" w:rsidRDefault="004D3DF6" w:rsidP="004D3DF6">
      <w:pPr>
        <w:pStyle w:val="ListParagraph"/>
        <w:ind w:left="360"/>
        <w:rPr>
          <w:rFonts w:asciiTheme="minorHAnsi" w:hAnsiTheme="minorHAnsi" w:cstheme="minorHAnsi"/>
          <w:sz w:val="22"/>
          <w:szCs w:val="22"/>
        </w:rPr>
      </w:pPr>
      <w:r w:rsidRPr="009619E7">
        <w:rPr>
          <w:rFonts w:asciiTheme="minorHAnsi" w:hAnsiTheme="minorHAnsi" w:cstheme="minorHAnsi"/>
          <w:sz w:val="22"/>
          <w:szCs w:val="22"/>
        </w:rPr>
        <w:t xml:space="preserve">The Business case has been developed by Mott Macdonald and evaluated by WSP.  The scheme, if approved will be delivered by Balfour Beatty. </w:t>
      </w:r>
    </w:p>
    <w:p w14:paraId="23089764" w14:textId="1BA49C1D" w:rsidR="00B623B2" w:rsidRPr="009619E7" w:rsidRDefault="00B623B2" w:rsidP="004D3DF6">
      <w:pPr>
        <w:pStyle w:val="ListParagraph"/>
        <w:ind w:left="360"/>
        <w:rPr>
          <w:rFonts w:asciiTheme="minorHAnsi" w:hAnsiTheme="minorHAnsi" w:cstheme="minorHAnsi"/>
          <w:sz w:val="22"/>
          <w:szCs w:val="22"/>
        </w:rPr>
      </w:pPr>
    </w:p>
    <w:p w14:paraId="1505D4A3" w14:textId="3A837ED8" w:rsidR="00B623B2" w:rsidRPr="009619E7" w:rsidRDefault="00B623B2" w:rsidP="004D3DF6">
      <w:pPr>
        <w:pStyle w:val="ListParagraph"/>
        <w:ind w:left="360"/>
        <w:rPr>
          <w:rFonts w:asciiTheme="minorHAnsi" w:hAnsiTheme="minorHAnsi" w:cstheme="minorHAnsi"/>
          <w:sz w:val="22"/>
          <w:szCs w:val="22"/>
        </w:rPr>
      </w:pPr>
      <w:r w:rsidRPr="009619E7">
        <w:rPr>
          <w:rFonts w:asciiTheme="minorHAnsi" w:hAnsiTheme="minorHAnsi" w:cstheme="minorHAnsi"/>
          <w:sz w:val="22"/>
          <w:szCs w:val="22"/>
        </w:rPr>
        <w:t>The business case is well put together and makes a clear the need for the project.  The BCR is 3.43 which represents a very high value for money.</w:t>
      </w:r>
    </w:p>
    <w:p w14:paraId="57B9F48E" w14:textId="13E7BE4F" w:rsidR="00B623B2" w:rsidRPr="009619E7" w:rsidRDefault="00B623B2" w:rsidP="004D3DF6">
      <w:pPr>
        <w:pStyle w:val="ListParagraph"/>
        <w:ind w:left="360"/>
        <w:rPr>
          <w:rFonts w:asciiTheme="minorHAnsi" w:hAnsiTheme="minorHAnsi" w:cstheme="minorHAnsi"/>
          <w:sz w:val="22"/>
          <w:szCs w:val="22"/>
        </w:rPr>
      </w:pPr>
    </w:p>
    <w:p w14:paraId="3C7CA48E" w14:textId="584E2335" w:rsidR="00B623B2" w:rsidRDefault="00B623B2" w:rsidP="00B920D7">
      <w:pPr>
        <w:pStyle w:val="ListParagraph"/>
        <w:ind w:left="360"/>
        <w:rPr>
          <w:rFonts w:asciiTheme="minorHAnsi" w:hAnsiTheme="minorHAnsi" w:cstheme="minorHAnsi"/>
          <w:sz w:val="22"/>
          <w:szCs w:val="22"/>
        </w:rPr>
      </w:pPr>
      <w:r w:rsidRPr="009619E7">
        <w:rPr>
          <w:rFonts w:asciiTheme="minorHAnsi" w:hAnsiTheme="minorHAnsi" w:cstheme="minorHAnsi"/>
          <w:sz w:val="22"/>
          <w:szCs w:val="22"/>
        </w:rPr>
        <w:t xml:space="preserve">The appraisal </w:t>
      </w:r>
      <w:r w:rsidR="00B920D7" w:rsidRPr="009619E7">
        <w:rPr>
          <w:rFonts w:asciiTheme="minorHAnsi" w:hAnsiTheme="minorHAnsi" w:cstheme="minorHAnsi"/>
          <w:sz w:val="22"/>
          <w:szCs w:val="22"/>
        </w:rPr>
        <w:t xml:space="preserve">has an overall score of 3: requirements partially met.  The appraisal states that “the </w:t>
      </w:r>
      <w:r w:rsidR="00B920D7" w:rsidRPr="009619E7">
        <w:rPr>
          <w:rFonts w:asciiTheme="minorHAnsi" w:hAnsiTheme="minorHAnsi" w:cstheme="minorHAnsi"/>
          <w:sz w:val="22"/>
          <w:szCs w:val="22"/>
        </w:rPr>
        <w:t>submission demonstrates that the project has been developed to the expected standard for conditional approva</w:t>
      </w:r>
      <w:r w:rsidR="00B920D7" w:rsidRPr="009619E7">
        <w:rPr>
          <w:rFonts w:asciiTheme="minorHAnsi" w:hAnsiTheme="minorHAnsi" w:cstheme="minorHAnsi"/>
          <w:sz w:val="22"/>
          <w:szCs w:val="22"/>
        </w:rPr>
        <w:t>l.”</w:t>
      </w:r>
    </w:p>
    <w:p w14:paraId="48A99713" w14:textId="2D15802E" w:rsidR="009619E7" w:rsidRDefault="009619E7" w:rsidP="00B920D7">
      <w:pPr>
        <w:pStyle w:val="ListParagraph"/>
        <w:ind w:left="360"/>
        <w:rPr>
          <w:rFonts w:asciiTheme="minorHAnsi" w:hAnsiTheme="minorHAnsi" w:cstheme="minorHAnsi"/>
          <w:sz w:val="22"/>
          <w:szCs w:val="22"/>
        </w:rPr>
      </w:pPr>
    </w:p>
    <w:p w14:paraId="2CE33B1B" w14:textId="22A72D91" w:rsidR="009619E7" w:rsidRPr="009619E7" w:rsidRDefault="009619E7" w:rsidP="00B920D7">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Warrington Borough Council have got a good track record for delivery.  The LGF funded m62 j8 scheme is due to complete in May, on time and </w:t>
      </w:r>
      <w:r w:rsidR="00466113">
        <w:rPr>
          <w:rFonts w:asciiTheme="minorHAnsi" w:hAnsiTheme="minorHAnsi" w:cstheme="minorHAnsi"/>
          <w:sz w:val="22"/>
          <w:szCs w:val="22"/>
        </w:rPr>
        <w:t>potentially slightly under budget.  Also delivered with LGF grant funding was Birchwood Pinchpoint which completed in 2016.</w:t>
      </w:r>
    </w:p>
    <w:p w14:paraId="3630A723" w14:textId="77777777" w:rsidR="004D3DF6" w:rsidRPr="009619E7" w:rsidRDefault="004D3DF6" w:rsidP="004D3DF6">
      <w:pPr>
        <w:pStyle w:val="ListParagraph"/>
        <w:ind w:left="360"/>
        <w:rPr>
          <w:rFonts w:asciiTheme="minorHAnsi" w:hAnsiTheme="minorHAnsi" w:cstheme="minorHAnsi"/>
          <w:sz w:val="22"/>
          <w:szCs w:val="22"/>
        </w:rPr>
      </w:pPr>
    </w:p>
    <w:p w14:paraId="26B2E70B" w14:textId="6E49079A" w:rsidR="004A0F83" w:rsidRPr="009619E7" w:rsidRDefault="004A0F83" w:rsidP="004A0F83">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Recommendations /Actions / Decisions required:</w:t>
      </w:r>
    </w:p>
    <w:p w14:paraId="278D65E9" w14:textId="49E21295" w:rsidR="00F94633" w:rsidRPr="009619E7" w:rsidRDefault="00F94633" w:rsidP="00B920D7">
      <w:pPr>
        <w:pStyle w:val="ListParagraph"/>
        <w:numPr>
          <w:ilvl w:val="0"/>
          <w:numId w:val="5"/>
        </w:numPr>
        <w:rPr>
          <w:rFonts w:asciiTheme="minorHAnsi" w:hAnsiTheme="minorHAnsi" w:cstheme="minorHAnsi"/>
          <w:sz w:val="22"/>
          <w:szCs w:val="22"/>
        </w:rPr>
      </w:pPr>
      <w:r w:rsidRPr="009619E7">
        <w:rPr>
          <w:rFonts w:asciiTheme="minorHAnsi" w:hAnsiTheme="minorHAnsi" w:cstheme="minorHAnsi"/>
          <w:b/>
          <w:sz w:val="22"/>
          <w:szCs w:val="22"/>
        </w:rPr>
        <w:t>Note</w:t>
      </w:r>
      <w:r w:rsidRPr="009619E7">
        <w:rPr>
          <w:rFonts w:asciiTheme="minorHAnsi" w:hAnsiTheme="minorHAnsi" w:cstheme="minorHAnsi"/>
          <w:sz w:val="22"/>
          <w:szCs w:val="22"/>
        </w:rPr>
        <w:t xml:space="preserve"> the content of the Outline Business Case and Appraisal</w:t>
      </w:r>
    </w:p>
    <w:p w14:paraId="02B5A213" w14:textId="789B703B" w:rsidR="00B920D7" w:rsidRPr="009619E7" w:rsidRDefault="00B920D7" w:rsidP="00B920D7">
      <w:pPr>
        <w:pStyle w:val="ListParagraph"/>
        <w:numPr>
          <w:ilvl w:val="0"/>
          <w:numId w:val="5"/>
        </w:numPr>
        <w:rPr>
          <w:rFonts w:asciiTheme="minorHAnsi" w:hAnsiTheme="minorHAnsi" w:cstheme="minorHAnsi"/>
          <w:sz w:val="22"/>
          <w:szCs w:val="22"/>
        </w:rPr>
      </w:pPr>
      <w:r w:rsidRPr="009619E7">
        <w:rPr>
          <w:rFonts w:asciiTheme="minorHAnsi" w:hAnsiTheme="minorHAnsi" w:cstheme="minorHAnsi"/>
          <w:b/>
          <w:sz w:val="22"/>
          <w:szCs w:val="22"/>
        </w:rPr>
        <w:t>Authorise</w:t>
      </w:r>
      <w:r w:rsidRPr="009619E7">
        <w:rPr>
          <w:rFonts w:asciiTheme="minorHAnsi" w:hAnsiTheme="minorHAnsi" w:cstheme="minorHAnsi"/>
          <w:sz w:val="22"/>
          <w:szCs w:val="22"/>
        </w:rPr>
        <w:t xml:space="preserve"> the LEP executive to issue a conditional offer letter for £</w:t>
      </w:r>
      <w:r w:rsidR="00F94633" w:rsidRPr="009619E7">
        <w:rPr>
          <w:rFonts w:asciiTheme="minorHAnsi" w:hAnsiTheme="minorHAnsi" w:cstheme="minorHAnsi"/>
          <w:sz w:val="22"/>
          <w:szCs w:val="22"/>
        </w:rPr>
        <w:t>6.9m</w:t>
      </w:r>
    </w:p>
    <w:p w14:paraId="7E2D8097" w14:textId="2C0CB1D2" w:rsidR="00F94633" w:rsidRPr="009619E7" w:rsidRDefault="00F94633" w:rsidP="00B920D7">
      <w:pPr>
        <w:pStyle w:val="ListParagraph"/>
        <w:numPr>
          <w:ilvl w:val="0"/>
          <w:numId w:val="5"/>
        </w:numPr>
        <w:rPr>
          <w:rFonts w:asciiTheme="minorHAnsi" w:hAnsiTheme="minorHAnsi" w:cstheme="minorHAnsi"/>
          <w:sz w:val="22"/>
          <w:szCs w:val="22"/>
        </w:rPr>
      </w:pPr>
      <w:r w:rsidRPr="009619E7">
        <w:rPr>
          <w:rFonts w:asciiTheme="minorHAnsi" w:hAnsiTheme="minorHAnsi" w:cstheme="minorHAnsi"/>
          <w:b/>
          <w:sz w:val="22"/>
          <w:szCs w:val="22"/>
        </w:rPr>
        <w:t xml:space="preserve">Approve </w:t>
      </w:r>
      <w:r w:rsidRPr="009619E7">
        <w:rPr>
          <w:rFonts w:asciiTheme="minorHAnsi" w:hAnsiTheme="minorHAnsi" w:cstheme="minorHAnsi"/>
          <w:sz w:val="22"/>
          <w:szCs w:val="22"/>
        </w:rPr>
        <w:t xml:space="preserve">100% funding for any project costs to the end of 17/18 at which time the claims should fall back in line withy the adjusted intervention rate, </w:t>
      </w:r>
      <w:proofErr w:type="gramStart"/>
      <w:r w:rsidRPr="009619E7">
        <w:rPr>
          <w:rFonts w:asciiTheme="minorHAnsi" w:hAnsiTheme="minorHAnsi" w:cstheme="minorHAnsi"/>
          <w:sz w:val="22"/>
          <w:szCs w:val="22"/>
        </w:rPr>
        <w:t>taking into account</w:t>
      </w:r>
      <w:proofErr w:type="gramEnd"/>
      <w:r w:rsidRPr="009619E7">
        <w:rPr>
          <w:rFonts w:asciiTheme="minorHAnsi" w:hAnsiTheme="minorHAnsi" w:cstheme="minorHAnsi"/>
          <w:sz w:val="22"/>
          <w:szCs w:val="22"/>
        </w:rPr>
        <w:t xml:space="preserve"> all funding claimed to date.  (the maximum grant will remain at £6.9m)</w:t>
      </w:r>
    </w:p>
    <w:p w14:paraId="79DC0025" w14:textId="614BD05F" w:rsidR="00F94633" w:rsidRPr="009619E7" w:rsidRDefault="00F94633" w:rsidP="00F94633">
      <w:pPr>
        <w:pStyle w:val="ListParagraph"/>
        <w:numPr>
          <w:ilvl w:val="0"/>
          <w:numId w:val="5"/>
        </w:numPr>
        <w:rPr>
          <w:rFonts w:asciiTheme="minorHAnsi" w:hAnsiTheme="minorHAnsi" w:cstheme="minorHAnsi"/>
          <w:sz w:val="22"/>
          <w:szCs w:val="22"/>
        </w:rPr>
      </w:pPr>
      <w:r w:rsidRPr="009619E7">
        <w:rPr>
          <w:rFonts w:asciiTheme="minorHAnsi" w:hAnsiTheme="minorHAnsi" w:cstheme="minorHAnsi"/>
          <w:b/>
          <w:sz w:val="22"/>
          <w:szCs w:val="22"/>
        </w:rPr>
        <w:t>Request</w:t>
      </w:r>
      <w:r w:rsidRPr="009619E7">
        <w:rPr>
          <w:rFonts w:asciiTheme="minorHAnsi" w:hAnsiTheme="minorHAnsi" w:cstheme="minorHAnsi"/>
          <w:sz w:val="22"/>
          <w:szCs w:val="22"/>
        </w:rPr>
        <w:t xml:space="preserve"> the following is completed before the final business case is submitted:</w:t>
      </w:r>
    </w:p>
    <w:p w14:paraId="3485C7C5" w14:textId="776FCED7" w:rsidR="00F94633" w:rsidRPr="009619E7" w:rsidRDefault="00F94633" w:rsidP="00F94633">
      <w:pPr>
        <w:pStyle w:val="ListParagraph"/>
        <w:numPr>
          <w:ilvl w:val="1"/>
          <w:numId w:val="5"/>
        </w:numPr>
        <w:rPr>
          <w:rFonts w:asciiTheme="minorHAnsi" w:hAnsiTheme="minorHAnsi" w:cstheme="minorHAnsi"/>
          <w:sz w:val="22"/>
          <w:szCs w:val="22"/>
        </w:rPr>
      </w:pPr>
      <w:r w:rsidRPr="009619E7">
        <w:rPr>
          <w:rFonts w:asciiTheme="minorHAnsi" w:hAnsiTheme="minorHAnsi" w:cstheme="minorHAnsi"/>
          <w:sz w:val="22"/>
          <w:szCs w:val="22"/>
        </w:rPr>
        <w:t>Confirmation of the project costs;</w:t>
      </w:r>
    </w:p>
    <w:p w14:paraId="21CE93E1" w14:textId="6735B0DE" w:rsidR="00F94633" w:rsidRPr="009619E7" w:rsidRDefault="00F94633" w:rsidP="00F94633">
      <w:pPr>
        <w:pStyle w:val="ListParagraph"/>
        <w:numPr>
          <w:ilvl w:val="1"/>
          <w:numId w:val="5"/>
        </w:numPr>
        <w:rPr>
          <w:rFonts w:asciiTheme="minorHAnsi" w:hAnsiTheme="minorHAnsi" w:cstheme="minorHAnsi"/>
          <w:sz w:val="22"/>
          <w:szCs w:val="22"/>
        </w:rPr>
      </w:pPr>
      <w:r w:rsidRPr="009619E7">
        <w:rPr>
          <w:rFonts w:asciiTheme="minorHAnsi" w:hAnsiTheme="minorHAnsi" w:cstheme="minorHAnsi"/>
          <w:sz w:val="22"/>
          <w:szCs w:val="22"/>
        </w:rPr>
        <w:lastRenderedPageBreak/>
        <w:t xml:space="preserve">Update the BCR to reflect the latest project costs; </w:t>
      </w:r>
    </w:p>
    <w:p w14:paraId="11CF2246" w14:textId="5E9766B3" w:rsidR="007563F5" w:rsidRPr="009619E7" w:rsidRDefault="007563F5" w:rsidP="00F94633">
      <w:pPr>
        <w:pStyle w:val="ListParagraph"/>
        <w:numPr>
          <w:ilvl w:val="1"/>
          <w:numId w:val="5"/>
        </w:numPr>
        <w:rPr>
          <w:rFonts w:asciiTheme="minorHAnsi" w:hAnsiTheme="minorHAnsi" w:cstheme="minorHAnsi"/>
          <w:sz w:val="22"/>
          <w:szCs w:val="22"/>
        </w:rPr>
      </w:pPr>
      <w:r w:rsidRPr="009619E7">
        <w:rPr>
          <w:rFonts w:asciiTheme="minorHAnsi" w:hAnsiTheme="minorHAnsi" w:cstheme="minorHAnsi"/>
          <w:sz w:val="22"/>
          <w:szCs w:val="22"/>
        </w:rPr>
        <w:t>Clarification of the economic outputs the scheme is likely to either directly or indirectly;</w:t>
      </w:r>
    </w:p>
    <w:p w14:paraId="6C2A2EAE" w14:textId="5C93D059" w:rsidR="00F94633" w:rsidRPr="009619E7" w:rsidRDefault="00F94633" w:rsidP="00F94633">
      <w:pPr>
        <w:pStyle w:val="ListParagraph"/>
        <w:numPr>
          <w:ilvl w:val="1"/>
          <w:numId w:val="5"/>
        </w:numPr>
        <w:rPr>
          <w:rFonts w:asciiTheme="minorHAnsi" w:hAnsiTheme="minorHAnsi" w:cstheme="minorHAnsi"/>
          <w:sz w:val="22"/>
          <w:szCs w:val="22"/>
        </w:rPr>
      </w:pPr>
      <w:r w:rsidRPr="009619E7">
        <w:rPr>
          <w:rFonts w:asciiTheme="minorHAnsi" w:hAnsiTheme="minorHAnsi" w:cstheme="minorHAnsi"/>
          <w:sz w:val="22"/>
          <w:szCs w:val="22"/>
        </w:rPr>
        <w:t>All the areas identified in the appraisal as needing further work are addressed; and</w:t>
      </w:r>
    </w:p>
    <w:p w14:paraId="15E25440" w14:textId="1E853DAA" w:rsidR="00F94633" w:rsidRPr="009619E7" w:rsidRDefault="00F94633" w:rsidP="00F94633">
      <w:pPr>
        <w:pStyle w:val="ListParagraph"/>
        <w:numPr>
          <w:ilvl w:val="1"/>
          <w:numId w:val="5"/>
        </w:numPr>
        <w:rPr>
          <w:rFonts w:asciiTheme="minorHAnsi" w:hAnsiTheme="minorHAnsi" w:cstheme="minorHAnsi"/>
          <w:sz w:val="22"/>
          <w:szCs w:val="22"/>
        </w:rPr>
      </w:pPr>
      <w:r w:rsidRPr="009619E7">
        <w:rPr>
          <w:rFonts w:asciiTheme="minorHAnsi" w:hAnsiTheme="minorHAnsi" w:cstheme="minorHAnsi"/>
          <w:sz w:val="22"/>
          <w:szCs w:val="22"/>
        </w:rPr>
        <w:t>Confirmation from WBC that any cost overruns on the project will be met by them.</w:t>
      </w:r>
    </w:p>
    <w:p w14:paraId="3FE7CC78" w14:textId="77777777" w:rsidR="00F94633" w:rsidRPr="009619E7" w:rsidRDefault="00F94633" w:rsidP="00F94633">
      <w:pPr>
        <w:pStyle w:val="ListParagraph"/>
        <w:ind w:left="1152"/>
        <w:rPr>
          <w:rFonts w:asciiTheme="minorHAnsi" w:hAnsiTheme="minorHAnsi" w:cstheme="minorHAnsi"/>
          <w:sz w:val="22"/>
          <w:szCs w:val="22"/>
        </w:rPr>
      </w:pPr>
    </w:p>
    <w:p w14:paraId="3DBF7BF3" w14:textId="2F82D64E" w:rsidR="009A701A" w:rsidRPr="009619E7" w:rsidRDefault="004A0F83" w:rsidP="009A701A">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Background</w:t>
      </w:r>
    </w:p>
    <w:p w14:paraId="2EEC5C07" w14:textId="602A7818" w:rsidR="00750636" w:rsidRPr="009619E7" w:rsidRDefault="009A701A" w:rsidP="00750636">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 xml:space="preserve">East Warrington is situated between the M6 and M62 motorways, home to 400 </w:t>
      </w:r>
      <w:r w:rsidR="009619E7" w:rsidRPr="009619E7">
        <w:rPr>
          <w:rFonts w:asciiTheme="minorHAnsi" w:hAnsiTheme="minorHAnsi" w:cstheme="minorHAnsi"/>
          <w:sz w:val="22"/>
          <w:szCs w:val="22"/>
        </w:rPr>
        <w:t>businesses</w:t>
      </w:r>
      <w:r w:rsidRPr="009619E7">
        <w:rPr>
          <w:rFonts w:asciiTheme="minorHAnsi" w:hAnsiTheme="minorHAnsi" w:cstheme="minorHAnsi"/>
          <w:sz w:val="22"/>
          <w:szCs w:val="22"/>
        </w:rPr>
        <w:t>, employing 17,000 people plus 12,000 residents.  Current congestion in the area is hindering development.</w:t>
      </w:r>
      <w:r w:rsidR="00750636" w:rsidRPr="009619E7">
        <w:rPr>
          <w:rFonts w:asciiTheme="minorHAnsi" w:hAnsiTheme="minorHAnsi" w:cstheme="minorHAnsi"/>
          <w:sz w:val="22"/>
          <w:szCs w:val="22"/>
        </w:rPr>
        <w:t xml:space="preserve">  Buses also experience long delays in the area and is considered a major factor in why only 5.5% of the East Warrington workforce use public transport.</w:t>
      </w:r>
    </w:p>
    <w:p w14:paraId="3EA87F4D" w14:textId="77777777" w:rsidR="009D1326" w:rsidRPr="009619E7" w:rsidRDefault="009D1326" w:rsidP="009D1326">
      <w:pPr>
        <w:pStyle w:val="ListParagraph"/>
        <w:ind w:left="360"/>
        <w:rPr>
          <w:rFonts w:asciiTheme="minorHAnsi" w:hAnsiTheme="minorHAnsi" w:cstheme="minorHAnsi"/>
          <w:sz w:val="22"/>
          <w:szCs w:val="22"/>
        </w:rPr>
      </w:pPr>
    </w:p>
    <w:p w14:paraId="4497BB2D" w14:textId="6BB4FA05" w:rsidR="009A701A" w:rsidRPr="009619E7" w:rsidRDefault="004A0F83" w:rsidP="00750636">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Scheme Proposal</w:t>
      </w:r>
    </w:p>
    <w:p w14:paraId="18E871F4" w14:textId="32A0C58A" w:rsidR="00750636" w:rsidRPr="009619E7" w:rsidRDefault="00750636" w:rsidP="00750636">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The project which has been designed to ease congestion is split into four main elements, new signals at three points and the partial dualing of Birchwood Way.</w:t>
      </w:r>
    </w:p>
    <w:p w14:paraId="5CC7190C" w14:textId="0021E396" w:rsidR="00750636" w:rsidRPr="009619E7" w:rsidRDefault="00750636" w:rsidP="00750636">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The strategic objectives of the scheme are to:</w:t>
      </w:r>
    </w:p>
    <w:p w14:paraId="7FB5F5A0" w14:textId="267CC6C2" w:rsidR="002D1B02" w:rsidRPr="009619E7" w:rsidRDefault="002D1B02" w:rsidP="002D1B02">
      <w:pPr>
        <w:pStyle w:val="ListParagraph"/>
        <w:numPr>
          <w:ilvl w:val="1"/>
          <w:numId w:val="7"/>
        </w:numPr>
        <w:rPr>
          <w:rFonts w:asciiTheme="minorHAnsi" w:hAnsiTheme="minorHAnsi" w:cstheme="minorHAnsi"/>
          <w:sz w:val="22"/>
          <w:szCs w:val="22"/>
        </w:rPr>
      </w:pPr>
      <w:r w:rsidRPr="009619E7">
        <w:rPr>
          <w:rFonts w:asciiTheme="minorHAnsi" w:hAnsiTheme="minorHAnsi" w:cstheme="minorHAnsi"/>
          <w:b/>
          <w:bCs/>
          <w:sz w:val="22"/>
          <w:szCs w:val="22"/>
        </w:rPr>
        <w:t>Improve network resilience to incidents</w:t>
      </w:r>
      <w:r w:rsidRPr="009619E7">
        <w:rPr>
          <w:rFonts w:asciiTheme="minorHAnsi" w:hAnsiTheme="minorHAnsi" w:cstheme="minorHAnsi"/>
          <w:sz w:val="22"/>
          <w:szCs w:val="22"/>
        </w:rPr>
        <w:t>, particularly those arising from the Strategic Road Network to ensure continued mobility reliability for our commercial occupiers</w:t>
      </w:r>
    </w:p>
    <w:p w14:paraId="409E3CD3" w14:textId="1A734058" w:rsidR="002D1B02" w:rsidRPr="009619E7" w:rsidRDefault="002D1B02" w:rsidP="002D1B02">
      <w:pPr>
        <w:pStyle w:val="ListParagraph"/>
        <w:numPr>
          <w:ilvl w:val="1"/>
          <w:numId w:val="7"/>
        </w:numPr>
        <w:rPr>
          <w:rFonts w:asciiTheme="minorHAnsi" w:hAnsiTheme="minorHAnsi" w:cstheme="minorHAnsi"/>
          <w:sz w:val="22"/>
          <w:szCs w:val="22"/>
        </w:rPr>
      </w:pPr>
      <w:r w:rsidRPr="009619E7">
        <w:rPr>
          <w:rFonts w:asciiTheme="minorHAnsi" w:hAnsiTheme="minorHAnsi" w:cstheme="minorHAnsi"/>
          <w:b/>
          <w:bCs/>
          <w:sz w:val="22"/>
          <w:szCs w:val="22"/>
        </w:rPr>
        <w:t xml:space="preserve">Facilitate development </w:t>
      </w:r>
      <w:r w:rsidRPr="009619E7">
        <w:rPr>
          <w:rFonts w:asciiTheme="minorHAnsi" w:hAnsiTheme="minorHAnsi" w:cstheme="minorHAnsi"/>
          <w:sz w:val="22"/>
          <w:szCs w:val="22"/>
        </w:rPr>
        <w:t xml:space="preserve">and increased occupancy of existing employment land and stock in Birchwood and Woolston Grange to generate additional employment and training opportunities </w:t>
      </w:r>
    </w:p>
    <w:p w14:paraId="7AB8A5B5" w14:textId="77777777" w:rsidR="002D1B02" w:rsidRPr="009619E7" w:rsidRDefault="002D1B02" w:rsidP="002D1B02">
      <w:pPr>
        <w:pStyle w:val="ListParagraph"/>
        <w:numPr>
          <w:ilvl w:val="1"/>
          <w:numId w:val="7"/>
        </w:numPr>
        <w:rPr>
          <w:rFonts w:asciiTheme="minorHAnsi" w:hAnsiTheme="minorHAnsi" w:cstheme="minorHAnsi"/>
          <w:sz w:val="22"/>
          <w:szCs w:val="22"/>
        </w:rPr>
      </w:pPr>
      <w:r w:rsidRPr="009619E7">
        <w:rPr>
          <w:rFonts w:asciiTheme="minorHAnsi" w:hAnsiTheme="minorHAnsi" w:cstheme="minorHAnsi"/>
          <w:b/>
          <w:bCs/>
          <w:sz w:val="22"/>
          <w:szCs w:val="22"/>
        </w:rPr>
        <w:t xml:space="preserve">Improve journey reliability times </w:t>
      </w:r>
      <w:r w:rsidRPr="009619E7">
        <w:rPr>
          <w:rFonts w:asciiTheme="minorHAnsi" w:hAnsiTheme="minorHAnsi" w:cstheme="minorHAnsi"/>
          <w:sz w:val="22"/>
          <w:szCs w:val="22"/>
        </w:rPr>
        <w:t xml:space="preserve">for both people and goods by reducing congestion at identified pinch points </w:t>
      </w:r>
    </w:p>
    <w:p w14:paraId="351259C9" w14:textId="77777777" w:rsidR="002D1B02" w:rsidRPr="009619E7" w:rsidRDefault="002D1B02" w:rsidP="002D1B02">
      <w:pPr>
        <w:pStyle w:val="ListParagraph"/>
        <w:numPr>
          <w:ilvl w:val="1"/>
          <w:numId w:val="7"/>
        </w:numPr>
        <w:rPr>
          <w:rFonts w:asciiTheme="minorHAnsi" w:hAnsiTheme="minorHAnsi" w:cstheme="minorHAnsi"/>
          <w:sz w:val="22"/>
          <w:szCs w:val="22"/>
        </w:rPr>
      </w:pPr>
      <w:r w:rsidRPr="009619E7">
        <w:rPr>
          <w:rFonts w:asciiTheme="minorHAnsi" w:hAnsiTheme="minorHAnsi" w:cstheme="minorHAnsi"/>
          <w:b/>
          <w:bCs/>
          <w:sz w:val="22"/>
          <w:szCs w:val="22"/>
        </w:rPr>
        <w:t xml:space="preserve">Facilitate the release of land for housing and commercial development </w:t>
      </w:r>
      <w:r w:rsidRPr="009619E7">
        <w:rPr>
          <w:rFonts w:asciiTheme="minorHAnsi" w:hAnsiTheme="minorHAnsi" w:cstheme="minorHAnsi"/>
          <w:sz w:val="22"/>
          <w:szCs w:val="22"/>
        </w:rPr>
        <w:t xml:space="preserve">through provision of a safe, reliable and </w:t>
      </w:r>
      <w:proofErr w:type="gramStart"/>
      <w:r w:rsidRPr="009619E7">
        <w:rPr>
          <w:rFonts w:asciiTheme="minorHAnsi" w:hAnsiTheme="minorHAnsi" w:cstheme="minorHAnsi"/>
          <w:sz w:val="22"/>
          <w:szCs w:val="22"/>
        </w:rPr>
        <w:t>well connected</w:t>
      </w:r>
      <w:proofErr w:type="gramEnd"/>
      <w:r w:rsidRPr="009619E7">
        <w:rPr>
          <w:rFonts w:asciiTheme="minorHAnsi" w:hAnsiTheme="minorHAnsi" w:cstheme="minorHAnsi"/>
          <w:sz w:val="22"/>
          <w:szCs w:val="22"/>
        </w:rPr>
        <w:t xml:space="preserve"> transport network. </w:t>
      </w:r>
    </w:p>
    <w:p w14:paraId="78E1E0A7" w14:textId="77777777" w:rsidR="002D1B02" w:rsidRPr="009619E7" w:rsidRDefault="002D1B02" w:rsidP="002D1B02">
      <w:pPr>
        <w:pStyle w:val="ListParagraph"/>
        <w:numPr>
          <w:ilvl w:val="1"/>
          <w:numId w:val="7"/>
        </w:numPr>
        <w:rPr>
          <w:rFonts w:asciiTheme="minorHAnsi" w:hAnsiTheme="minorHAnsi" w:cstheme="minorHAnsi"/>
          <w:sz w:val="22"/>
          <w:szCs w:val="22"/>
        </w:rPr>
      </w:pPr>
      <w:r w:rsidRPr="009619E7">
        <w:rPr>
          <w:rFonts w:asciiTheme="minorHAnsi" w:hAnsiTheme="minorHAnsi" w:cstheme="minorHAnsi"/>
          <w:b/>
          <w:bCs/>
          <w:sz w:val="22"/>
          <w:szCs w:val="22"/>
        </w:rPr>
        <w:t xml:space="preserve">Provide a safe, well connected network for cyclists and pedestrians </w:t>
      </w:r>
      <w:r w:rsidRPr="009619E7">
        <w:rPr>
          <w:rFonts w:asciiTheme="minorHAnsi" w:hAnsiTheme="minorHAnsi" w:cstheme="minorHAnsi"/>
          <w:sz w:val="22"/>
          <w:szCs w:val="22"/>
        </w:rPr>
        <w:t xml:space="preserve">to encourage &amp; facilitate access to existing and future employment by a choice of modes </w:t>
      </w:r>
    </w:p>
    <w:p w14:paraId="2F249B61" w14:textId="6969F640" w:rsidR="00750636" w:rsidRPr="009619E7" w:rsidRDefault="002D1B02" w:rsidP="002D1B02">
      <w:pPr>
        <w:pStyle w:val="ListParagraph"/>
        <w:numPr>
          <w:ilvl w:val="1"/>
          <w:numId w:val="7"/>
        </w:numPr>
        <w:rPr>
          <w:rFonts w:asciiTheme="minorHAnsi" w:hAnsiTheme="minorHAnsi" w:cstheme="minorHAnsi"/>
          <w:sz w:val="22"/>
          <w:szCs w:val="22"/>
        </w:rPr>
      </w:pPr>
      <w:r w:rsidRPr="009619E7">
        <w:rPr>
          <w:rFonts w:asciiTheme="minorHAnsi" w:hAnsiTheme="minorHAnsi" w:cstheme="minorHAnsi"/>
          <w:b/>
          <w:bCs/>
          <w:sz w:val="22"/>
          <w:szCs w:val="22"/>
        </w:rPr>
        <w:t xml:space="preserve">Improve bus connectivity, journey times and reliability </w:t>
      </w:r>
      <w:r w:rsidRPr="009619E7">
        <w:rPr>
          <w:rFonts w:asciiTheme="minorHAnsi" w:hAnsiTheme="minorHAnsi" w:cstheme="minorHAnsi"/>
          <w:sz w:val="22"/>
          <w:szCs w:val="22"/>
        </w:rPr>
        <w:t>to encourage access to existing and future employment by public</w:t>
      </w:r>
      <w:r w:rsidRPr="009619E7">
        <w:rPr>
          <w:rFonts w:asciiTheme="minorHAnsi" w:hAnsiTheme="minorHAnsi" w:cstheme="minorHAnsi"/>
          <w:sz w:val="22"/>
          <w:szCs w:val="22"/>
        </w:rPr>
        <w:t>.</w:t>
      </w:r>
    </w:p>
    <w:p w14:paraId="2118F1B5" w14:textId="2A4C262F" w:rsidR="002D1B02" w:rsidRPr="009619E7" w:rsidRDefault="009619E7" w:rsidP="009619E7">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Traffic modelling shows that without the scheme the traffic congestion will get significantly worse by 2028 with an expected 52% increase in journey delays.</w:t>
      </w:r>
    </w:p>
    <w:p w14:paraId="4661B28A" w14:textId="77777777" w:rsidR="009619E7" w:rsidRPr="009619E7" w:rsidRDefault="009619E7" w:rsidP="009619E7">
      <w:pPr>
        <w:pStyle w:val="ListParagraph"/>
        <w:ind w:left="792"/>
        <w:rPr>
          <w:rFonts w:asciiTheme="minorHAnsi" w:hAnsiTheme="minorHAnsi" w:cstheme="minorHAnsi"/>
          <w:sz w:val="22"/>
          <w:szCs w:val="22"/>
        </w:rPr>
      </w:pPr>
    </w:p>
    <w:p w14:paraId="0F7A0442" w14:textId="2AE1EF91" w:rsidR="004A0F83" w:rsidRPr="009619E7" w:rsidRDefault="004A0F83" w:rsidP="004A0F83">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Timescales</w:t>
      </w:r>
    </w:p>
    <w:p w14:paraId="38B047D2" w14:textId="1EC7143F" w:rsidR="009A701A" w:rsidRPr="009619E7" w:rsidRDefault="009A701A" w:rsidP="009A701A">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The project is expected to start as early as May</w:t>
      </w:r>
      <w:r w:rsidR="00466113">
        <w:rPr>
          <w:rFonts w:asciiTheme="minorHAnsi" w:hAnsiTheme="minorHAnsi" w:cstheme="minorHAnsi"/>
          <w:sz w:val="22"/>
          <w:szCs w:val="22"/>
        </w:rPr>
        <w:t xml:space="preserve"> 2018</w:t>
      </w:r>
      <w:r w:rsidRPr="009619E7">
        <w:rPr>
          <w:rFonts w:asciiTheme="minorHAnsi" w:hAnsiTheme="minorHAnsi" w:cstheme="minorHAnsi"/>
          <w:sz w:val="22"/>
          <w:szCs w:val="22"/>
        </w:rPr>
        <w:t>.</w:t>
      </w:r>
      <w:r w:rsidR="00466113">
        <w:rPr>
          <w:rFonts w:asciiTheme="minorHAnsi" w:hAnsiTheme="minorHAnsi" w:cstheme="minorHAnsi"/>
          <w:sz w:val="22"/>
          <w:szCs w:val="22"/>
        </w:rPr>
        <w:t xml:space="preserve">  </w:t>
      </w:r>
      <w:proofErr w:type="spellStart"/>
      <w:r w:rsidR="00466113">
        <w:rPr>
          <w:rFonts w:asciiTheme="minorHAnsi" w:hAnsiTheme="minorHAnsi" w:cstheme="minorHAnsi"/>
          <w:sz w:val="22"/>
          <w:szCs w:val="22"/>
        </w:rPr>
        <w:t>Calrification</w:t>
      </w:r>
      <w:proofErr w:type="spellEnd"/>
      <w:r w:rsidR="00466113">
        <w:rPr>
          <w:rFonts w:asciiTheme="minorHAnsi" w:hAnsiTheme="minorHAnsi" w:cstheme="minorHAnsi"/>
          <w:sz w:val="22"/>
          <w:szCs w:val="22"/>
        </w:rPr>
        <w:t xml:space="preserve"> has been sought as to when the project will complete as it is expected to complete substantially before March 21, the milestone given in the business case.</w:t>
      </w:r>
      <w:r w:rsidRPr="009619E7">
        <w:rPr>
          <w:rFonts w:asciiTheme="minorHAnsi" w:hAnsiTheme="minorHAnsi" w:cstheme="minorHAnsi"/>
          <w:sz w:val="22"/>
          <w:szCs w:val="22"/>
        </w:rPr>
        <w:t xml:space="preserve"> </w:t>
      </w:r>
    </w:p>
    <w:p w14:paraId="622C4F3B" w14:textId="404E64CE" w:rsidR="009A701A" w:rsidRPr="009A701A" w:rsidRDefault="009A701A" w:rsidP="009A701A">
      <w:pPr>
        <w:autoSpaceDE w:val="0"/>
        <w:autoSpaceDN w:val="0"/>
        <w:adjustRightInd w:val="0"/>
        <w:spacing w:after="150"/>
        <w:rPr>
          <w:rFonts w:asciiTheme="minorHAnsi" w:eastAsiaTheme="minorHAnsi" w:hAnsiTheme="minorHAnsi" w:cstheme="minorHAnsi"/>
          <w:color w:val="000000"/>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3"/>
        <w:gridCol w:w="1440"/>
      </w:tblGrid>
      <w:tr w:rsidR="009A701A" w:rsidRPr="009A701A" w14:paraId="65D8485D" w14:textId="77777777" w:rsidTr="009A701A">
        <w:tblPrEx>
          <w:tblCellMar>
            <w:top w:w="0" w:type="dxa"/>
            <w:bottom w:w="0" w:type="dxa"/>
          </w:tblCellMar>
        </w:tblPrEx>
        <w:trPr>
          <w:trHeight w:val="105"/>
          <w:jc w:val="center"/>
        </w:trPr>
        <w:tc>
          <w:tcPr>
            <w:tcW w:w="5773" w:type="dxa"/>
          </w:tcPr>
          <w:p w14:paraId="58E87F52" w14:textId="20593724" w:rsidR="009A701A" w:rsidRPr="009A701A" w:rsidRDefault="009A701A" w:rsidP="009A701A">
            <w:pPr>
              <w:autoSpaceDE w:val="0"/>
              <w:autoSpaceDN w:val="0"/>
              <w:adjustRightInd w:val="0"/>
              <w:rPr>
                <w:rFonts w:asciiTheme="minorHAnsi" w:eastAsiaTheme="minorHAnsi" w:hAnsiTheme="minorHAnsi" w:cstheme="minorHAnsi"/>
                <w:b/>
                <w:color w:val="000000"/>
                <w:sz w:val="22"/>
                <w:szCs w:val="22"/>
                <w:lang w:val="en-US"/>
              </w:rPr>
            </w:pPr>
            <w:r w:rsidRPr="009619E7">
              <w:rPr>
                <w:rFonts w:asciiTheme="minorHAnsi" w:eastAsiaTheme="minorHAnsi" w:hAnsiTheme="minorHAnsi" w:cstheme="minorHAnsi"/>
                <w:b/>
                <w:color w:val="000000"/>
                <w:sz w:val="22"/>
                <w:szCs w:val="22"/>
                <w:lang w:val="en-US"/>
              </w:rPr>
              <w:t>Milestone</w:t>
            </w:r>
          </w:p>
        </w:tc>
        <w:tc>
          <w:tcPr>
            <w:tcW w:w="1440" w:type="dxa"/>
          </w:tcPr>
          <w:p w14:paraId="6A69546A" w14:textId="2FFC941F" w:rsidR="009A701A" w:rsidRPr="009A701A" w:rsidRDefault="009A701A" w:rsidP="009A701A">
            <w:pPr>
              <w:autoSpaceDE w:val="0"/>
              <w:autoSpaceDN w:val="0"/>
              <w:adjustRightInd w:val="0"/>
              <w:jc w:val="right"/>
              <w:rPr>
                <w:rFonts w:asciiTheme="minorHAnsi" w:eastAsiaTheme="minorHAnsi" w:hAnsiTheme="minorHAnsi" w:cstheme="minorHAnsi"/>
                <w:b/>
                <w:color w:val="000000"/>
                <w:sz w:val="22"/>
                <w:szCs w:val="22"/>
                <w:lang w:val="en-US"/>
              </w:rPr>
            </w:pPr>
            <w:r w:rsidRPr="009619E7">
              <w:rPr>
                <w:rFonts w:asciiTheme="minorHAnsi" w:eastAsiaTheme="minorHAnsi" w:hAnsiTheme="minorHAnsi" w:cstheme="minorHAnsi"/>
                <w:b/>
                <w:color w:val="000000"/>
                <w:sz w:val="22"/>
                <w:szCs w:val="22"/>
                <w:lang w:val="en-US"/>
              </w:rPr>
              <w:t>Date</w:t>
            </w:r>
          </w:p>
        </w:tc>
      </w:tr>
      <w:tr w:rsidR="009A701A" w:rsidRPr="009A701A" w14:paraId="2AA10F58" w14:textId="77777777" w:rsidTr="009A701A">
        <w:tblPrEx>
          <w:tblCellMar>
            <w:top w:w="0" w:type="dxa"/>
            <w:bottom w:w="0" w:type="dxa"/>
          </w:tblCellMar>
        </w:tblPrEx>
        <w:trPr>
          <w:trHeight w:val="135"/>
          <w:jc w:val="center"/>
        </w:trPr>
        <w:tc>
          <w:tcPr>
            <w:tcW w:w="5773" w:type="dxa"/>
            <w:vAlign w:val="center"/>
          </w:tcPr>
          <w:p w14:paraId="2A841C9D" w14:textId="77777777" w:rsidR="009A701A" w:rsidRPr="009A701A"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Construction design –Main works</w:t>
            </w:r>
          </w:p>
        </w:tc>
        <w:tc>
          <w:tcPr>
            <w:tcW w:w="1440" w:type="dxa"/>
            <w:vAlign w:val="center"/>
          </w:tcPr>
          <w:p w14:paraId="294A836F" w14:textId="77777777" w:rsidR="009A701A" w:rsidRPr="009A701A"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January 2018</w:t>
            </w:r>
          </w:p>
        </w:tc>
      </w:tr>
      <w:tr w:rsidR="009A701A" w:rsidRPr="009619E7" w14:paraId="7ACE172E" w14:textId="77777777" w:rsidTr="009A701A">
        <w:tblPrEx>
          <w:tblCellMar>
            <w:top w:w="0" w:type="dxa"/>
            <w:bottom w:w="0" w:type="dxa"/>
          </w:tblCellMar>
        </w:tblPrEx>
        <w:trPr>
          <w:trHeight w:val="135"/>
          <w:jc w:val="center"/>
        </w:trPr>
        <w:tc>
          <w:tcPr>
            <w:tcW w:w="5773" w:type="dxa"/>
            <w:vAlign w:val="center"/>
          </w:tcPr>
          <w:p w14:paraId="7BA4AE8C" w14:textId="6A57E3D7" w:rsidR="009A701A" w:rsidRPr="009619E7"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619E7">
              <w:rPr>
                <w:rFonts w:asciiTheme="minorHAnsi" w:eastAsiaTheme="minorHAnsi" w:hAnsiTheme="minorHAnsi" w:cstheme="minorHAnsi"/>
                <w:color w:val="000000"/>
                <w:sz w:val="22"/>
                <w:szCs w:val="22"/>
                <w:lang w:val="en-US"/>
              </w:rPr>
              <w:t>Target Cost</w:t>
            </w:r>
          </w:p>
        </w:tc>
        <w:tc>
          <w:tcPr>
            <w:tcW w:w="1440" w:type="dxa"/>
            <w:vAlign w:val="center"/>
          </w:tcPr>
          <w:p w14:paraId="77C92645" w14:textId="7572868E" w:rsidR="009A701A" w:rsidRPr="009619E7"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619E7">
              <w:rPr>
                <w:rFonts w:asciiTheme="minorHAnsi" w:eastAsiaTheme="minorHAnsi" w:hAnsiTheme="minorHAnsi" w:cstheme="minorHAnsi"/>
                <w:color w:val="000000"/>
                <w:sz w:val="22"/>
                <w:szCs w:val="22"/>
                <w:lang w:val="en-US"/>
              </w:rPr>
              <w:t>March 2018</w:t>
            </w:r>
          </w:p>
        </w:tc>
      </w:tr>
      <w:tr w:rsidR="009A701A" w:rsidRPr="009619E7" w14:paraId="774F7579" w14:textId="77777777" w:rsidTr="009A701A">
        <w:tblPrEx>
          <w:tblCellMar>
            <w:top w:w="0" w:type="dxa"/>
            <w:bottom w:w="0" w:type="dxa"/>
          </w:tblCellMar>
        </w:tblPrEx>
        <w:trPr>
          <w:trHeight w:val="135"/>
          <w:jc w:val="center"/>
        </w:trPr>
        <w:tc>
          <w:tcPr>
            <w:tcW w:w="5773" w:type="dxa"/>
            <w:vAlign w:val="center"/>
          </w:tcPr>
          <w:p w14:paraId="71C75735" w14:textId="632A91B4" w:rsidR="009A701A" w:rsidRPr="009619E7"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619E7">
              <w:rPr>
                <w:rFonts w:asciiTheme="minorHAnsi" w:eastAsiaTheme="minorHAnsi" w:hAnsiTheme="minorHAnsi" w:cstheme="minorHAnsi"/>
                <w:color w:val="000000"/>
                <w:sz w:val="22"/>
                <w:szCs w:val="22"/>
                <w:lang w:val="en-US"/>
              </w:rPr>
              <w:t>Finalisation of business case</w:t>
            </w:r>
          </w:p>
        </w:tc>
        <w:tc>
          <w:tcPr>
            <w:tcW w:w="1440" w:type="dxa"/>
            <w:vAlign w:val="center"/>
          </w:tcPr>
          <w:p w14:paraId="07698CE9" w14:textId="041C0245" w:rsidR="009A701A" w:rsidRPr="009619E7"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619E7">
              <w:rPr>
                <w:rFonts w:asciiTheme="minorHAnsi" w:eastAsiaTheme="minorHAnsi" w:hAnsiTheme="minorHAnsi" w:cstheme="minorHAnsi"/>
                <w:color w:val="000000"/>
                <w:sz w:val="22"/>
                <w:szCs w:val="22"/>
                <w:lang w:val="en-US"/>
              </w:rPr>
              <w:t>April 2018</w:t>
            </w:r>
          </w:p>
        </w:tc>
      </w:tr>
      <w:tr w:rsidR="009A701A" w:rsidRPr="009619E7" w14:paraId="51BA38FB" w14:textId="77777777" w:rsidTr="009A701A">
        <w:tblPrEx>
          <w:tblCellMar>
            <w:top w:w="0" w:type="dxa"/>
            <w:bottom w:w="0" w:type="dxa"/>
          </w:tblCellMar>
        </w:tblPrEx>
        <w:trPr>
          <w:trHeight w:val="135"/>
          <w:jc w:val="center"/>
        </w:trPr>
        <w:tc>
          <w:tcPr>
            <w:tcW w:w="5773" w:type="dxa"/>
            <w:vAlign w:val="center"/>
          </w:tcPr>
          <w:p w14:paraId="544A8D88" w14:textId="46E8CA7F" w:rsidR="009A701A" w:rsidRPr="009619E7"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619E7">
              <w:rPr>
                <w:rFonts w:asciiTheme="minorHAnsi" w:eastAsiaTheme="minorHAnsi" w:hAnsiTheme="minorHAnsi" w:cstheme="minorHAnsi"/>
                <w:color w:val="000000"/>
                <w:sz w:val="22"/>
                <w:szCs w:val="22"/>
                <w:lang w:val="en-US"/>
              </w:rPr>
              <w:t>Performance and Investment Committee Final approval</w:t>
            </w:r>
          </w:p>
        </w:tc>
        <w:tc>
          <w:tcPr>
            <w:tcW w:w="1440" w:type="dxa"/>
            <w:vAlign w:val="center"/>
          </w:tcPr>
          <w:p w14:paraId="4B247C1D" w14:textId="51E3D744" w:rsidR="009A701A" w:rsidRPr="009619E7"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619E7">
              <w:rPr>
                <w:rFonts w:asciiTheme="minorHAnsi" w:eastAsiaTheme="minorHAnsi" w:hAnsiTheme="minorHAnsi" w:cstheme="minorHAnsi"/>
                <w:color w:val="000000"/>
                <w:sz w:val="22"/>
                <w:szCs w:val="22"/>
                <w:lang w:val="en-US"/>
              </w:rPr>
              <w:t>April 2018</w:t>
            </w:r>
          </w:p>
        </w:tc>
      </w:tr>
      <w:tr w:rsidR="009A701A" w:rsidRPr="009A701A" w14:paraId="1DB5713B" w14:textId="77777777" w:rsidTr="009A701A">
        <w:tblPrEx>
          <w:tblCellMar>
            <w:top w:w="0" w:type="dxa"/>
            <w:bottom w:w="0" w:type="dxa"/>
          </w:tblCellMar>
        </w:tblPrEx>
        <w:trPr>
          <w:trHeight w:val="135"/>
          <w:jc w:val="center"/>
        </w:trPr>
        <w:tc>
          <w:tcPr>
            <w:tcW w:w="5773" w:type="dxa"/>
            <w:vAlign w:val="center"/>
          </w:tcPr>
          <w:p w14:paraId="7FD66A86" w14:textId="77777777" w:rsidR="009A701A" w:rsidRPr="009A701A"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Construction Contract Award</w:t>
            </w:r>
          </w:p>
        </w:tc>
        <w:tc>
          <w:tcPr>
            <w:tcW w:w="1440" w:type="dxa"/>
            <w:vAlign w:val="center"/>
          </w:tcPr>
          <w:p w14:paraId="5FC1826D" w14:textId="77777777" w:rsidR="009A701A" w:rsidRPr="009A701A"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April 2018</w:t>
            </w:r>
          </w:p>
        </w:tc>
      </w:tr>
      <w:tr w:rsidR="009A701A" w:rsidRPr="009A701A" w14:paraId="23685FE1" w14:textId="77777777" w:rsidTr="009A701A">
        <w:tblPrEx>
          <w:tblCellMar>
            <w:top w:w="0" w:type="dxa"/>
            <w:bottom w:w="0" w:type="dxa"/>
          </w:tblCellMar>
        </w:tblPrEx>
        <w:trPr>
          <w:trHeight w:val="135"/>
          <w:jc w:val="center"/>
        </w:trPr>
        <w:tc>
          <w:tcPr>
            <w:tcW w:w="5773" w:type="dxa"/>
            <w:vAlign w:val="center"/>
          </w:tcPr>
          <w:p w14:paraId="54C5B1E9" w14:textId="49672DFC" w:rsidR="009A701A" w:rsidRPr="009A701A"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Construction –Main Works</w:t>
            </w:r>
            <w:r w:rsidRPr="009619E7">
              <w:rPr>
                <w:rFonts w:asciiTheme="minorHAnsi" w:eastAsiaTheme="minorHAnsi" w:hAnsiTheme="minorHAnsi" w:cstheme="minorHAnsi"/>
                <w:color w:val="000000"/>
                <w:sz w:val="22"/>
                <w:szCs w:val="22"/>
                <w:lang w:val="en-US"/>
              </w:rPr>
              <w:t xml:space="preserve"> </w:t>
            </w:r>
            <w:r w:rsidRPr="009A701A">
              <w:rPr>
                <w:rFonts w:asciiTheme="minorHAnsi" w:eastAsiaTheme="minorHAnsi" w:hAnsiTheme="minorHAnsi" w:cstheme="minorHAnsi"/>
                <w:color w:val="000000"/>
                <w:sz w:val="22"/>
                <w:szCs w:val="22"/>
                <w:lang w:val="en-US"/>
              </w:rPr>
              <w:t>(</w:t>
            </w:r>
            <w:proofErr w:type="spellStart"/>
            <w:r w:rsidRPr="009A701A">
              <w:rPr>
                <w:rFonts w:asciiTheme="minorHAnsi" w:eastAsiaTheme="minorHAnsi" w:hAnsiTheme="minorHAnsi" w:cstheme="minorHAnsi"/>
                <w:color w:val="000000"/>
                <w:sz w:val="22"/>
                <w:szCs w:val="22"/>
                <w:lang w:val="en-US"/>
              </w:rPr>
              <w:t>mobilisation</w:t>
            </w:r>
            <w:proofErr w:type="spellEnd"/>
            <w:r w:rsidRPr="009A701A">
              <w:rPr>
                <w:rFonts w:asciiTheme="minorHAnsi" w:eastAsiaTheme="minorHAnsi" w:hAnsiTheme="minorHAnsi" w:cstheme="minorHAnsi"/>
                <w:color w:val="000000"/>
                <w:sz w:val="22"/>
                <w:szCs w:val="22"/>
                <w:lang w:val="en-US"/>
              </w:rPr>
              <w:t>)</w:t>
            </w:r>
          </w:p>
        </w:tc>
        <w:tc>
          <w:tcPr>
            <w:tcW w:w="1440" w:type="dxa"/>
            <w:vAlign w:val="center"/>
          </w:tcPr>
          <w:p w14:paraId="3F470A71" w14:textId="77777777" w:rsidR="009A701A" w:rsidRPr="009A701A"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April 2018</w:t>
            </w:r>
          </w:p>
        </w:tc>
      </w:tr>
      <w:tr w:rsidR="009A701A" w:rsidRPr="009A701A" w14:paraId="7FD36465" w14:textId="77777777" w:rsidTr="009A701A">
        <w:tblPrEx>
          <w:tblCellMar>
            <w:top w:w="0" w:type="dxa"/>
            <w:bottom w:w="0" w:type="dxa"/>
          </w:tblCellMar>
        </w:tblPrEx>
        <w:trPr>
          <w:trHeight w:val="135"/>
          <w:jc w:val="center"/>
        </w:trPr>
        <w:tc>
          <w:tcPr>
            <w:tcW w:w="5773" w:type="dxa"/>
            <w:vAlign w:val="center"/>
          </w:tcPr>
          <w:p w14:paraId="7632F182" w14:textId="77777777" w:rsidR="009A701A" w:rsidRPr="009A701A"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Construction Phase Main works</w:t>
            </w:r>
          </w:p>
        </w:tc>
        <w:tc>
          <w:tcPr>
            <w:tcW w:w="1440" w:type="dxa"/>
            <w:vAlign w:val="center"/>
          </w:tcPr>
          <w:p w14:paraId="1B67FFF7" w14:textId="2CC62ADD" w:rsidR="009A701A" w:rsidRPr="009A701A"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May</w:t>
            </w:r>
            <w:r w:rsidRPr="009619E7">
              <w:rPr>
                <w:rFonts w:asciiTheme="minorHAnsi" w:eastAsiaTheme="minorHAnsi" w:hAnsiTheme="minorHAnsi" w:cstheme="minorHAnsi"/>
                <w:color w:val="000000"/>
                <w:sz w:val="22"/>
                <w:szCs w:val="22"/>
                <w:lang w:val="en-US"/>
              </w:rPr>
              <w:t xml:space="preserve"> </w:t>
            </w:r>
            <w:r w:rsidRPr="009A701A">
              <w:rPr>
                <w:rFonts w:asciiTheme="minorHAnsi" w:eastAsiaTheme="minorHAnsi" w:hAnsiTheme="minorHAnsi" w:cstheme="minorHAnsi"/>
                <w:color w:val="000000"/>
                <w:sz w:val="22"/>
                <w:szCs w:val="22"/>
                <w:lang w:val="en-US"/>
              </w:rPr>
              <w:t>2018</w:t>
            </w:r>
          </w:p>
        </w:tc>
      </w:tr>
      <w:tr w:rsidR="009A701A" w:rsidRPr="009A701A" w14:paraId="0A06C208" w14:textId="77777777" w:rsidTr="009A701A">
        <w:tblPrEx>
          <w:tblCellMar>
            <w:top w:w="0" w:type="dxa"/>
            <w:bottom w:w="0" w:type="dxa"/>
          </w:tblCellMar>
        </w:tblPrEx>
        <w:trPr>
          <w:trHeight w:val="116"/>
          <w:jc w:val="center"/>
        </w:trPr>
        <w:tc>
          <w:tcPr>
            <w:tcW w:w="5773" w:type="dxa"/>
            <w:vAlign w:val="center"/>
          </w:tcPr>
          <w:p w14:paraId="6BBF6356" w14:textId="77777777" w:rsidR="009A701A" w:rsidRPr="009A701A" w:rsidRDefault="009A701A" w:rsidP="009A701A">
            <w:pPr>
              <w:autoSpaceDE w:val="0"/>
              <w:autoSpaceDN w:val="0"/>
              <w:adjustRightInd w:val="0"/>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Scheme Completion</w:t>
            </w:r>
          </w:p>
        </w:tc>
        <w:tc>
          <w:tcPr>
            <w:tcW w:w="1440" w:type="dxa"/>
            <w:vAlign w:val="center"/>
          </w:tcPr>
          <w:p w14:paraId="2852C2C5" w14:textId="56D5ED63" w:rsidR="009A701A" w:rsidRPr="009A701A" w:rsidRDefault="009A701A" w:rsidP="009A701A">
            <w:pPr>
              <w:autoSpaceDE w:val="0"/>
              <w:autoSpaceDN w:val="0"/>
              <w:adjustRightInd w:val="0"/>
              <w:jc w:val="right"/>
              <w:rPr>
                <w:rFonts w:asciiTheme="minorHAnsi" w:eastAsiaTheme="minorHAnsi" w:hAnsiTheme="minorHAnsi" w:cstheme="minorHAnsi"/>
                <w:color w:val="000000"/>
                <w:sz w:val="22"/>
                <w:szCs w:val="22"/>
                <w:lang w:val="en-US"/>
              </w:rPr>
            </w:pPr>
            <w:r w:rsidRPr="009A701A">
              <w:rPr>
                <w:rFonts w:asciiTheme="minorHAnsi" w:eastAsiaTheme="minorHAnsi" w:hAnsiTheme="minorHAnsi" w:cstheme="minorHAnsi"/>
                <w:color w:val="000000"/>
                <w:sz w:val="22"/>
                <w:szCs w:val="22"/>
                <w:lang w:val="en-US"/>
              </w:rPr>
              <w:t xml:space="preserve">March 2021 </w:t>
            </w:r>
          </w:p>
        </w:tc>
      </w:tr>
    </w:tbl>
    <w:p w14:paraId="12ADF7DB" w14:textId="77777777" w:rsidR="009A701A" w:rsidRPr="009619E7" w:rsidRDefault="009A701A" w:rsidP="009A701A">
      <w:pPr>
        <w:pStyle w:val="ListParagraph"/>
        <w:ind w:left="360"/>
        <w:rPr>
          <w:rFonts w:asciiTheme="minorHAnsi" w:hAnsiTheme="minorHAnsi" w:cstheme="minorHAnsi"/>
          <w:sz w:val="22"/>
          <w:szCs w:val="22"/>
        </w:rPr>
      </w:pPr>
    </w:p>
    <w:p w14:paraId="5702115F" w14:textId="5AB0F696" w:rsidR="004A0F83" w:rsidRPr="009619E7" w:rsidRDefault="004A0F83" w:rsidP="004A0F83">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Financial Summary</w:t>
      </w:r>
    </w:p>
    <w:p w14:paraId="51F0C7AF" w14:textId="564CD430" w:rsidR="000D644B" w:rsidRPr="009619E7" w:rsidRDefault="000D644B" w:rsidP="000D644B">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 xml:space="preserve">The scheme is expected to cost </w:t>
      </w:r>
      <w:r w:rsidR="00E57EAF" w:rsidRPr="009619E7">
        <w:rPr>
          <w:rFonts w:asciiTheme="minorHAnsi" w:hAnsiTheme="minorHAnsi" w:cstheme="minorHAnsi"/>
          <w:sz w:val="22"/>
          <w:szCs w:val="22"/>
        </w:rPr>
        <w:t>approximately £13.35m.  The costs will be finalised when the target cost is received from Balfour Beatty at the end of the month.</w:t>
      </w:r>
    </w:p>
    <w:p w14:paraId="5C750D8D" w14:textId="714BDAC8" w:rsidR="000C22A9" w:rsidRPr="009619E7" w:rsidRDefault="000C22A9" w:rsidP="000D644B">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 xml:space="preserve">Maintenance costs have not been included.  </w:t>
      </w:r>
      <w:r w:rsidR="007563F5" w:rsidRPr="009619E7">
        <w:rPr>
          <w:rFonts w:asciiTheme="minorHAnsi" w:hAnsiTheme="minorHAnsi" w:cstheme="minorHAnsi"/>
          <w:sz w:val="22"/>
          <w:szCs w:val="22"/>
        </w:rPr>
        <w:t xml:space="preserve">These will become part of the </w:t>
      </w:r>
      <w:proofErr w:type="gramStart"/>
      <w:r w:rsidR="007563F5" w:rsidRPr="009619E7">
        <w:rPr>
          <w:rFonts w:asciiTheme="minorHAnsi" w:hAnsiTheme="minorHAnsi" w:cstheme="minorHAnsi"/>
          <w:sz w:val="22"/>
          <w:szCs w:val="22"/>
        </w:rPr>
        <w:t>Council’s  maintenance</w:t>
      </w:r>
      <w:proofErr w:type="gramEnd"/>
      <w:r w:rsidR="007563F5" w:rsidRPr="009619E7">
        <w:rPr>
          <w:rFonts w:asciiTheme="minorHAnsi" w:hAnsiTheme="minorHAnsi" w:cstheme="minorHAnsi"/>
          <w:sz w:val="22"/>
          <w:szCs w:val="22"/>
        </w:rPr>
        <w:t xml:space="preserve"> and operation costs of transport networks.</w:t>
      </w:r>
    </w:p>
    <w:p w14:paraId="5CFCCDB1" w14:textId="118C2B27" w:rsidR="00E57EAF" w:rsidRPr="009619E7" w:rsidRDefault="00E57EAF" w:rsidP="00E57EAF">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lastRenderedPageBreak/>
        <w:t xml:space="preserve">The project will be </w:t>
      </w:r>
      <w:proofErr w:type="gramStart"/>
      <w:r w:rsidRPr="009619E7">
        <w:rPr>
          <w:rFonts w:asciiTheme="minorHAnsi" w:hAnsiTheme="minorHAnsi" w:cstheme="minorHAnsi"/>
          <w:sz w:val="22"/>
          <w:szCs w:val="22"/>
        </w:rPr>
        <w:t xml:space="preserve">funded </w:t>
      </w:r>
      <w:r w:rsidR="00466113">
        <w:rPr>
          <w:rFonts w:asciiTheme="minorHAnsi" w:hAnsiTheme="minorHAnsi" w:cstheme="minorHAnsi"/>
          <w:sz w:val="22"/>
          <w:szCs w:val="22"/>
        </w:rPr>
        <w:t xml:space="preserve"> as</w:t>
      </w:r>
      <w:proofErr w:type="gramEnd"/>
      <w:r w:rsidR="00466113">
        <w:rPr>
          <w:rFonts w:asciiTheme="minorHAnsi" w:hAnsiTheme="minorHAnsi" w:cstheme="minorHAnsi"/>
          <w:sz w:val="22"/>
          <w:szCs w:val="22"/>
        </w:rPr>
        <w:t xml:space="preserve"> detailed in the table below</w:t>
      </w:r>
      <w:r w:rsidRPr="009619E7">
        <w:rPr>
          <w:rFonts w:asciiTheme="minorHAnsi" w:hAnsiTheme="minorHAnsi" w:cstheme="minorHAnsi"/>
          <w:sz w:val="22"/>
          <w:szCs w:val="22"/>
        </w:rPr>
        <w:t>:</w:t>
      </w:r>
    </w:p>
    <w:p w14:paraId="4836F374" w14:textId="77777777" w:rsidR="00E57EAF" w:rsidRPr="009619E7" w:rsidRDefault="00E57EAF" w:rsidP="00E57EAF">
      <w:pPr>
        <w:pStyle w:val="ListParagraph"/>
        <w:ind w:left="792"/>
        <w:rPr>
          <w:rFonts w:asciiTheme="minorHAnsi" w:hAnsiTheme="minorHAnsi" w:cstheme="minorHAnsi"/>
          <w:sz w:val="22"/>
          <w:szCs w:val="22"/>
        </w:rPr>
      </w:pPr>
    </w:p>
    <w:tbl>
      <w:tblPr>
        <w:tblStyle w:val="TableGrid"/>
        <w:tblW w:w="0" w:type="auto"/>
        <w:tblInd w:w="792" w:type="dxa"/>
        <w:tblLook w:val="04A0" w:firstRow="1" w:lastRow="0" w:firstColumn="1" w:lastColumn="0" w:noHBand="0" w:noVBand="1"/>
      </w:tblPr>
      <w:tblGrid>
        <w:gridCol w:w="4109"/>
        <w:gridCol w:w="1574"/>
      </w:tblGrid>
      <w:tr w:rsidR="00E57EAF" w:rsidRPr="009619E7" w14:paraId="345A5542" w14:textId="77777777" w:rsidTr="00E57EAF">
        <w:tc>
          <w:tcPr>
            <w:tcW w:w="4109" w:type="dxa"/>
          </w:tcPr>
          <w:p w14:paraId="462337D4" w14:textId="666149EB" w:rsidR="00E57EAF" w:rsidRPr="009619E7" w:rsidRDefault="00E57EAF" w:rsidP="00E57EAF">
            <w:pPr>
              <w:pStyle w:val="ListParagraph"/>
              <w:ind w:left="0"/>
              <w:rPr>
                <w:rFonts w:asciiTheme="minorHAnsi" w:hAnsiTheme="minorHAnsi" w:cstheme="minorHAnsi"/>
                <w:b/>
                <w:sz w:val="22"/>
                <w:szCs w:val="22"/>
              </w:rPr>
            </w:pPr>
            <w:r w:rsidRPr="009619E7">
              <w:rPr>
                <w:rFonts w:asciiTheme="minorHAnsi" w:hAnsiTheme="minorHAnsi" w:cstheme="minorHAnsi"/>
                <w:b/>
                <w:sz w:val="22"/>
                <w:szCs w:val="22"/>
              </w:rPr>
              <w:t>Source</w:t>
            </w:r>
          </w:p>
        </w:tc>
        <w:tc>
          <w:tcPr>
            <w:tcW w:w="1574" w:type="dxa"/>
          </w:tcPr>
          <w:p w14:paraId="50219B94" w14:textId="7A0A4003" w:rsidR="00E57EAF" w:rsidRPr="009619E7" w:rsidRDefault="00E57EAF" w:rsidP="00E57EAF">
            <w:pPr>
              <w:pStyle w:val="ListParagraph"/>
              <w:ind w:left="0"/>
              <w:rPr>
                <w:rFonts w:asciiTheme="minorHAnsi" w:hAnsiTheme="minorHAnsi" w:cstheme="minorHAnsi"/>
                <w:b/>
                <w:sz w:val="22"/>
                <w:szCs w:val="22"/>
              </w:rPr>
            </w:pPr>
            <w:r w:rsidRPr="009619E7">
              <w:rPr>
                <w:rFonts w:asciiTheme="minorHAnsi" w:hAnsiTheme="minorHAnsi" w:cstheme="minorHAnsi"/>
                <w:b/>
                <w:sz w:val="22"/>
                <w:szCs w:val="22"/>
              </w:rPr>
              <w:t>Amount (£m)</w:t>
            </w:r>
          </w:p>
        </w:tc>
      </w:tr>
      <w:tr w:rsidR="00E57EAF" w:rsidRPr="009619E7" w14:paraId="59FD60FA" w14:textId="77777777" w:rsidTr="00E57EAF">
        <w:tc>
          <w:tcPr>
            <w:tcW w:w="4109" w:type="dxa"/>
          </w:tcPr>
          <w:p w14:paraId="08858C50" w14:textId="4CCFEBC0" w:rsidR="00E57EAF" w:rsidRPr="009619E7" w:rsidRDefault="00E57EAF" w:rsidP="00E57EAF">
            <w:pPr>
              <w:pStyle w:val="ListParagraph"/>
              <w:ind w:left="0"/>
              <w:rPr>
                <w:rFonts w:asciiTheme="minorHAnsi" w:hAnsiTheme="minorHAnsi" w:cstheme="minorHAnsi"/>
                <w:sz w:val="22"/>
                <w:szCs w:val="22"/>
              </w:rPr>
            </w:pPr>
            <w:r w:rsidRPr="009619E7">
              <w:rPr>
                <w:rFonts w:asciiTheme="minorHAnsi" w:hAnsiTheme="minorHAnsi" w:cstheme="minorHAnsi"/>
                <w:sz w:val="22"/>
                <w:szCs w:val="22"/>
              </w:rPr>
              <w:t>Local Growth Fund</w:t>
            </w:r>
          </w:p>
        </w:tc>
        <w:tc>
          <w:tcPr>
            <w:tcW w:w="1574" w:type="dxa"/>
          </w:tcPr>
          <w:p w14:paraId="0664898C" w14:textId="640DA1EF" w:rsidR="00E57EAF" w:rsidRPr="009619E7" w:rsidRDefault="00E57EAF" w:rsidP="00E57EAF">
            <w:pPr>
              <w:pStyle w:val="ListParagraph"/>
              <w:ind w:left="0"/>
              <w:jc w:val="right"/>
              <w:rPr>
                <w:rFonts w:asciiTheme="minorHAnsi" w:hAnsiTheme="minorHAnsi" w:cstheme="minorHAnsi"/>
                <w:sz w:val="22"/>
                <w:szCs w:val="22"/>
              </w:rPr>
            </w:pPr>
            <w:r w:rsidRPr="009619E7">
              <w:rPr>
                <w:rFonts w:asciiTheme="minorHAnsi" w:hAnsiTheme="minorHAnsi" w:cstheme="minorHAnsi"/>
                <w:sz w:val="22"/>
                <w:szCs w:val="22"/>
              </w:rPr>
              <w:t>6.9</w:t>
            </w:r>
          </w:p>
        </w:tc>
      </w:tr>
      <w:tr w:rsidR="00E57EAF" w:rsidRPr="009619E7" w14:paraId="0A14EA9B" w14:textId="77777777" w:rsidTr="00E57EAF">
        <w:tc>
          <w:tcPr>
            <w:tcW w:w="4109" w:type="dxa"/>
          </w:tcPr>
          <w:p w14:paraId="687E3B99" w14:textId="2FA5225B" w:rsidR="00E57EAF" w:rsidRPr="009619E7" w:rsidRDefault="00E57EAF" w:rsidP="00E57EAF">
            <w:pPr>
              <w:pStyle w:val="ListParagraph"/>
              <w:ind w:left="0"/>
              <w:rPr>
                <w:rFonts w:asciiTheme="minorHAnsi" w:hAnsiTheme="minorHAnsi" w:cstheme="minorHAnsi"/>
                <w:sz w:val="22"/>
                <w:szCs w:val="22"/>
              </w:rPr>
            </w:pPr>
            <w:r w:rsidRPr="009619E7">
              <w:rPr>
                <w:rFonts w:asciiTheme="minorHAnsi" w:hAnsiTheme="minorHAnsi" w:cstheme="minorHAnsi"/>
                <w:sz w:val="22"/>
                <w:szCs w:val="22"/>
              </w:rPr>
              <w:t>WBC borrowing</w:t>
            </w:r>
          </w:p>
        </w:tc>
        <w:tc>
          <w:tcPr>
            <w:tcW w:w="1574" w:type="dxa"/>
          </w:tcPr>
          <w:p w14:paraId="4DC1422F" w14:textId="2DF81914" w:rsidR="00E57EAF" w:rsidRPr="009619E7" w:rsidRDefault="00E57EAF" w:rsidP="00E57EAF">
            <w:pPr>
              <w:pStyle w:val="ListParagraph"/>
              <w:ind w:left="0"/>
              <w:jc w:val="right"/>
              <w:rPr>
                <w:rFonts w:asciiTheme="minorHAnsi" w:hAnsiTheme="minorHAnsi" w:cstheme="minorHAnsi"/>
                <w:sz w:val="22"/>
                <w:szCs w:val="22"/>
              </w:rPr>
            </w:pPr>
            <w:r w:rsidRPr="009619E7">
              <w:rPr>
                <w:rFonts w:asciiTheme="minorHAnsi" w:hAnsiTheme="minorHAnsi" w:cstheme="minorHAnsi"/>
                <w:sz w:val="22"/>
                <w:szCs w:val="22"/>
              </w:rPr>
              <w:t>3.955</w:t>
            </w:r>
          </w:p>
        </w:tc>
      </w:tr>
      <w:tr w:rsidR="00E57EAF" w:rsidRPr="009619E7" w14:paraId="0C1B45CE" w14:textId="77777777" w:rsidTr="00E57EAF">
        <w:tc>
          <w:tcPr>
            <w:tcW w:w="4109" w:type="dxa"/>
          </w:tcPr>
          <w:p w14:paraId="5F78F481" w14:textId="1FF2B877" w:rsidR="00E57EAF" w:rsidRPr="009619E7" w:rsidRDefault="00E57EAF" w:rsidP="00E57EAF">
            <w:pPr>
              <w:pStyle w:val="ListParagraph"/>
              <w:ind w:left="0"/>
              <w:rPr>
                <w:rFonts w:asciiTheme="minorHAnsi" w:hAnsiTheme="minorHAnsi" w:cstheme="minorHAnsi"/>
                <w:sz w:val="22"/>
                <w:szCs w:val="22"/>
              </w:rPr>
            </w:pPr>
            <w:r w:rsidRPr="009619E7">
              <w:rPr>
                <w:rFonts w:asciiTheme="minorHAnsi" w:hAnsiTheme="minorHAnsi" w:cstheme="minorHAnsi"/>
                <w:sz w:val="22"/>
                <w:szCs w:val="22"/>
              </w:rPr>
              <w:t>Enterprise Zone (EZ)</w:t>
            </w:r>
          </w:p>
        </w:tc>
        <w:tc>
          <w:tcPr>
            <w:tcW w:w="1574" w:type="dxa"/>
          </w:tcPr>
          <w:p w14:paraId="3E48DB8B" w14:textId="10B07A7E" w:rsidR="00E57EAF" w:rsidRPr="009619E7" w:rsidRDefault="00E57EAF" w:rsidP="00E57EAF">
            <w:pPr>
              <w:pStyle w:val="ListParagraph"/>
              <w:ind w:left="0"/>
              <w:jc w:val="right"/>
              <w:rPr>
                <w:rFonts w:asciiTheme="minorHAnsi" w:hAnsiTheme="minorHAnsi" w:cstheme="minorHAnsi"/>
                <w:sz w:val="22"/>
                <w:szCs w:val="22"/>
              </w:rPr>
            </w:pPr>
            <w:r w:rsidRPr="009619E7">
              <w:rPr>
                <w:rFonts w:asciiTheme="minorHAnsi" w:hAnsiTheme="minorHAnsi" w:cstheme="minorHAnsi"/>
                <w:sz w:val="22"/>
                <w:szCs w:val="22"/>
              </w:rPr>
              <w:t>2</w:t>
            </w:r>
          </w:p>
        </w:tc>
      </w:tr>
      <w:tr w:rsidR="00E57EAF" w:rsidRPr="009619E7" w14:paraId="65320531" w14:textId="77777777" w:rsidTr="00E57EAF">
        <w:tc>
          <w:tcPr>
            <w:tcW w:w="4109" w:type="dxa"/>
          </w:tcPr>
          <w:p w14:paraId="0D51AF4E" w14:textId="79C20615" w:rsidR="00E57EAF" w:rsidRPr="009619E7" w:rsidRDefault="00E57EAF" w:rsidP="00E57EAF">
            <w:pPr>
              <w:pStyle w:val="ListParagraph"/>
              <w:ind w:left="0"/>
              <w:rPr>
                <w:rFonts w:asciiTheme="minorHAnsi" w:hAnsiTheme="minorHAnsi" w:cstheme="minorHAnsi"/>
                <w:sz w:val="22"/>
                <w:szCs w:val="22"/>
              </w:rPr>
            </w:pPr>
            <w:r w:rsidRPr="009619E7">
              <w:rPr>
                <w:rFonts w:asciiTheme="minorHAnsi" w:hAnsiTheme="minorHAnsi" w:cstheme="minorHAnsi"/>
                <w:sz w:val="22"/>
                <w:szCs w:val="22"/>
              </w:rPr>
              <w:t>Private Sector</w:t>
            </w:r>
          </w:p>
        </w:tc>
        <w:tc>
          <w:tcPr>
            <w:tcW w:w="1574" w:type="dxa"/>
          </w:tcPr>
          <w:p w14:paraId="11BEF10C" w14:textId="64735122" w:rsidR="00E57EAF" w:rsidRPr="009619E7" w:rsidRDefault="00E57EAF" w:rsidP="00E57EAF">
            <w:pPr>
              <w:pStyle w:val="ListParagraph"/>
              <w:ind w:left="0"/>
              <w:jc w:val="right"/>
              <w:rPr>
                <w:rFonts w:asciiTheme="minorHAnsi" w:hAnsiTheme="minorHAnsi" w:cstheme="minorHAnsi"/>
                <w:sz w:val="22"/>
                <w:szCs w:val="22"/>
              </w:rPr>
            </w:pPr>
            <w:r w:rsidRPr="009619E7">
              <w:rPr>
                <w:rFonts w:asciiTheme="minorHAnsi" w:hAnsiTheme="minorHAnsi" w:cstheme="minorHAnsi"/>
                <w:sz w:val="22"/>
                <w:szCs w:val="22"/>
              </w:rPr>
              <w:t>0.5</w:t>
            </w:r>
          </w:p>
        </w:tc>
      </w:tr>
      <w:tr w:rsidR="00E57EAF" w:rsidRPr="009619E7" w14:paraId="3628B719" w14:textId="77777777" w:rsidTr="00E57EAF">
        <w:tc>
          <w:tcPr>
            <w:tcW w:w="4109" w:type="dxa"/>
          </w:tcPr>
          <w:p w14:paraId="4AFE0C9B" w14:textId="0F81CC80" w:rsidR="00E57EAF" w:rsidRPr="009619E7" w:rsidRDefault="00E57EAF" w:rsidP="00E57EAF">
            <w:pPr>
              <w:pStyle w:val="ListParagraph"/>
              <w:ind w:left="0"/>
              <w:rPr>
                <w:rFonts w:asciiTheme="minorHAnsi" w:hAnsiTheme="minorHAnsi" w:cstheme="minorHAnsi"/>
                <w:b/>
                <w:sz w:val="22"/>
                <w:szCs w:val="22"/>
              </w:rPr>
            </w:pPr>
            <w:r w:rsidRPr="009619E7">
              <w:rPr>
                <w:rFonts w:asciiTheme="minorHAnsi" w:hAnsiTheme="minorHAnsi" w:cstheme="minorHAnsi"/>
                <w:b/>
                <w:sz w:val="22"/>
                <w:szCs w:val="22"/>
              </w:rPr>
              <w:t>Total</w:t>
            </w:r>
          </w:p>
        </w:tc>
        <w:tc>
          <w:tcPr>
            <w:tcW w:w="1574" w:type="dxa"/>
          </w:tcPr>
          <w:p w14:paraId="0F366E0E" w14:textId="477D3EA0" w:rsidR="00E57EAF" w:rsidRPr="009619E7" w:rsidRDefault="00E57EAF" w:rsidP="00E57EAF">
            <w:pPr>
              <w:pStyle w:val="ListParagraph"/>
              <w:ind w:left="0"/>
              <w:jc w:val="right"/>
              <w:rPr>
                <w:rFonts w:asciiTheme="minorHAnsi" w:hAnsiTheme="minorHAnsi" w:cstheme="minorHAnsi"/>
                <w:b/>
                <w:sz w:val="22"/>
                <w:szCs w:val="22"/>
              </w:rPr>
            </w:pPr>
            <w:r w:rsidRPr="009619E7">
              <w:rPr>
                <w:rFonts w:asciiTheme="minorHAnsi" w:hAnsiTheme="minorHAnsi" w:cstheme="minorHAnsi"/>
                <w:b/>
                <w:sz w:val="22"/>
                <w:szCs w:val="22"/>
              </w:rPr>
              <w:t>13.355</w:t>
            </w:r>
          </w:p>
        </w:tc>
      </w:tr>
    </w:tbl>
    <w:p w14:paraId="4E57BC38" w14:textId="77777777" w:rsidR="00E57EAF" w:rsidRPr="009619E7" w:rsidRDefault="00E57EAF" w:rsidP="00E57EAF">
      <w:pPr>
        <w:pStyle w:val="ListParagraph"/>
        <w:ind w:left="792"/>
        <w:rPr>
          <w:rFonts w:asciiTheme="minorHAnsi" w:hAnsiTheme="minorHAnsi" w:cstheme="minorHAnsi"/>
          <w:sz w:val="22"/>
          <w:szCs w:val="22"/>
        </w:rPr>
      </w:pPr>
    </w:p>
    <w:p w14:paraId="4401BECC" w14:textId="4960210D" w:rsidR="00E57EAF" w:rsidRDefault="00E57EAF" w:rsidP="00E57EAF">
      <w:pPr>
        <w:pStyle w:val="ListParagraph"/>
        <w:ind w:left="792"/>
        <w:rPr>
          <w:rFonts w:asciiTheme="minorHAnsi" w:hAnsiTheme="minorHAnsi" w:cstheme="minorHAnsi"/>
          <w:sz w:val="22"/>
          <w:szCs w:val="22"/>
        </w:rPr>
      </w:pPr>
      <w:r w:rsidRPr="009619E7">
        <w:rPr>
          <w:rFonts w:asciiTheme="minorHAnsi" w:hAnsiTheme="minorHAnsi" w:cstheme="minorHAnsi"/>
          <w:sz w:val="22"/>
          <w:szCs w:val="22"/>
        </w:rPr>
        <w:t xml:space="preserve">There is some </w:t>
      </w:r>
      <w:r w:rsidR="00027D57" w:rsidRPr="009619E7">
        <w:rPr>
          <w:rFonts w:asciiTheme="minorHAnsi" w:hAnsiTheme="minorHAnsi" w:cstheme="minorHAnsi"/>
          <w:sz w:val="22"/>
          <w:szCs w:val="22"/>
        </w:rPr>
        <w:t>uncertainty</w:t>
      </w:r>
      <w:r w:rsidRPr="009619E7">
        <w:rPr>
          <w:rFonts w:asciiTheme="minorHAnsi" w:hAnsiTheme="minorHAnsi" w:cstheme="minorHAnsi"/>
          <w:sz w:val="22"/>
          <w:szCs w:val="22"/>
        </w:rPr>
        <w:t xml:space="preserve"> about the timing of the EZ grant.  </w:t>
      </w:r>
      <w:r w:rsidR="00027D57" w:rsidRPr="009619E7">
        <w:rPr>
          <w:rFonts w:asciiTheme="minorHAnsi" w:hAnsiTheme="minorHAnsi" w:cstheme="minorHAnsi"/>
          <w:sz w:val="22"/>
          <w:szCs w:val="22"/>
        </w:rPr>
        <w:t>A letter has been sent to WBC confirming that the EZ will pay for the cost of WBC borrowing the £2m contribution until the EZ has the funds to pay the contribution to the project.  As this project will not directly result in any increase in business rates, it is likely that they scheme will be a low priority for the EZ and as such the funding won’t be available for at least five years.  WBC have accepted this stance.</w:t>
      </w:r>
    </w:p>
    <w:p w14:paraId="07E0DE2C" w14:textId="77777777" w:rsidR="00466113" w:rsidRPr="009619E7" w:rsidRDefault="00466113" w:rsidP="00E57EAF">
      <w:pPr>
        <w:pStyle w:val="ListParagraph"/>
        <w:ind w:left="792"/>
        <w:rPr>
          <w:rFonts w:asciiTheme="minorHAnsi" w:hAnsiTheme="minorHAnsi" w:cstheme="minorHAnsi"/>
          <w:sz w:val="22"/>
          <w:szCs w:val="22"/>
        </w:rPr>
      </w:pPr>
      <w:bookmarkStart w:id="0" w:name="_GoBack"/>
      <w:bookmarkEnd w:id="0"/>
    </w:p>
    <w:p w14:paraId="21ECCDDA" w14:textId="5FB7D7E2" w:rsidR="004855B3" w:rsidRPr="009619E7" w:rsidRDefault="004855B3" w:rsidP="004855B3">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 xml:space="preserve">The </w:t>
      </w:r>
      <w:r w:rsidR="009A701A" w:rsidRPr="009619E7">
        <w:rPr>
          <w:rFonts w:asciiTheme="minorHAnsi" w:hAnsiTheme="minorHAnsi" w:cstheme="minorHAnsi"/>
          <w:sz w:val="22"/>
          <w:szCs w:val="22"/>
        </w:rPr>
        <w:t>project costs to date are approximately £1.2m.  These costs are high due to the amount of work to get the project to this stage including, substantial traffic modelling work.  If conditional approval is given, then this amount will be claimed from the LEP at the end of the quarter.</w:t>
      </w:r>
    </w:p>
    <w:p w14:paraId="3B6486B7" w14:textId="77777777" w:rsidR="00027D57" w:rsidRPr="009619E7" w:rsidRDefault="00027D57" w:rsidP="00E57EAF">
      <w:pPr>
        <w:pStyle w:val="ListParagraph"/>
        <w:ind w:left="792"/>
        <w:rPr>
          <w:rFonts w:asciiTheme="minorHAnsi" w:hAnsiTheme="minorHAnsi" w:cstheme="minorHAnsi"/>
          <w:sz w:val="22"/>
          <w:szCs w:val="22"/>
        </w:rPr>
      </w:pPr>
    </w:p>
    <w:p w14:paraId="0561489A" w14:textId="4F2C2BA8" w:rsidR="004A0F83" w:rsidRPr="009619E7" w:rsidRDefault="004A0F83" w:rsidP="004A0F83">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Value for Money</w:t>
      </w:r>
    </w:p>
    <w:p w14:paraId="6C93A605" w14:textId="1647CFC6" w:rsidR="00027D57" w:rsidRPr="009619E7" w:rsidRDefault="00027D57" w:rsidP="00027D57">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The project has been given a BCR of 3.43 which represent very high value for money.</w:t>
      </w:r>
      <w:r w:rsidR="009619E7" w:rsidRPr="009619E7">
        <w:rPr>
          <w:rFonts w:asciiTheme="minorHAnsi" w:hAnsiTheme="minorHAnsi" w:cstheme="minorHAnsi"/>
          <w:sz w:val="22"/>
          <w:szCs w:val="22"/>
        </w:rPr>
        <w:t xml:space="preserve">  The Net Present Value of benefits is £38.82m.</w:t>
      </w:r>
    </w:p>
    <w:p w14:paraId="13065DC5" w14:textId="0BA1A9CC" w:rsidR="002779E5" w:rsidRPr="009619E7" w:rsidRDefault="00027D57" w:rsidP="002779E5">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The o</w:t>
      </w:r>
      <w:r w:rsidR="007563F5" w:rsidRPr="009619E7">
        <w:rPr>
          <w:rFonts w:asciiTheme="minorHAnsi" w:hAnsiTheme="minorHAnsi" w:cstheme="minorHAnsi"/>
          <w:sz w:val="22"/>
          <w:szCs w:val="22"/>
        </w:rPr>
        <w:t xml:space="preserve">nly economic outputs expected to be delivered by the scheme are public and private leverage as detailed in 6.3.  Whether the scheme can be expected to indirectly support the delivery of other </w:t>
      </w:r>
      <w:r w:rsidR="002779E5" w:rsidRPr="009619E7">
        <w:rPr>
          <w:rFonts w:asciiTheme="minorHAnsi" w:hAnsiTheme="minorHAnsi" w:cstheme="minorHAnsi"/>
          <w:sz w:val="22"/>
          <w:szCs w:val="22"/>
        </w:rPr>
        <w:t>schemes should be clarified prior to submission of the final business case.</w:t>
      </w:r>
    </w:p>
    <w:p w14:paraId="03771FEF" w14:textId="53FBA50A" w:rsidR="007563F5" w:rsidRPr="009619E7" w:rsidRDefault="007563F5" w:rsidP="00027D57">
      <w:pPr>
        <w:pStyle w:val="ListParagraph"/>
        <w:numPr>
          <w:ilvl w:val="1"/>
          <w:numId w:val="2"/>
        </w:numPr>
        <w:rPr>
          <w:rFonts w:asciiTheme="minorHAnsi" w:hAnsiTheme="minorHAnsi" w:cstheme="minorHAnsi"/>
          <w:sz w:val="22"/>
          <w:szCs w:val="22"/>
        </w:rPr>
      </w:pPr>
      <w:r w:rsidRPr="009619E7">
        <w:rPr>
          <w:rFonts w:asciiTheme="minorHAnsi" w:hAnsiTheme="minorHAnsi" w:cstheme="minorHAnsi"/>
          <w:sz w:val="22"/>
          <w:szCs w:val="22"/>
        </w:rPr>
        <w:t>It is very pleasing to</w:t>
      </w:r>
      <w:r w:rsidR="002779E5" w:rsidRPr="009619E7">
        <w:rPr>
          <w:rFonts w:asciiTheme="minorHAnsi" w:hAnsiTheme="minorHAnsi" w:cstheme="minorHAnsi"/>
          <w:sz w:val="22"/>
          <w:szCs w:val="22"/>
        </w:rPr>
        <w:t xml:space="preserve"> </w:t>
      </w:r>
      <w:r w:rsidRPr="009619E7">
        <w:rPr>
          <w:rFonts w:asciiTheme="minorHAnsi" w:hAnsiTheme="minorHAnsi" w:cstheme="minorHAnsi"/>
          <w:sz w:val="22"/>
          <w:szCs w:val="22"/>
        </w:rPr>
        <w:t>see that the Council intends to undertake a review of the benefits of the scheme one year after it completes.</w:t>
      </w:r>
    </w:p>
    <w:p w14:paraId="336E8225" w14:textId="77777777" w:rsidR="00027D57" w:rsidRPr="009619E7" w:rsidRDefault="00027D57" w:rsidP="009619E7">
      <w:pPr>
        <w:rPr>
          <w:rFonts w:asciiTheme="minorHAnsi" w:hAnsiTheme="minorHAnsi" w:cstheme="minorHAnsi"/>
          <w:sz w:val="22"/>
          <w:szCs w:val="22"/>
        </w:rPr>
      </w:pPr>
    </w:p>
    <w:p w14:paraId="04C37E00" w14:textId="77777777" w:rsidR="009619E7" w:rsidRPr="009619E7" w:rsidRDefault="004A0F83" w:rsidP="009619E7">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Independent Appraisal</w:t>
      </w:r>
    </w:p>
    <w:p w14:paraId="7FBD11E2" w14:textId="40F7FD76" w:rsidR="00B623B2" w:rsidRPr="009619E7" w:rsidRDefault="00B623B2" w:rsidP="009619E7">
      <w:pPr>
        <w:pStyle w:val="ListParagraph"/>
        <w:numPr>
          <w:ilvl w:val="1"/>
          <w:numId w:val="2"/>
        </w:numPr>
        <w:rPr>
          <w:rFonts w:asciiTheme="minorHAnsi" w:hAnsiTheme="minorHAnsi" w:cstheme="minorHAnsi"/>
          <w:b/>
          <w:sz w:val="22"/>
          <w:szCs w:val="22"/>
        </w:rPr>
      </w:pPr>
      <w:r w:rsidRPr="009619E7">
        <w:rPr>
          <w:rFonts w:asciiTheme="minorHAnsi" w:hAnsiTheme="minorHAnsi" w:cstheme="minorHAnsi"/>
          <w:sz w:val="22"/>
          <w:szCs w:val="22"/>
        </w:rPr>
        <w:t>WSP have completed the appraisal of the business case.  Their scores against each case and main comments are detailed in the table below:</w:t>
      </w:r>
    </w:p>
    <w:p w14:paraId="43D2F60F" w14:textId="0F3670D9" w:rsidR="00B623B2" w:rsidRPr="009619E7" w:rsidRDefault="00B623B2" w:rsidP="00B623B2">
      <w:pPr>
        <w:ind w:left="360"/>
        <w:rPr>
          <w:rFonts w:asciiTheme="minorHAnsi" w:hAnsiTheme="minorHAnsi" w:cstheme="minorHAnsi"/>
          <w:sz w:val="22"/>
          <w:szCs w:val="22"/>
        </w:rPr>
      </w:pPr>
    </w:p>
    <w:tbl>
      <w:tblPr>
        <w:tblW w:w="8895" w:type="dxa"/>
        <w:tblInd w:w="10" w:type="dxa"/>
        <w:tblBorders>
          <w:top w:val="single" w:sz="4" w:space="0" w:color="auto"/>
        </w:tblBorders>
        <w:tblLook w:val="0000" w:firstRow="0" w:lastRow="0" w:firstColumn="0" w:lastColumn="0" w:noHBand="0" w:noVBand="0"/>
      </w:tblPr>
      <w:tblGrid>
        <w:gridCol w:w="3080"/>
        <w:gridCol w:w="1020"/>
        <w:gridCol w:w="4795"/>
      </w:tblGrid>
      <w:tr w:rsidR="00B623B2" w:rsidRPr="009619E7" w14:paraId="46038A0E" w14:textId="77777777" w:rsidTr="003A6F39">
        <w:tblPrEx>
          <w:tblCellMar>
            <w:top w:w="0" w:type="dxa"/>
            <w:bottom w:w="0" w:type="dxa"/>
          </w:tblCellMar>
        </w:tblPrEx>
        <w:trPr>
          <w:gridBefore w:val="2"/>
          <w:wBefore w:w="4100" w:type="dxa"/>
          <w:trHeight w:val="100"/>
        </w:trPr>
        <w:tc>
          <w:tcPr>
            <w:tcW w:w="4795" w:type="dxa"/>
            <w:tcBorders>
              <w:top w:val="single" w:sz="4" w:space="0" w:color="auto"/>
              <w:left w:val="single" w:sz="4" w:space="0" w:color="auto"/>
              <w:bottom w:val="single" w:sz="4" w:space="0" w:color="auto"/>
              <w:right w:val="single" w:sz="4" w:space="0" w:color="auto"/>
            </w:tcBorders>
          </w:tcPr>
          <w:p w14:paraId="24C21DF2" w14:textId="35BEB4B1" w:rsidR="00B623B2" w:rsidRPr="009619E7" w:rsidRDefault="00B623B2" w:rsidP="00B623B2">
            <w:pPr>
              <w:rPr>
                <w:rFonts w:asciiTheme="minorHAnsi" w:hAnsiTheme="minorHAnsi" w:cstheme="minorHAnsi"/>
                <w:b/>
                <w:bCs/>
                <w:sz w:val="22"/>
                <w:szCs w:val="22"/>
                <w:lang w:val="en-US"/>
              </w:rPr>
            </w:pPr>
            <w:r w:rsidRPr="009619E7">
              <w:rPr>
                <w:rFonts w:asciiTheme="minorHAnsi" w:hAnsiTheme="minorHAnsi" w:cstheme="minorHAnsi"/>
                <w:b/>
                <w:bCs/>
                <w:sz w:val="22"/>
                <w:szCs w:val="22"/>
                <w:lang w:val="en-US"/>
              </w:rPr>
              <w:t>Comment</w:t>
            </w:r>
          </w:p>
        </w:tc>
      </w:tr>
      <w:tr w:rsidR="00B623B2" w:rsidRPr="009619E7" w14:paraId="10A4F758" w14:textId="20377744" w:rsidTr="003A6F39">
        <w:tblPrEx>
          <w:tblBorders>
            <w:top w:val="none" w:sz="0" w:space="0" w:color="auto"/>
          </w:tblBorders>
          <w:tblCellMar>
            <w:top w:w="0" w:type="dxa"/>
            <w:bottom w:w="0" w:type="dxa"/>
          </w:tblCellMar>
          <w:tblLook w:val="04A0" w:firstRow="1" w:lastRow="0" w:firstColumn="1" w:lastColumn="0" w:noHBand="0" w:noVBand="1"/>
        </w:tblPrEx>
        <w:trPr>
          <w:trHeight w:val="980"/>
        </w:trPr>
        <w:tc>
          <w:tcPr>
            <w:tcW w:w="308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FD90067" w14:textId="77777777" w:rsidR="00B623B2" w:rsidRPr="00B623B2" w:rsidRDefault="00B623B2" w:rsidP="00B623B2">
            <w:pPr>
              <w:rPr>
                <w:rFonts w:asciiTheme="minorHAnsi" w:hAnsiTheme="minorHAnsi" w:cstheme="minorHAnsi"/>
                <w:b/>
                <w:bCs/>
                <w:sz w:val="22"/>
                <w:szCs w:val="22"/>
                <w:lang w:val="en-US"/>
              </w:rPr>
            </w:pPr>
            <w:r w:rsidRPr="00B623B2">
              <w:rPr>
                <w:rFonts w:asciiTheme="minorHAnsi" w:hAnsiTheme="minorHAnsi" w:cstheme="minorHAnsi"/>
                <w:b/>
                <w:bCs/>
                <w:sz w:val="22"/>
                <w:szCs w:val="22"/>
                <w:lang w:val="en-US"/>
              </w:rPr>
              <w:t>Strategic Case</w:t>
            </w:r>
          </w:p>
        </w:tc>
        <w:tc>
          <w:tcPr>
            <w:tcW w:w="1020" w:type="dxa"/>
            <w:tcBorders>
              <w:top w:val="single" w:sz="4" w:space="0" w:color="808080"/>
              <w:left w:val="single" w:sz="4" w:space="0" w:color="808080"/>
              <w:bottom w:val="single" w:sz="4" w:space="0" w:color="808080"/>
              <w:right w:val="single" w:sz="4" w:space="0" w:color="auto"/>
            </w:tcBorders>
            <w:shd w:val="clear" w:color="000000" w:fill="FFFF00"/>
            <w:noWrap/>
            <w:vAlign w:val="center"/>
            <w:hideMark/>
          </w:tcPr>
          <w:p w14:paraId="52F15DB6" w14:textId="77777777" w:rsidR="00B623B2" w:rsidRPr="00B623B2" w:rsidRDefault="00B623B2" w:rsidP="00B623B2">
            <w:pPr>
              <w:jc w:val="center"/>
              <w:rPr>
                <w:rFonts w:asciiTheme="minorHAnsi" w:hAnsiTheme="minorHAnsi" w:cstheme="minorHAnsi"/>
                <w:b/>
                <w:bCs/>
                <w:color w:val="000000"/>
                <w:sz w:val="22"/>
                <w:szCs w:val="22"/>
                <w:lang w:val="en-US"/>
              </w:rPr>
            </w:pPr>
            <w:r w:rsidRPr="00B623B2">
              <w:rPr>
                <w:rFonts w:asciiTheme="minorHAnsi" w:hAnsiTheme="minorHAnsi" w:cstheme="minorHAnsi"/>
                <w:b/>
                <w:bCs/>
                <w:color w:val="000000"/>
                <w:sz w:val="22"/>
                <w:szCs w:val="22"/>
                <w:lang w:val="en-US"/>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702BCA84" w14:textId="77777777" w:rsidR="004855B3" w:rsidRPr="009619E7" w:rsidRDefault="00B623B2" w:rsidP="00B623B2">
            <w:pPr>
              <w:rPr>
                <w:rFonts w:asciiTheme="minorHAnsi" w:hAnsiTheme="minorHAnsi" w:cstheme="minorHAnsi"/>
                <w:sz w:val="22"/>
                <w:szCs w:val="22"/>
              </w:rPr>
            </w:pPr>
            <w:r w:rsidRPr="009619E7">
              <w:rPr>
                <w:rFonts w:asciiTheme="minorHAnsi" w:hAnsiTheme="minorHAnsi" w:cstheme="minorHAnsi"/>
                <w:b/>
                <w:bCs/>
                <w:sz w:val="22"/>
                <w:szCs w:val="22"/>
              </w:rPr>
              <w:t>Requirements substantially met</w:t>
            </w:r>
            <w:r w:rsidRPr="009619E7">
              <w:rPr>
                <w:rFonts w:asciiTheme="minorHAnsi" w:hAnsiTheme="minorHAnsi" w:cstheme="minorHAnsi"/>
                <w:sz w:val="22"/>
                <w:szCs w:val="22"/>
              </w:rPr>
              <w:t xml:space="preserve"> </w:t>
            </w:r>
          </w:p>
          <w:p w14:paraId="5C829B47" w14:textId="19CD330A" w:rsidR="00B623B2" w:rsidRPr="009619E7" w:rsidRDefault="004855B3" w:rsidP="00B623B2">
            <w:pPr>
              <w:rPr>
                <w:rFonts w:asciiTheme="minorHAnsi" w:hAnsiTheme="minorHAnsi" w:cstheme="minorHAnsi"/>
                <w:sz w:val="22"/>
                <w:szCs w:val="22"/>
              </w:rPr>
            </w:pPr>
            <w:r w:rsidRPr="009619E7">
              <w:rPr>
                <w:rFonts w:asciiTheme="minorHAnsi" w:hAnsiTheme="minorHAnsi" w:cstheme="minorHAnsi"/>
                <w:sz w:val="22"/>
                <w:szCs w:val="22"/>
              </w:rPr>
              <w:t>Need to state what would constitute success against identified measures.  The problems and scheme impact should be quantified.  Need to make clear what is this scheme and what is part of the NIPF scheme.</w:t>
            </w:r>
          </w:p>
          <w:p w14:paraId="0AE72F71" w14:textId="77777777" w:rsidR="00B623B2" w:rsidRPr="009619E7" w:rsidRDefault="00B623B2" w:rsidP="00B623B2">
            <w:pPr>
              <w:spacing w:after="160" w:line="259" w:lineRule="auto"/>
              <w:rPr>
                <w:rFonts w:asciiTheme="minorHAnsi" w:hAnsiTheme="minorHAnsi" w:cstheme="minorHAnsi"/>
                <w:sz w:val="22"/>
                <w:szCs w:val="22"/>
                <w:lang w:val="en-US"/>
              </w:rPr>
            </w:pPr>
          </w:p>
        </w:tc>
      </w:tr>
      <w:tr w:rsidR="00B623B2" w:rsidRPr="009619E7" w14:paraId="76905750" w14:textId="6213BD51" w:rsidTr="003A6F39">
        <w:tblPrEx>
          <w:tblBorders>
            <w:top w:val="none" w:sz="0" w:space="0" w:color="auto"/>
          </w:tblBorders>
          <w:tblCellMar>
            <w:top w:w="0" w:type="dxa"/>
            <w:bottom w:w="0" w:type="dxa"/>
          </w:tblCellMar>
          <w:tblLook w:val="04A0" w:firstRow="1" w:lastRow="0" w:firstColumn="1" w:lastColumn="0" w:noHBand="0" w:noVBand="1"/>
        </w:tblPrEx>
        <w:trPr>
          <w:trHeight w:val="260"/>
        </w:trPr>
        <w:tc>
          <w:tcPr>
            <w:tcW w:w="3080" w:type="dxa"/>
            <w:tcBorders>
              <w:top w:val="nil"/>
              <w:left w:val="single" w:sz="8" w:space="0" w:color="808080"/>
              <w:bottom w:val="single" w:sz="4" w:space="0" w:color="808080"/>
              <w:right w:val="single" w:sz="4" w:space="0" w:color="808080"/>
            </w:tcBorders>
            <w:shd w:val="clear" w:color="auto" w:fill="auto"/>
            <w:vAlign w:val="center"/>
            <w:hideMark/>
          </w:tcPr>
          <w:p w14:paraId="23B1B7D9" w14:textId="77777777" w:rsidR="00B623B2" w:rsidRPr="00B623B2" w:rsidRDefault="00B623B2" w:rsidP="00B623B2">
            <w:pPr>
              <w:rPr>
                <w:rFonts w:asciiTheme="minorHAnsi" w:hAnsiTheme="minorHAnsi" w:cstheme="minorHAnsi"/>
                <w:b/>
                <w:bCs/>
                <w:sz w:val="22"/>
                <w:szCs w:val="22"/>
                <w:lang w:val="en-US"/>
              </w:rPr>
            </w:pPr>
            <w:r w:rsidRPr="00B623B2">
              <w:rPr>
                <w:rFonts w:asciiTheme="minorHAnsi" w:hAnsiTheme="minorHAnsi" w:cstheme="minorHAnsi"/>
                <w:b/>
                <w:bCs/>
                <w:sz w:val="22"/>
                <w:szCs w:val="22"/>
                <w:lang w:val="en-US"/>
              </w:rPr>
              <w:t>Economic Case</w:t>
            </w:r>
          </w:p>
        </w:tc>
        <w:tc>
          <w:tcPr>
            <w:tcW w:w="1020" w:type="dxa"/>
            <w:tcBorders>
              <w:top w:val="single" w:sz="4" w:space="0" w:color="808080"/>
              <w:left w:val="single" w:sz="4" w:space="0" w:color="808080"/>
              <w:bottom w:val="single" w:sz="4" w:space="0" w:color="808080"/>
              <w:right w:val="single" w:sz="4" w:space="0" w:color="auto"/>
            </w:tcBorders>
            <w:shd w:val="clear" w:color="000000" w:fill="FFFF00"/>
            <w:noWrap/>
            <w:vAlign w:val="center"/>
            <w:hideMark/>
          </w:tcPr>
          <w:p w14:paraId="73E6C13E" w14:textId="77777777" w:rsidR="00B623B2" w:rsidRPr="00B623B2" w:rsidRDefault="00B623B2" w:rsidP="00B623B2">
            <w:pPr>
              <w:jc w:val="center"/>
              <w:rPr>
                <w:rFonts w:asciiTheme="minorHAnsi" w:hAnsiTheme="minorHAnsi" w:cstheme="minorHAnsi"/>
                <w:b/>
                <w:bCs/>
                <w:color w:val="000000"/>
                <w:sz w:val="22"/>
                <w:szCs w:val="22"/>
                <w:lang w:val="en-US"/>
              </w:rPr>
            </w:pPr>
            <w:r w:rsidRPr="00B623B2">
              <w:rPr>
                <w:rFonts w:asciiTheme="minorHAnsi" w:hAnsiTheme="minorHAnsi" w:cstheme="minorHAnsi"/>
                <w:b/>
                <w:bCs/>
                <w:color w:val="000000"/>
                <w:sz w:val="22"/>
                <w:szCs w:val="22"/>
                <w:lang w:val="en-US"/>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6897D34B" w14:textId="0D4F67D5" w:rsidR="004855B3" w:rsidRPr="009619E7" w:rsidRDefault="00B623B2" w:rsidP="004855B3">
            <w:pPr>
              <w:rPr>
                <w:rFonts w:asciiTheme="minorHAnsi" w:hAnsiTheme="minorHAnsi" w:cstheme="minorHAnsi"/>
                <w:sz w:val="22"/>
                <w:szCs w:val="22"/>
              </w:rPr>
            </w:pPr>
            <w:r w:rsidRPr="009619E7">
              <w:rPr>
                <w:rFonts w:asciiTheme="minorHAnsi" w:hAnsiTheme="minorHAnsi" w:cstheme="minorHAnsi"/>
                <w:b/>
                <w:bCs/>
                <w:sz w:val="22"/>
                <w:szCs w:val="22"/>
              </w:rPr>
              <w:t>Requirements substantially met</w:t>
            </w:r>
            <w:r w:rsidRPr="009619E7">
              <w:rPr>
                <w:rFonts w:asciiTheme="minorHAnsi" w:hAnsiTheme="minorHAnsi" w:cstheme="minorHAnsi"/>
                <w:sz w:val="22"/>
                <w:szCs w:val="22"/>
              </w:rPr>
              <w:t xml:space="preserve"> </w:t>
            </w:r>
            <w:r w:rsidR="004855B3" w:rsidRPr="009619E7">
              <w:rPr>
                <w:rFonts w:asciiTheme="minorHAnsi" w:hAnsiTheme="minorHAnsi" w:cstheme="minorHAnsi"/>
                <w:sz w:val="22"/>
                <w:szCs w:val="22"/>
              </w:rPr>
              <w:t xml:space="preserve"> </w:t>
            </w:r>
          </w:p>
          <w:p w14:paraId="2391CD13" w14:textId="786F5BA4" w:rsidR="004855B3" w:rsidRPr="009619E7" w:rsidRDefault="004855B3" w:rsidP="004855B3">
            <w:pPr>
              <w:rPr>
                <w:rFonts w:asciiTheme="minorHAnsi" w:hAnsiTheme="minorHAnsi" w:cstheme="minorHAnsi"/>
                <w:sz w:val="22"/>
                <w:szCs w:val="22"/>
              </w:rPr>
            </w:pPr>
            <w:r w:rsidRPr="009619E7">
              <w:rPr>
                <w:rFonts w:asciiTheme="minorHAnsi" w:hAnsiTheme="minorHAnsi" w:cstheme="minorHAnsi"/>
                <w:sz w:val="22"/>
                <w:szCs w:val="22"/>
              </w:rPr>
              <w:t xml:space="preserve">Need to be </w:t>
            </w:r>
            <w:r w:rsidRPr="009619E7">
              <w:rPr>
                <w:rFonts w:asciiTheme="minorHAnsi" w:hAnsiTheme="minorHAnsi" w:cstheme="minorHAnsi"/>
                <w:sz w:val="22"/>
                <w:szCs w:val="22"/>
              </w:rPr>
              <w:t xml:space="preserve">clear exactly what the scheme is doing.  </w:t>
            </w:r>
          </w:p>
          <w:p w14:paraId="2C47CA96" w14:textId="77777777" w:rsidR="004855B3" w:rsidRPr="009619E7" w:rsidRDefault="004855B3" w:rsidP="004855B3">
            <w:pPr>
              <w:rPr>
                <w:rFonts w:asciiTheme="minorHAnsi" w:hAnsiTheme="minorHAnsi" w:cstheme="minorHAnsi"/>
                <w:sz w:val="22"/>
                <w:szCs w:val="22"/>
              </w:rPr>
            </w:pPr>
          </w:p>
          <w:p w14:paraId="59339A75" w14:textId="0632CF43" w:rsidR="004855B3" w:rsidRPr="009619E7" w:rsidRDefault="004855B3" w:rsidP="004855B3">
            <w:pPr>
              <w:rPr>
                <w:rFonts w:asciiTheme="minorHAnsi" w:hAnsiTheme="minorHAnsi" w:cstheme="minorHAnsi"/>
                <w:sz w:val="22"/>
                <w:szCs w:val="22"/>
              </w:rPr>
            </w:pPr>
            <w:r w:rsidRPr="009619E7">
              <w:rPr>
                <w:rFonts w:asciiTheme="minorHAnsi" w:hAnsiTheme="minorHAnsi" w:cstheme="minorHAnsi"/>
                <w:sz w:val="22"/>
                <w:szCs w:val="22"/>
              </w:rPr>
              <w:t xml:space="preserve">Uncertainty exists around what extent of </w:t>
            </w:r>
            <w:r w:rsidRPr="009619E7">
              <w:rPr>
                <w:rFonts w:asciiTheme="minorHAnsi" w:hAnsiTheme="minorHAnsi" w:cstheme="minorHAnsi"/>
                <w:sz w:val="22"/>
                <w:szCs w:val="22"/>
              </w:rPr>
              <w:t>dualing</w:t>
            </w:r>
            <w:r w:rsidRPr="009619E7">
              <w:rPr>
                <w:rFonts w:asciiTheme="minorHAnsi" w:hAnsiTheme="minorHAnsi" w:cstheme="minorHAnsi"/>
                <w:sz w:val="22"/>
                <w:szCs w:val="22"/>
              </w:rPr>
              <w:t xml:space="preserve"> between Moss Gate and M62 J11 should be in the </w:t>
            </w:r>
            <w:proofErr w:type="gramStart"/>
            <w:r w:rsidRPr="009619E7">
              <w:rPr>
                <w:rFonts w:asciiTheme="minorHAnsi" w:hAnsiTheme="minorHAnsi" w:cstheme="minorHAnsi"/>
                <w:sz w:val="22"/>
                <w:szCs w:val="22"/>
              </w:rPr>
              <w:t>Do Nothing</w:t>
            </w:r>
            <w:proofErr w:type="gramEnd"/>
            <w:r w:rsidRPr="009619E7">
              <w:rPr>
                <w:rFonts w:asciiTheme="minorHAnsi" w:hAnsiTheme="minorHAnsi" w:cstheme="minorHAnsi"/>
                <w:sz w:val="22"/>
                <w:szCs w:val="22"/>
              </w:rPr>
              <w:t xml:space="preserve"> models.  </w:t>
            </w:r>
          </w:p>
          <w:p w14:paraId="2BB95CA9" w14:textId="77777777" w:rsidR="004855B3" w:rsidRPr="009619E7" w:rsidRDefault="004855B3" w:rsidP="004855B3">
            <w:pPr>
              <w:rPr>
                <w:rFonts w:asciiTheme="minorHAnsi" w:hAnsiTheme="minorHAnsi" w:cstheme="minorHAnsi"/>
                <w:sz w:val="22"/>
                <w:szCs w:val="22"/>
              </w:rPr>
            </w:pPr>
          </w:p>
          <w:p w14:paraId="2A52C044" w14:textId="77777777" w:rsidR="00B623B2" w:rsidRPr="009619E7" w:rsidRDefault="00B623B2" w:rsidP="004855B3">
            <w:pPr>
              <w:rPr>
                <w:rFonts w:asciiTheme="minorHAnsi" w:hAnsiTheme="minorHAnsi" w:cstheme="minorHAnsi"/>
                <w:sz w:val="22"/>
                <w:szCs w:val="22"/>
                <w:lang w:val="en-US"/>
              </w:rPr>
            </w:pPr>
          </w:p>
        </w:tc>
      </w:tr>
      <w:tr w:rsidR="00B623B2" w:rsidRPr="009619E7" w14:paraId="5C10D5B2" w14:textId="43A6C380" w:rsidTr="003A6F39">
        <w:tblPrEx>
          <w:tblBorders>
            <w:top w:val="none" w:sz="0" w:space="0" w:color="auto"/>
          </w:tblBorders>
          <w:tblCellMar>
            <w:top w:w="0" w:type="dxa"/>
            <w:bottom w:w="0" w:type="dxa"/>
          </w:tblCellMar>
          <w:tblLook w:val="04A0" w:firstRow="1" w:lastRow="0" w:firstColumn="1" w:lastColumn="0" w:noHBand="0" w:noVBand="1"/>
        </w:tblPrEx>
        <w:trPr>
          <w:trHeight w:val="278"/>
        </w:trPr>
        <w:tc>
          <w:tcPr>
            <w:tcW w:w="3080" w:type="dxa"/>
            <w:tcBorders>
              <w:top w:val="nil"/>
              <w:left w:val="single" w:sz="8" w:space="0" w:color="808080"/>
              <w:bottom w:val="single" w:sz="4" w:space="0" w:color="808080"/>
              <w:right w:val="single" w:sz="4" w:space="0" w:color="808080"/>
            </w:tcBorders>
            <w:shd w:val="clear" w:color="auto" w:fill="auto"/>
            <w:vAlign w:val="center"/>
            <w:hideMark/>
          </w:tcPr>
          <w:p w14:paraId="1A729891" w14:textId="77777777" w:rsidR="00B623B2" w:rsidRPr="00B623B2" w:rsidRDefault="00B623B2" w:rsidP="00B623B2">
            <w:pPr>
              <w:rPr>
                <w:rFonts w:asciiTheme="minorHAnsi" w:hAnsiTheme="minorHAnsi" w:cstheme="minorHAnsi"/>
                <w:b/>
                <w:bCs/>
                <w:sz w:val="22"/>
                <w:szCs w:val="22"/>
                <w:lang w:val="en-US"/>
              </w:rPr>
            </w:pPr>
            <w:r w:rsidRPr="00B623B2">
              <w:rPr>
                <w:rFonts w:asciiTheme="minorHAnsi" w:hAnsiTheme="minorHAnsi" w:cstheme="minorHAnsi"/>
                <w:b/>
                <w:bCs/>
                <w:sz w:val="22"/>
                <w:szCs w:val="22"/>
                <w:lang w:val="en-US"/>
              </w:rPr>
              <w:lastRenderedPageBreak/>
              <w:t>Financial Case</w:t>
            </w:r>
          </w:p>
        </w:tc>
        <w:tc>
          <w:tcPr>
            <w:tcW w:w="1020" w:type="dxa"/>
            <w:tcBorders>
              <w:top w:val="single" w:sz="4" w:space="0" w:color="808080"/>
              <w:left w:val="single" w:sz="4" w:space="0" w:color="808080"/>
              <w:bottom w:val="single" w:sz="4" w:space="0" w:color="808080"/>
              <w:right w:val="single" w:sz="4" w:space="0" w:color="auto"/>
            </w:tcBorders>
            <w:shd w:val="clear" w:color="000000" w:fill="FFCC00"/>
            <w:noWrap/>
            <w:vAlign w:val="center"/>
            <w:hideMark/>
          </w:tcPr>
          <w:p w14:paraId="3953B9EF" w14:textId="77777777" w:rsidR="00B623B2" w:rsidRPr="00B623B2" w:rsidRDefault="00B623B2" w:rsidP="00B623B2">
            <w:pPr>
              <w:jc w:val="center"/>
              <w:rPr>
                <w:rFonts w:asciiTheme="minorHAnsi" w:hAnsiTheme="minorHAnsi" w:cstheme="minorHAnsi"/>
                <w:b/>
                <w:bCs/>
                <w:color w:val="FFFFFF"/>
                <w:sz w:val="22"/>
                <w:szCs w:val="22"/>
                <w:lang w:val="en-US"/>
              </w:rPr>
            </w:pPr>
            <w:r w:rsidRPr="00B623B2">
              <w:rPr>
                <w:rFonts w:asciiTheme="minorHAnsi" w:hAnsiTheme="minorHAnsi" w:cstheme="minorHAnsi"/>
                <w:b/>
                <w:bCs/>
                <w:color w:val="FFFFFF"/>
                <w:sz w:val="22"/>
                <w:szCs w:val="22"/>
                <w:lang w:val="en-US"/>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2A99C9BF" w14:textId="323B92B4" w:rsidR="00B623B2" w:rsidRPr="009619E7" w:rsidRDefault="00B623B2" w:rsidP="00B623B2">
            <w:pPr>
              <w:rPr>
                <w:rFonts w:asciiTheme="minorHAnsi" w:hAnsiTheme="minorHAnsi" w:cstheme="minorHAnsi"/>
                <w:sz w:val="22"/>
                <w:szCs w:val="22"/>
              </w:rPr>
            </w:pPr>
            <w:r w:rsidRPr="009619E7">
              <w:rPr>
                <w:rFonts w:asciiTheme="minorHAnsi" w:hAnsiTheme="minorHAnsi" w:cstheme="minorHAnsi"/>
                <w:b/>
                <w:bCs/>
                <w:sz w:val="22"/>
                <w:szCs w:val="22"/>
              </w:rPr>
              <w:t>Requirements partially met</w:t>
            </w:r>
            <w:r w:rsidRPr="009619E7">
              <w:rPr>
                <w:rFonts w:asciiTheme="minorHAnsi" w:hAnsiTheme="minorHAnsi" w:cstheme="minorHAnsi"/>
                <w:sz w:val="22"/>
                <w:szCs w:val="22"/>
              </w:rPr>
              <w:t xml:space="preserve"> </w:t>
            </w:r>
          </w:p>
          <w:p w14:paraId="6FA6D452" w14:textId="71992D7E" w:rsidR="00B623B2" w:rsidRPr="009619E7" w:rsidRDefault="004855B3" w:rsidP="00B623B2">
            <w:pPr>
              <w:spacing w:after="160" w:line="259" w:lineRule="auto"/>
              <w:rPr>
                <w:rFonts w:asciiTheme="minorHAnsi" w:hAnsiTheme="minorHAnsi" w:cstheme="minorHAnsi"/>
                <w:sz w:val="22"/>
                <w:szCs w:val="22"/>
                <w:lang w:val="en-US"/>
              </w:rPr>
            </w:pPr>
            <w:r w:rsidRPr="009619E7">
              <w:rPr>
                <w:rFonts w:asciiTheme="minorHAnsi" w:hAnsiTheme="minorHAnsi" w:cstheme="minorHAnsi"/>
                <w:sz w:val="22"/>
                <w:szCs w:val="22"/>
                <w:lang w:val="en-US"/>
              </w:rPr>
              <w:t>Evidence of the commitment to underwrite private sector contributions and potential cost increases needs to be provided.</w:t>
            </w:r>
          </w:p>
        </w:tc>
      </w:tr>
      <w:tr w:rsidR="00B623B2" w:rsidRPr="009619E7" w14:paraId="6BB6BEF3" w14:textId="6E2C5149" w:rsidTr="003A6F39">
        <w:tblPrEx>
          <w:tblBorders>
            <w:top w:val="none" w:sz="0" w:space="0" w:color="auto"/>
          </w:tblBorders>
          <w:tblCellMar>
            <w:top w:w="0" w:type="dxa"/>
            <w:bottom w:w="0" w:type="dxa"/>
          </w:tblCellMar>
          <w:tblLook w:val="04A0" w:firstRow="1" w:lastRow="0" w:firstColumn="1" w:lastColumn="0" w:noHBand="0" w:noVBand="1"/>
        </w:tblPrEx>
        <w:trPr>
          <w:trHeight w:val="242"/>
        </w:trPr>
        <w:tc>
          <w:tcPr>
            <w:tcW w:w="3080" w:type="dxa"/>
            <w:tcBorders>
              <w:top w:val="nil"/>
              <w:left w:val="single" w:sz="8" w:space="0" w:color="808080"/>
              <w:bottom w:val="single" w:sz="4" w:space="0" w:color="808080"/>
              <w:right w:val="single" w:sz="4" w:space="0" w:color="808080"/>
            </w:tcBorders>
            <w:shd w:val="clear" w:color="auto" w:fill="auto"/>
            <w:noWrap/>
            <w:vAlign w:val="center"/>
            <w:hideMark/>
          </w:tcPr>
          <w:p w14:paraId="0CE2FFA2" w14:textId="77777777" w:rsidR="00B623B2" w:rsidRPr="00B623B2" w:rsidRDefault="00B623B2" w:rsidP="00B623B2">
            <w:pPr>
              <w:rPr>
                <w:rFonts w:asciiTheme="minorHAnsi" w:hAnsiTheme="minorHAnsi" w:cstheme="minorHAnsi"/>
                <w:b/>
                <w:bCs/>
                <w:sz w:val="22"/>
                <w:szCs w:val="22"/>
                <w:lang w:val="en-US"/>
              </w:rPr>
            </w:pPr>
            <w:r w:rsidRPr="00B623B2">
              <w:rPr>
                <w:rFonts w:asciiTheme="minorHAnsi" w:hAnsiTheme="minorHAnsi" w:cstheme="minorHAnsi"/>
                <w:b/>
                <w:bCs/>
                <w:sz w:val="22"/>
                <w:szCs w:val="22"/>
                <w:lang w:val="en-US"/>
              </w:rPr>
              <w:t>Commercial Case</w:t>
            </w:r>
          </w:p>
        </w:tc>
        <w:tc>
          <w:tcPr>
            <w:tcW w:w="1020" w:type="dxa"/>
            <w:tcBorders>
              <w:top w:val="single" w:sz="4" w:space="0" w:color="808080"/>
              <w:left w:val="single" w:sz="4" w:space="0" w:color="808080"/>
              <w:bottom w:val="single" w:sz="4" w:space="0" w:color="808080"/>
              <w:right w:val="single" w:sz="4" w:space="0" w:color="auto"/>
            </w:tcBorders>
            <w:shd w:val="clear" w:color="000000" w:fill="FFCC00"/>
            <w:noWrap/>
            <w:vAlign w:val="center"/>
            <w:hideMark/>
          </w:tcPr>
          <w:p w14:paraId="7B75A7E4" w14:textId="77777777" w:rsidR="00B623B2" w:rsidRPr="00B623B2" w:rsidRDefault="00B623B2" w:rsidP="00B623B2">
            <w:pPr>
              <w:jc w:val="center"/>
              <w:rPr>
                <w:rFonts w:asciiTheme="minorHAnsi" w:hAnsiTheme="minorHAnsi" w:cstheme="minorHAnsi"/>
                <w:b/>
                <w:bCs/>
                <w:color w:val="FFFFFF"/>
                <w:sz w:val="22"/>
                <w:szCs w:val="22"/>
                <w:lang w:val="en-US"/>
              </w:rPr>
            </w:pPr>
            <w:r w:rsidRPr="00B623B2">
              <w:rPr>
                <w:rFonts w:asciiTheme="minorHAnsi" w:hAnsiTheme="minorHAnsi" w:cstheme="minorHAnsi"/>
                <w:b/>
                <w:bCs/>
                <w:color w:val="FFFFFF"/>
                <w:sz w:val="22"/>
                <w:szCs w:val="22"/>
                <w:lang w:val="en-US"/>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6F4A3D93" w14:textId="3277CEEB" w:rsidR="003A6F39" w:rsidRPr="009619E7" w:rsidRDefault="003A6F39" w:rsidP="003A6F39">
            <w:pPr>
              <w:rPr>
                <w:rFonts w:asciiTheme="minorHAnsi" w:hAnsiTheme="minorHAnsi" w:cstheme="minorHAnsi"/>
                <w:sz w:val="22"/>
                <w:szCs w:val="22"/>
              </w:rPr>
            </w:pPr>
            <w:r w:rsidRPr="009619E7">
              <w:rPr>
                <w:rFonts w:asciiTheme="minorHAnsi" w:hAnsiTheme="minorHAnsi" w:cstheme="minorHAnsi"/>
                <w:b/>
                <w:bCs/>
                <w:sz w:val="22"/>
                <w:szCs w:val="22"/>
              </w:rPr>
              <w:t>Requirements partially met</w:t>
            </w:r>
            <w:r w:rsidRPr="009619E7">
              <w:rPr>
                <w:rFonts w:asciiTheme="minorHAnsi" w:hAnsiTheme="minorHAnsi" w:cstheme="minorHAnsi"/>
                <w:sz w:val="22"/>
                <w:szCs w:val="22"/>
              </w:rPr>
              <w:t xml:space="preserve"> </w:t>
            </w:r>
          </w:p>
          <w:p w14:paraId="4B5DC104" w14:textId="3D6500F4" w:rsidR="004855B3" w:rsidRPr="009619E7" w:rsidRDefault="004855B3" w:rsidP="004855B3">
            <w:pPr>
              <w:spacing w:after="160" w:line="259" w:lineRule="auto"/>
              <w:rPr>
                <w:rFonts w:asciiTheme="minorHAnsi" w:hAnsiTheme="minorHAnsi" w:cstheme="minorHAnsi"/>
                <w:sz w:val="22"/>
                <w:szCs w:val="22"/>
                <w:lang w:val="en-US"/>
              </w:rPr>
            </w:pPr>
            <w:r w:rsidRPr="009619E7">
              <w:rPr>
                <w:rFonts w:asciiTheme="minorHAnsi" w:hAnsiTheme="minorHAnsi" w:cstheme="minorHAnsi"/>
                <w:sz w:val="22"/>
                <w:szCs w:val="22"/>
                <w:lang w:val="en-US"/>
              </w:rPr>
              <w:t>The procurement has not been finalised. Scape framework has been detailed as a preferred procurement route</w:t>
            </w:r>
            <w:r w:rsidRPr="009619E7">
              <w:rPr>
                <w:rFonts w:asciiTheme="minorHAnsi" w:hAnsiTheme="minorHAnsi" w:cstheme="minorHAnsi"/>
                <w:sz w:val="22"/>
                <w:szCs w:val="22"/>
                <w:lang w:val="en-US"/>
              </w:rPr>
              <w:t>.</w:t>
            </w:r>
          </w:p>
          <w:p w14:paraId="35375555" w14:textId="66C2A532" w:rsidR="00B623B2" w:rsidRPr="009619E7" w:rsidRDefault="004855B3" w:rsidP="004855B3">
            <w:pPr>
              <w:spacing w:after="160" w:line="259" w:lineRule="auto"/>
              <w:rPr>
                <w:rFonts w:asciiTheme="minorHAnsi" w:hAnsiTheme="minorHAnsi" w:cstheme="minorHAnsi"/>
                <w:sz w:val="22"/>
                <w:szCs w:val="22"/>
                <w:lang w:val="en-US"/>
              </w:rPr>
            </w:pPr>
            <w:r w:rsidRPr="009619E7">
              <w:rPr>
                <w:rFonts w:asciiTheme="minorHAnsi" w:hAnsiTheme="minorHAnsi" w:cstheme="minorHAnsi"/>
                <w:sz w:val="22"/>
                <w:szCs w:val="22"/>
                <w:lang w:val="en-US"/>
              </w:rPr>
              <w:t>The QRA report and risk register should also be presented with the BC.</w:t>
            </w:r>
          </w:p>
        </w:tc>
      </w:tr>
      <w:tr w:rsidR="00B623B2" w:rsidRPr="009619E7" w14:paraId="07067512" w14:textId="26D16271" w:rsidTr="003A6F39">
        <w:tblPrEx>
          <w:tblBorders>
            <w:top w:val="none" w:sz="0" w:space="0" w:color="auto"/>
          </w:tblBorders>
          <w:tblCellMar>
            <w:top w:w="0" w:type="dxa"/>
            <w:bottom w:w="0" w:type="dxa"/>
          </w:tblCellMar>
          <w:tblLook w:val="04A0" w:firstRow="1" w:lastRow="0" w:firstColumn="1" w:lastColumn="0" w:noHBand="0" w:noVBand="1"/>
        </w:tblPrEx>
        <w:trPr>
          <w:trHeight w:val="70"/>
        </w:trPr>
        <w:tc>
          <w:tcPr>
            <w:tcW w:w="3080" w:type="dxa"/>
            <w:tcBorders>
              <w:top w:val="nil"/>
              <w:left w:val="single" w:sz="8" w:space="0" w:color="808080"/>
              <w:bottom w:val="single" w:sz="4" w:space="0" w:color="808080"/>
              <w:right w:val="single" w:sz="4" w:space="0" w:color="808080"/>
            </w:tcBorders>
            <w:shd w:val="clear" w:color="auto" w:fill="auto"/>
            <w:vAlign w:val="center"/>
            <w:hideMark/>
          </w:tcPr>
          <w:p w14:paraId="5CC86A7C" w14:textId="77777777" w:rsidR="00B623B2" w:rsidRPr="00B623B2" w:rsidRDefault="00B623B2" w:rsidP="00B623B2">
            <w:pPr>
              <w:rPr>
                <w:rFonts w:asciiTheme="minorHAnsi" w:hAnsiTheme="minorHAnsi" w:cstheme="minorHAnsi"/>
                <w:b/>
                <w:bCs/>
                <w:sz w:val="22"/>
                <w:szCs w:val="22"/>
                <w:lang w:val="en-US"/>
              </w:rPr>
            </w:pPr>
            <w:r w:rsidRPr="00B623B2">
              <w:rPr>
                <w:rFonts w:asciiTheme="minorHAnsi" w:hAnsiTheme="minorHAnsi" w:cstheme="minorHAnsi"/>
                <w:b/>
                <w:bCs/>
                <w:sz w:val="22"/>
                <w:szCs w:val="22"/>
                <w:lang w:val="en-US"/>
              </w:rPr>
              <w:t>Management Case</w:t>
            </w:r>
          </w:p>
        </w:tc>
        <w:tc>
          <w:tcPr>
            <w:tcW w:w="1020" w:type="dxa"/>
            <w:tcBorders>
              <w:top w:val="single" w:sz="4" w:space="0" w:color="808080"/>
              <w:left w:val="single" w:sz="4" w:space="0" w:color="808080"/>
              <w:bottom w:val="single" w:sz="4" w:space="0" w:color="808080"/>
              <w:right w:val="single" w:sz="4" w:space="0" w:color="auto"/>
            </w:tcBorders>
            <w:shd w:val="clear" w:color="000000" w:fill="FFCC00"/>
            <w:noWrap/>
            <w:vAlign w:val="center"/>
            <w:hideMark/>
          </w:tcPr>
          <w:p w14:paraId="0FA9FAC8" w14:textId="77777777" w:rsidR="00B623B2" w:rsidRPr="00B623B2" w:rsidRDefault="00B623B2" w:rsidP="00B623B2">
            <w:pPr>
              <w:jc w:val="center"/>
              <w:rPr>
                <w:rFonts w:asciiTheme="minorHAnsi" w:hAnsiTheme="minorHAnsi" w:cstheme="minorHAnsi"/>
                <w:b/>
                <w:bCs/>
                <w:color w:val="FFFFFF"/>
                <w:sz w:val="22"/>
                <w:szCs w:val="22"/>
                <w:lang w:val="en-US"/>
              </w:rPr>
            </w:pPr>
            <w:r w:rsidRPr="00B623B2">
              <w:rPr>
                <w:rFonts w:asciiTheme="minorHAnsi" w:hAnsiTheme="minorHAnsi" w:cstheme="minorHAnsi"/>
                <w:b/>
                <w:bCs/>
                <w:color w:val="FFFFFF"/>
                <w:sz w:val="22"/>
                <w:szCs w:val="22"/>
                <w:lang w:val="en-US"/>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16EAE48F" w14:textId="77777777" w:rsidR="00B623B2" w:rsidRPr="009619E7" w:rsidRDefault="003A6F39" w:rsidP="004855B3">
            <w:pPr>
              <w:rPr>
                <w:rFonts w:asciiTheme="minorHAnsi" w:hAnsiTheme="minorHAnsi" w:cstheme="minorHAnsi"/>
                <w:sz w:val="22"/>
                <w:szCs w:val="22"/>
              </w:rPr>
            </w:pPr>
            <w:r w:rsidRPr="009619E7">
              <w:rPr>
                <w:rFonts w:asciiTheme="minorHAnsi" w:hAnsiTheme="minorHAnsi" w:cstheme="minorHAnsi"/>
                <w:b/>
                <w:bCs/>
                <w:sz w:val="22"/>
                <w:szCs w:val="22"/>
              </w:rPr>
              <w:t>Requirements partially met</w:t>
            </w:r>
            <w:r w:rsidRPr="009619E7">
              <w:rPr>
                <w:rFonts w:asciiTheme="minorHAnsi" w:hAnsiTheme="minorHAnsi" w:cstheme="minorHAnsi"/>
                <w:sz w:val="22"/>
                <w:szCs w:val="22"/>
              </w:rPr>
              <w:t xml:space="preserve"> </w:t>
            </w:r>
          </w:p>
          <w:p w14:paraId="2EFA6B78" w14:textId="77777777" w:rsidR="004855B3" w:rsidRPr="009619E7" w:rsidRDefault="004855B3" w:rsidP="004855B3">
            <w:pPr>
              <w:rPr>
                <w:rFonts w:asciiTheme="minorHAnsi" w:hAnsiTheme="minorHAnsi" w:cstheme="minorHAnsi"/>
                <w:sz w:val="22"/>
                <w:szCs w:val="22"/>
                <w:lang w:val="en-US"/>
              </w:rPr>
            </w:pPr>
          </w:p>
          <w:p w14:paraId="49BA443E" w14:textId="57F99BA1" w:rsidR="004855B3" w:rsidRPr="009619E7" w:rsidRDefault="004855B3" w:rsidP="004855B3">
            <w:pPr>
              <w:rPr>
                <w:rFonts w:asciiTheme="minorHAnsi" w:hAnsiTheme="minorHAnsi" w:cstheme="minorHAnsi"/>
                <w:sz w:val="22"/>
                <w:szCs w:val="22"/>
                <w:lang w:val="en-US"/>
              </w:rPr>
            </w:pPr>
            <w:r w:rsidRPr="009619E7">
              <w:rPr>
                <w:rFonts w:asciiTheme="minorHAnsi" w:hAnsiTheme="minorHAnsi" w:cstheme="minorHAnsi"/>
                <w:sz w:val="22"/>
                <w:szCs w:val="22"/>
                <w:lang w:val="en-US"/>
              </w:rPr>
              <w:t>Details of any requirements for planning permissions, land acquisition, environmental consents and traffic regulations need to be provided.</w:t>
            </w:r>
          </w:p>
        </w:tc>
      </w:tr>
    </w:tbl>
    <w:p w14:paraId="3693EEAD" w14:textId="53CA10BA" w:rsidR="00B623B2" w:rsidRPr="009619E7" w:rsidRDefault="00B623B2" w:rsidP="003A6F39">
      <w:pPr>
        <w:rPr>
          <w:rFonts w:asciiTheme="minorHAnsi" w:hAnsiTheme="minorHAnsi" w:cstheme="minorHAnsi"/>
          <w:sz w:val="22"/>
          <w:szCs w:val="22"/>
        </w:rPr>
      </w:pPr>
    </w:p>
    <w:p w14:paraId="09F091BB" w14:textId="2D3AAA7F" w:rsidR="003A6F39" w:rsidRPr="009619E7" w:rsidRDefault="003A6F39" w:rsidP="003A6F39">
      <w:pPr>
        <w:rPr>
          <w:rFonts w:asciiTheme="minorHAnsi" w:hAnsiTheme="minorHAnsi" w:cstheme="minorHAnsi"/>
          <w:sz w:val="22"/>
          <w:szCs w:val="22"/>
        </w:rPr>
      </w:pPr>
      <w:r w:rsidRPr="009619E7">
        <w:rPr>
          <w:rFonts w:asciiTheme="minorHAnsi" w:hAnsiTheme="minorHAnsi" w:cstheme="minorHAnsi"/>
          <w:sz w:val="22"/>
          <w:szCs w:val="22"/>
        </w:rPr>
        <w:t xml:space="preserve">The </w:t>
      </w:r>
      <w:r w:rsidRPr="009619E7">
        <w:rPr>
          <w:rFonts w:asciiTheme="minorHAnsi" w:hAnsiTheme="minorHAnsi" w:cstheme="minorHAnsi"/>
          <w:sz w:val="22"/>
          <w:szCs w:val="22"/>
        </w:rPr>
        <w:t xml:space="preserve">scores </w:t>
      </w:r>
      <w:r w:rsidRPr="009619E7">
        <w:rPr>
          <w:rFonts w:asciiTheme="minorHAnsi" w:hAnsiTheme="minorHAnsi" w:cstheme="minorHAnsi"/>
          <w:sz w:val="22"/>
          <w:szCs w:val="22"/>
        </w:rPr>
        <w:t>reflect the interim nature of the</w:t>
      </w:r>
      <w:r w:rsidRPr="009619E7">
        <w:rPr>
          <w:rFonts w:asciiTheme="minorHAnsi" w:hAnsiTheme="minorHAnsi" w:cstheme="minorHAnsi"/>
          <w:sz w:val="22"/>
          <w:szCs w:val="22"/>
        </w:rPr>
        <w:t xml:space="preserve"> business case</w:t>
      </w:r>
      <w:r w:rsidRPr="009619E7">
        <w:rPr>
          <w:rFonts w:asciiTheme="minorHAnsi" w:hAnsiTheme="minorHAnsi" w:cstheme="minorHAnsi"/>
          <w:sz w:val="22"/>
          <w:szCs w:val="22"/>
        </w:rPr>
        <w:t xml:space="preserve">. </w:t>
      </w:r>
      <w:r w:rsidRPr="009619E7">
        <w:rPr>
          <w:rFonts w:asciiTheme="minorHAnsi" w:hAnsiTheme="minorHAnsi" w:cstheme="minorHAnsi"/>
          <w:sz w:val="22"/>
          <w:szCs w:val="22"/>
        </w:rPr>
        <w:t>I</w:t>
      </w:r>
      <w:r w:rsidRPr="009619E7">
        <w:rPr>
          <w:rFonts w:asciiTheme="minorHAnsi" w:hAnsiTheme="minorHAnsi" w:cstheme="minorHAnsi"/>
          <w:sz w:val="22"/>
          <w:szCs w:val="22"/>
        </w:rPr>
        <w:t>t reflects the fact that the costs are still pre-target costs, the QRA is still provisional, similarly with the delivery construction programme, and the Council will be approving Balfour Beatty as the contractor at the council meeting on 9</w:t>
      </w:r>
      <w:r w:rsidRPr="009619E7">
        <w:rPr>
          <w:rFonts w:asciiTheme="minorHAnsi" w:hAnsiTheme="minorHAnsi" w:cstheme="minorHAnsi"/>
          <w:sz w:val="22"/>
          <w:szCs w:val="22"/>
          <w:vertAlign w:val="superscript"/>
        </w:rPr>
        <w:t>th</w:t>
      </w:r>
      <w:r w:rsidRPr="009619E7">
        <w:rPr>
          <w:rFonts w:asciiTheme="minorHAnsi" w:hAnsiTheme="minorHAnsi" w:cstheme="minorHAnsi"/>
          <w:sz w:val="22"/>
          <w:szCs w:val="22"/>
        </w:rPr>
        <w:t xml:space="preserve"> April. Most of these points will be addressed by the end of March after Balfour Beatty submit their target costs with a finalised QRA and programme</w:t>
      </w:r>
      <w:r w:rsidRPr="009619E7">
        <w:rPr>
          <w:rFonts w:asciiTheme="minorHAnsi" w:hAnsiTheme="minorHAnsi" w:cstheme="minorHAnsi"/>
          <w:sz w:val="22"/>
          <w:szCs w:val="22"/>
        </w:rPr>
        <w:t xml:space="preserve"> and are expected to be fully addressed before submission of the final business plan in April</w:t>
      </w:r>
      <w:r w:rsidR="004638BE" w:rsidRPr="009619E7">
        <w:rPr>
          <w:rFonts w:asciiTheme="minorHAnsi" w:hAnsiTheme="minorHAnsi" w:cstheme="minorHAnsi"/>
          <w:sz w:val="22"/>
          <w:szCs w:val="22"/>
        </w:rPr>
        <w:t>.</w:t>
      </w:r>
    </w:p>
    <w:p w14:paraId="7A4B1391" w14:textId="77777777" w:rsidR="004638BE" w:rsidRPr="009619E7" w:rsidRDefault="004638BE" w:rsidP="003A6F39">
      <w:pPr>
        <w:rPr>
          <w:rFonts w:asciiTheme="minorHAnsi" w:hAnsiTheme="minorHAnsi" w:cstheme="minorHAnsi"/>
          <w:sz w:val="22"/>
          <w:szCs w:val="22"/>
        </w:rPr>
      </w:pPr>
    </w:p>
    <w:p w14:paraId="0752D4E3" w14:textId="1A90F5D2" w:rsidR="004A0F83" w:rsidRPr="009619E7" w:rsidRDefault="004A0F83" w:rsidP="004A0F83">
      <w:pPr>
        <w:pStyle w:val="ListParagraph"/>
        <w:numPr>
          <w:ilvl w:val="0"/>
          <w:numId w:val="2"/>
        </w:numPr>
        <w:rPr>
          <w:rFonts w:asciiTheme="minorHAnsi" w:hAnsiTheme="minorHAnsi" w:cstheme="minorHAnsi"/>
          <w:b/>
          <w:sz w:val="22"/>
          <w:szCs w:val="22"/>
        </w:rPr>
      </w:pPr>
      <w:r w:rsidRPr="009619E7">
        <w:rPr>
          <w:rFonts w:asciiTheme="minorHAnsi" w:hAnsiTheme="minorHAnsi" w:cstheme="minorHAnsi"/>
          <w:b/>
          <w:sz w:val="22"/>
          <w:szCs w:val="22"/>
        </w:rPr>
        <w:t>Appendices</w:t>
      </w:r>
    </w:p>
    <w:p w14:paraId="46333CE0" w14:textId="18A35A72" w:rsidR="00027D57" w:rsidRPr="009619E7" w:rsidRDefault="00027D57" w:rsidP="00027D57">
      <w:pPr>
        <w:rPr>
          <w:rFonts w:asciiTheme="minorHAnsi" w:hAnsiTheme="minorHAnsi" w:cstheme="minorHAnsi"/>
          <w:sz w:val="22"/>
          <w:szCs w:val="22"/>
        </w:rPr>
      </w:pPr>
      <w:r w:rsidRPr="009619E7">
        <w:rPr>
          <w:rFonts w:asciiTheme="minorHAnsi" w:hAnsiTheme="minorHAnsi" w:cstheme="minorHAnsi"/>
          <w:sz w:val="22"/>
          <w:szCs w:val="22"/>
        </w:rPr>
        <w:t>WSP appraisal</w:t>
      </w:r>
    </w:p>
    <w:p w14:paraId="4DD1817C" w14:textId="567B31A3" w:rsidR="00027D57" w:rsidRPr="009619E7" w:rsidRDefault="00027D57" w:rsidP="00027D57">
      <w:pPr>
        <w:rPr>
          <w:rFonts w:asciiTheme="minorHAnsi" w:hAnsiTheme="minorHAnsi" w:cstheme="minorHAnsi"/>
          <w:sz w:val="22"/>
          <w:szCs w:val="22"/>
        </w:rPr>
      </w:pPr>
      <w:r w:rsidRPr="009619E7">
        <w:rPr>
          <w:rFonts w:asciiTheme="minorHAnsi" w:hAnsiTheme="minorHAnsi" w:cstheme="minorHAnsi"/>
          <w:sz w:val="22"/>
          <w:szCs w:val="22"/>
        </w:rPr>
        <w:t xml:space="preserve">Mot Macdonald Outline Business Case </w:t>
      </w:r>
    </w:p>
    <w:sectPr w:rsidR="00027D57" w:rsidRPr="009619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89CD" w14:textId="77777777" w:rsidR="004A0F83" w:rsidRDefault="004A0F83" w:rsidP="004A0F83">
      <w:r>
        <w:separator/>
      </w:r>
    </w:p>
  </w:endnote>
  <w:endnote w:type="continuationSeparator" w:id="0">
    <w:p w14:paraId="0DD91192" w14:textId="77777777" w:rsidR="004A0F83" w:rsidRDefault="004A0F83" w:rsidP="004A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21079"/>
      <w:docPartObj>
        <w:docPartGallery w:val="Page Numbers (Bottom of Page)"/>
        <w:docPartUnique/>
      </w:docPartObj>
    </w:sdtPr>
    <w:sdtEndPr>
      <w:rPr>
        <w:noProof/>
      </w:rPr>
    </w:sdtEndPr>
    <w:sdtContent>
      <w:p w14:paraId="6910F1B5" w14:textId="1CF132DF" w:rsidR="004A0F83" w:rsidRDefault="004A0F83">
        <w:pPr>
          <w:pStyle w:val="Footer"/>
          <w:jc w:val="center"/>
        </w:pPr>
        <w:r>
          <w:fldChar w:fldCharType="begin"/>
        </w:r>
        <w:r>
          <w:instrText xml:space="preserve"> PAGE   \* MERGEFORMAT </w:instrText>
        </w:r>
        <w:r>
          <w:fldChar w:fldCharType="separate"/>
        </w:r>
        <w:r w:rsidR="007E429E">
          <w:rPr>
            <w:noProof/>
          </w:rPr>
          <w:t>1</w:t>
        </w:r>
        <w:r>
          <w:rPr>
            <w:noProof/>
          </w:rPr>
          <w:fldChar w:fldCharType="end"/>
        </w:r>
      </w:p>
    </w:sdtContent>
  </w:sdt>
  <w:p w14:paraId="4A15A95C" w14:textId="77777777" w:rsidR="004A0F83" w:rsidRDefault="004A0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3DF9" w14:textId="77777777" w:rsidR="004A0F83" w:rsidRDefault="004A0F83" w:rsidP="004A0F83">
      <w:r>
        <w:separator/>
      </w:r>
    </w:p>
  </w:footnote>
  <w:footnote w:type="continuationSeparator" w:id="0">
    <w:p w14:paraId="229C7C5B" w14:textId="77777777" w:rsidR="004A0F83" w:rsidRDefault="004A0F83" w:rsidP="004A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505"/>
    <w:multiLevelType w:val="multilevel"/>
    <w:tmpl w:val="1B74830A"/>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4A1246D"/>
    <w:multiLevelType w:val="hybridMultilevel"/>
    <w:tmpl w:val="38CC7DD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15202D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CA1172"/>
    <w:multiLevelType w:val="multilevel"/>
    <w:tmpl w:val="B588C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805679"/>
    <w:multiLevelType w:val="hybridMultilevel"/>
    <w:tmpl w:val="37C0432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5521116B"/>
    <w:multiLevelType w:val="multilevel"/>
    <w:tmpl w:val="E0EC5BB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9826B96"/>
    <w:multiLevelType w:val="hybridMultilevel"/>
    <w:tmpl w:val="6A8E4F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AD7D94"/>
    <w:multiLevelType w:val="multilevel"/>
    <w:tmpl w:val="1B74830A"/>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F83"/>
    <w:rsid w:val="00027D57"/>
    <w:rsid w:val="000A0D5B"/>
    <w:rsid w:val="000C22A9"/>
    <w:rsid w:val="000D644B"/>
    <w:rsid w:val="00211519"/>
    <w:rsid w:val="002779E5"/>
    <w:rsid w:val="002D1B02"/>
    <w:rsid w:val="00390E79"/>
    <w:rsid w:val="003A6F39"/>
    <w:rsid w:val="004638BE"/>
    <w:rsid w:val="00466113"/>
    <w:rsid w:val="004855B3"/>
    <w:rsid w:val="004A0F83"/>
    <w:rsid w:val="004D3DF6"/>
    <w:rsid w:val="00604E25"/>
    <w:rsid w:val="00750636"/>
    <w:rsid w:val="007563F5"/>
    <w:rsid w:val="007E429E"/>
    <w:rsid w:val="009619E7"/>
    <w:rsid w:val="009A701A"/>
    <w:rsid w:val="009D1326"/>
    <w:rsid w:val="00B623B2"/>
    <w:rsid w:val="00B920D7"/>
    <w:rsid w:val="00E57EAF"/>
    <w:rsid w:val="00EF35B1"/>
    <w:rsid w:val="00F94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B402"/>
  <w15:chartTrackingRefBased/>
  <w15:docId w15:val="{AA1F8433-2C4B-4F60-BEDD-782C177D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F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A0F83"/>
    <w:pPr>
      <w:keepNext/>
      <w:jc w:val="both"/>
      <w:outlineLvl w:val="2"/>
    </w:pPr>
    <w:rPr>
      <w:rFonts w:ascii="Arial" w:hAnsi="Arial" w:cs="Arial"/>
      <w:b/>
      <w:bCs/>
      <w:sz w:val="28"/>
      <w:u w:val="single"/>
    </w:rPr>
  </w:style>
  <w:style w:type="paragraph" w:styleId="Heading5">
    <w:name w:val="heading 5"/>
    <w:basedOn w:val="Normal"/>
    <w:next w:val="Normal"/>
    <w:link w:val="Heading5Char"/>
    <w:uiPriority w:val="9"/>
    <w:semiHidden/>
    <w:unhideWhenUsed/>
    <w:qFormat/>
    <w:rsid w:val="004A0F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0F83"/>
    <w:rPr>
      <w:rFonts w:ascii="Arial" w:eastAsia="Times New Roman" w:hAnsi="Arial" w:cs="Arial"/>
      <w:b/>
      <w:bCs/>
      <w:sz w:val="28"/>
      <w:szCs w:val="24"/>
      <w:u w:val="single"/>
    </w:rPr>
  </w:style>
  <w:style w:type="character" w:customStyle="1" w:styleId="Heading5Char">
    <w:name w:val="Heading 5 Char"/>
    <w:basedOn w:val="DefaultParagraphFont"/>
    <w:link w:val="Heading5"/>
    <w:uiPriority w:val="9"/>
    <w:semiHidden/>
    <w:rsid w:val="004A0F83"/>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4A0F83"/>
    <w:pPr>
      <w:ind w:left="720"/>
      <w:contextualSpacing/>
    </w:pPr>
  </w:style>
  <w:style w:type="paragraph" w:styleId="Header">
    <w:name w:val="header"/>
    <w:basedOn w:val="Normal"/>
    <w:link w:val="HeaderChar"/>
    <w:uiPriority w:val="99"/>
    <w:unhideWhenUsed/>
    <w:rsid w:val="004A0F83"/>
    <w:pPr>
      <w:tabs>
        <w:tab w:val="center" w:pos="4513"/>
        <w:tab w:val="right" w:pos="9026"/>
      </w:tabs>
    </w:pPr>
  </w:style>
  <w:style w:type="character" w:customStyle="1" w:styleId="HeaderChar">
    <w:name w:val="Header Char"/>
    <w:basedOn w:val="DefaultParagraphFont"/>
    <w:link w:val="Header"/>
    <w:uiPriority w:val="99"/>
    <w:rsid w:val="004A0F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F83"/>
    <w:pPr>
      <w:tabs>
        <w:tab w:val="center" w:pos="4513"/>
        <w:tab w:val="right" w:pos="9026"/>
      </w:tabs>
    </w:pPr>
  </w:style>
  <w:style w:type="character" w:customStyle="1" w:styleId="FooterChar">
    <w:name w:val="Footer Char"/>
    <w:basedOn w:val="DefaultParagraphFont"/>
    <w:link w:val="Footer"/>
    <w:uiPriority w:val="99"/>
    <w:rsid w:val="004A0F83"/>
    <w:rPr>
      <w:rFonts w:ascii="Times New Roman" w:eastAsia="Times New Roman" w:hAnsi="Times New Roman" w:cs="Times New Roman"/>
      <w:sz w:val="24"/>
      <w:szCs w:val="24"/>
    </w:rPr>
  </w:style>
  <w:style w:type="paragraph" w:customStyle="1" w:styleId="Default">
    <w:name w:val="Default"/>
    <w:rsid w:val="009D1326"/>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39"/>
    <w:rsid w:val="00E5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4994">
      <w:bodyDiv w:val="1"/>
      <w:marLeft w:val="0"/>
      <w:marRight w:val="0"/>
      <w:marTop w:val="0"/>
      <w:marBottom w:val="0"/>
      <w:divBdr>
        <w:top w:val="none" w:sz="0" w:space="0" w:color="auto"/>
        <w:left w:val="none" w:sz="0" w:space="0" w:color="auto"/>
        <w:bottom w:val="none" w:sz="0" w:space="0" w:color="auto"/>
        <w:right w:val="none" w:sz="0" w:space="0" w:color="auto"/>
      </w:divBdr>
    </w:div>
    <w:div w:id="297229568">
      <w:bodyDiv w:val="1"/>
      <w:marLeft w:val="0"/>
      <w:marRight w:val="0"/>
      <w:marTop w:val="0"/>
      <w:marBottom w:val="0"/>
      <w:divBdr>
        <w:top w:val="none" w:sz="0" w:space="0" w:color="auto"/>
        <w:left w:val="none" w:sz="0" w:space="0" w:color="auto"/>
        <w:bottom w:val="none" w:sz="0" w:space="0" w:color="auto"/>
        <w:right w:val="none" w:sz="0" w:space="0" w:color="auto"/>
      </w:divBdr>
    </w:div>
    <w:div w:id="643312671">
      <w:bodyDiv w:val="1"/>
      <w:marLeft w:val="0"/>
      <w:marRight w:val="0"/>
      <w:marTop w:val="0"/>
      <w:marBottom w:val="0"/>
      <w:divBdr>
        <w:top w:val="none" w:sz="0" w:space="0" w:color="auto"/>
        <w:left w:val="none" w:sz="0" w:space="0" w:color="auto"/>
        <w:bottom w:val="none" w:sz="0" w:space="0" w:color="auto"/>
        <w:right w:val="none" w:sz="0" w:space="0" w:color="auto"/>
      </w:divBdr>
    </w:div>
    <w:div w:id="697436005">
      <w:bodyDiv w:val="1"/>
      <w:marLeft w:val="0"/>
      <w:marRight w:val="0"/>
      <w:marTop w:val="0"/>
      <w:marBottom w:val="0"/>
      <w:divBdr>
        <w:top w:val="none" w:sz="0" w:space="0" w:color="auto"/>
        <w:left w:val="none" w:sz="0" w:space="0" w:color="auto"/>
        <w:bottom w:val="none" w:sz="0" w:space="0" w:color="auto"/>
        <w:right w:val="none" w:sz="0" w:space="0" w:color="auto"/>
      </w:divBdr>
    </w:div>
    <w:div w:id="1216891278">
      <w:bodyDiv w:val="1"/>
      <w:marLeft w:val="0"/>
      <w:marRight w:val="0"/>
      <w:marTop w:val="0"/>
      <w:marBottom w:val="0"/>
      <w:divBdr>
        <w:top w:val="none" w:sz="0" w:space="0" w:color="auto"/>
        <w:left w:val="none" w:sz="0" w:space="0" w:color="auto"/>
        <w:bottom w:val="none" w:sz="0" w:space="0" w:color="auto"/>
        <w:right w:val="none" w:sz="0" w:space="0" w:color="auto"/>
      </w:divBdr>
    </w:div>
    <w:div w:id="1323005857">
      <w:bodyDiv w:val="1"/>
      <w:marLeft w:val="0"/>
      <w:marRight w:val="0"/>
      <w:marTop w:val="0"/>
      <w:marBottom w:val="0"/>
      <w:divBdr>
        <w:top w:val="none" w:sz="0" w:space="0" w:color="auto"/>
        <w:left w:val="none" w:sz="0" w:space="0" w:color="auto"/>
        <w:bottom w:val="none" w:sz="0" w:space="0" w:color="auto"/>
        <w:right w:val="none" w:sz="0" w:space="0" w:color="auto"/>
      </w:divBdr>
    </w:div>
    <w:div w:id="18456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Brosnahan</dc:creator>
  <cp:keywords/>
  <dc:description/>
  <cp:lastModifiedBy>Rachel Brosnahan</cp:lastModifiedBy>
  <cp:revision>9</cp:revision>
  <dcterms:created xsi:type="dcterms:W3CDTF">2018-03-07T13:07:00Z</dcterms:created>
  <dcterms:modified xsi:type="dcterms:W3CDTF">2018-03-13T15:07:00Z</dcterms:modified>
</cp:coreProperties>
</file>