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6CDB" w14:textId="77777777" w:rsidR="0068385F" w:rsidRDefault="0068385F" w:rsidP="0068385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A73B64" wp14:editId="719E5965">
            <wp:simplePos x="0" y="0"/>
            <wp:positionH relativeFrom="margin">
              <wp:posOffset>5105400</wp:posOffset>
            </wp:positionH>
            <wp:positionV relativeFrom="margin">
              <wp:posOffset>-558800</wp:posOffset>
            </wp:positionV>
            <wp:extent cx="1143000" cy="1128395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7E321" w14:textId="77777777" w:rsidR="0068385F" w:rsidRDefault="0068385F" w:rsidP="0068385F"/>
    <w:p w14:paraId="77612D18" w14:textId="77777777" w:rsidR="0068385F" w:rsidRDefault="0068385F" w:rsidP="0068385F"/>
    <w:p w14:paraId="660BF631" w14:textId="1F73D1D5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Paper for: The </w:t>
      </w:r>
      <w:r w:rsidR="007A17BE">
        <w:rPr>
          <w:b/>
          <w:bCs/>
          <w:sz w:val="24"/>
          <w:szCs w:val="24"/>
        </w:rPr>
        <w:t>LEP Board</w:t>
      </w:r>
    </w:p>
    <w:p w14:paraId="73F09508" w14:textId="188FC76A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Title:   </w:t>
      </w:r>
      <w:r w:rsidR="00C740D4">
        <w:rPr>
          <w:b/>
          <w:bCs/>
          <w:sz w:val="24"/>
          <w:szCs w:val="24"/>
        </w:rPr>
        <w:t>Youth Committee</w:t>
      </w:r>
    </w:p>
    <w:p w14:paraId="6F924EF0" w14:textId="0172F2D7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Date:  </w:t>
      </w:r>
      <w:r w:rsidR="007A17BE">
        <w:rPr>
          <w:b/>
          <w:bCs/>
          <w:sz w:val="24"/>
          <w:szCs w:val="24"/>
        </w:rPr>
        <w:t>1</w:t>
      </w:r>
      <w:r w:rsidR="007460F3">
        <w:rPr>
          <w:b/>
          <w:bCs/>
          <w:sz w:val="24"/>
          <w:szCs w:val="24"/>
        </w:rPr>
        <w:t>1</w:t>
      </w:r>
      <w:r w:rsidR="007A17BE">
        <w:rPr>
          <w:b/>
          <w:bCs/>
          <w:sz w:val="24"/>
          <w:szCs w:val="24"/>
        </w:rPr>
        <w:t xml:space="preserve"> </w:t>
      </w:r>
      <w:r w:rsidR="007460F3">
        <w:rPr>
          <w:b/>
          <w:bCs/>
          <w:sz w:val="24"/>
          <w:szCs w:val="24"/>
        </w:rPr>
        <w:t>Decem</w:t>
      </w:r>
      <w:r>
        <w:rPr>
          <w:b/>
          <w:bCs/>
          <w:sz w:val="24"/>
          <w:szCs w:val="24"/>
        </w:rPr>
        <w:t>ber 2019</w:t>
      </w:r>
    </w:p>
    <w:p w14:paraId="5AEB30EA" w14:textId="5C839E55" w:rsidR="0068385F" w:rsidRDefault="0068385F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Strategic </w:t>
      </w:r>
      <w:r w:rsidRPr="008E6EF9">
        <w:rPr>
          <w:b/>
          <w:bCs/>
          <w:sz w:val="24"/>
          <w:szCs w:val="24"/>
        </w:rPr>
        <w:t xml:space="preserve">Purpose:  </w:t>
      </w:r>
      <w:r>
        <w:rPr>
          <w:b/>
          <w:bCs/>
          <w:sz w:val="24"/>
          <w:szCs w:val="24"/>
        </w:rPr>
        <w:t>Delivery of Strateg</w:t>
      </w:r>
      <w:r w:rsidR="00E82C75">
        <w:rPr>
          <w:b/>
          <w:bCs/>
          <w:sz w:val="24"/>
          <w:szCs w:val="24"/>
        </w:rPr>
        <w:t>ic</w:t>
      </w:r>
      <w:r>
        <w:rPr>
          <w:b/>
          <w:bCs/>
          <w:sz w:val="24"/>
          <w:szCs w:val="24"/>
        </w:rPr>
        <w:t xml:space="preserve"> Objectives</w:t>
      </w:r>
      <w:r w:rsidR="007460F3">
        <w:rPr>
          <w:b/>
          <w:bCs/>
          <w:sz w:val="24"/>
          <w:szCs w:val="24"/>
        </w:rPr>
        <w:t xml:space="preserve"> / Improving Governance</w:t>
      </w:r>
    </w:p>
    <w:p w14:paraId="0BC07839" w14:textId="2767D539" w:rsidR="0068385F" w:rsidRDefault="0068385F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Resource Implications:  </w:t>
      </w:r>
      <w:r w:rsidR="007460F3">
        <w:rPr>
          <w:b/>
          <w:bCs/>
          <w:sz w:val="24"/>
          <w:szCs w:val="24"/>
        </w:rPr>
        <w:t>Board Mentor</w:t>
      </w:r>
      <w:r w:rsidR="00B54BC0">
        <w:rPr>
          <w:b/>
          <w:bCs/>
          <w:sz w:val="24"/>
          <w:szCs w:val="24"/>
        </w:rPr>
        <w:t>, Budget c.a. £10,000, Recruitment, Secretariat.</w:t>
      </w:r>
    </w:p>
    <w:p w14:paraId="71D0D5CE" w14:textId="1C83D23A" w:rsidR="0068385F" w:rsidRDefault="007A17BE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</w:t>
      </w:r>
      <w:r w:rsidR="0068385F">
        <w:rPr>
          <w:b/>
          <w:bCs/>
          <w:sz w:val="24"/>
          <w:szCs w:val="24"/>
        </w:rPr>
        <w:t xml:space="preserve">:  </w:t>
      </w:r>
      <w:r w:rsidR="0068385F" w:rsidRPr="008E6EF9">
        <w:rPr>
          <w:b/>
          <w:bCs/>
          <w:sz w:val="24"/>
          <w:szCs w:val="24"/>
        </w:rPr>
        <w:t xml:space="preserve">For </w:t>
      </w:r>
      <w:r w:rsidR="0068385F">
        <w:rPr>
          <w:b/>
          <w:bCs/>
          <w:sz w:val="24"/>
          <w:szCs w:val="24"/>
        </w:rPr>
        <w:t>Decision</w:t>
      </w:r>
      <w:r>
        <w:rPr>
          <w:b/>
          <w:bCs/>
          <w:sz w:val="24"/>
          <w:szCs w:val="24"/>
        </w:rPr>
        <w:t xml:space="preserve"> – To agree the key terms </w:t>
      </w:r>
      <w:r w:rsidR="007460F3">
        <w:rPr>
          <w:b/>
          <w:bCs/>
          <w:sz w:val="24"/>
          <w:szCs w:val="24"/>
        </w:rPr>
        <w:t xml:space="preserve">for the </w:t>
      </w:r>
      <w:r w:rsidR="00C740D4">
        <w:rPr>
          <w:b/>
          <w:bCs/>
          <w:sz w:val="24"/>
          <w:szCs w:val="24"/>
        </w:rPr>
        <w:t>Youth Sub-Committee</w:t>
      </w:r>
      <w:r w:rsidR="007460F3">
        <w:rPr>
          <w:b/>
          <w:bCs/>
          <w:sz w:val="24"/>
          <w:szCs w:val="24"/>
        </w:rPr>
        <w:t xml:space="preserve"> and approve recruitment </w:t>
      </w:r>
      <w:r w:rsidR="001716C6">
        <w:rPr>
          <w:b/>
          <w:bCs/>
          <w:sz w:val="24"/>
          <w:szCs w:val="24"/>
        </w:rPr>
        <w:t>of</w:t>
      </w:r>
      <w:r w:rsidR="007460F3">
        <w:rPr>
          <w:b/>
          <w:bCs/>
          <w:sz w:val="24"/>
          <w:szCs w:val="24"/>
        </w:rPr>
        <w:t xml:space="preserve"> members</w:t>
      </w:r>
      <w:r w:rsidR="00322C3B">
        <w:rPr>
          <w:b/>
          <w:bCs/>
          <w:sz w:val="24"/>
          <w:szCs w:val="24"/>
        </w:rPr>
        <w:t xml:space="preserve">. </w:t>
      </w:r>
    </w:p>
    <w:p w14:paraId="0403AE9E" w14:textId="77777777" w:rsidR="001716C6" w:rsidRDefault="001716C6" w:rsidP="007460F3">
      <w:pPr>
        <w:rPr>
          <w:b/>
          <w:bCs/>
          <w:sz w:val="24"/>
          <w:szCs w:val="24"/>
        </w:rPr>
      </w:pPr>
    </w:p>
    <w:p w14:paraId="0BA862D2" w14:textId="0824BA17" w:rsidR="007460F3" w:rsidRPr="007460F3" w:rsidRDefault="007460F3" w:rsidP="007460F3">
      <w:pPr>
        <w:rPr>
          <w:b/>
          <w:bCs/>
        </w:rPr>
      </w:pPr>
      <w:r w:rsidRPr="007460F3">
        <w:rPr>
          <w:b/>
          <w:bCs/>
        </w:rPr>
        <w:t xml:space="preserve">Introduction </w:t>
      </w:r>
    </w:p>
    <w:p w14:paraId="6D2FF006" w14:textId="1E708691" w:rsidR="007460F3" w:rsidRDefault="007460F3" w:rsidP="007460F3">
      <w:r>
        <w:t>The board began a discussion in September regarding the purpose and constitution of a Junior Board, tasking a sub-group of Board members</w:t>
      </w:r>
      <w:r w:rsidR="001B3E25">
        <w:t xml:space="preserve"> (Peter Broxton, Nicola Dunbar, Chris Hindley, Nichola Newton)</w:t>
      </w:r>
      <w:r>
        <w:t xml:space="preserve"> to </w:t>
      </w:r>
      <w:r w:rsidR="00FC0019">
        <w:t>further develop</w:t>
      </w:r>
      <w:r>
        <w:t xml:space="preserve"> proposals and revert to the full board. </w:t>
      </w:r>
      <w:r w:rsidR="00FC0019">
        <w:t xml:space="preserve"> </w:t>
      </w:r>
      <w:r w:rsidR="00C740D4">
        <w:t>In developing those ideas, members of the</w:t>
      </w:r>
      <w:r w:rsidR="00FD61F9">
        <w:t xml:space="preserve"> Task Group </w:t>
      </w:r>
      <w:r w:rsidR="00C740D4">
        <w:t xml:space="preserve">asserted the need for an alternate name of the </w:t>
      </w:r>
      <w:r w:rsidR="00FD61F9">
        <w:t>Junior Board</w:t>
      </w:r>
      <w:r w:rsidR="00C740D4">
        <w:t xml:space="preserve">, now referred to as the Youth Committee (which may change name again), </w:t>
      </w:r>
      <w:r w:rsidR="00FD61F9">
        <w:t>to reinforce that</w:t>
      </w:r>
      <w:r w:rsidR="00C740D4">
        <w:t xml:space="preserve"> the Youth Committee </w:t>
      </w:r>
      <w:r w:rsidR="00FD61F9">
        <w:t xml:space="preserve">should carry </w:t>
      </w:r>
      <w:r w:rsidR="00C740D4">
        <w:t xml:space="preserve">equal status and standing with other committees of the </w:t>
      </w:r>
      <w:r w:rsidR="00FD61F9">
        <w:t>B</w:t>
      </w:r>
      <w:r w:rsidR="00C740D4">
        <w:t xml:space="preserve">oard.  </w:t>
      </w:r>
      <w:r>
        <w:t xml:space="preserve">The following paragraphs encapsulate the now developed proposals to fulfil the Board’s commitment to establish a </w:t>
      </w:r>
      <w:r w:rsidR="00C740D4">
        <w:t>Youth Committee</w:t>
      </w:r>
      <w:r>
        <w:t xml:space="preserve">, which the Board is asked to approve and to authorise the recruitment for members. </w:t>
      </w:r>
    </w:p>
    <w:p w14:paraId="6D1F64E1" w14:textId="6F8B4DDC" w:rsidR="002F613E" w:rsidRPr="002F613E" w:rsidRDefault="002F613E" w:rsidP="007460F3">
      <w:pPr>
        <w:rPr>
          <w:b/>
          <w:bCs/>
        </w:rPr>
      </w:pPr>
      <w:r w:rsidRPr="002F613E">
        <w:rPr>
          <w:b/>
          <w:bCs/>
        </w:rPr>
        <w:t>Purpose and Constitution</w:t>
      </w:r>
    </w:p>
    <w:p w14:paraId="63180825" w14:textId="77777777" w:rsidR="007460F3" w:rsidRDefault="007460F3" w:rsidP="007460F3">
      <w:pPr>
        <w:pStyle w:val="ListParagraph"/>
        <w:numPr>
          <w:ilvl w:val="0"/>
          <w:numId w:val="4"/>
        </w:numPr>
      </w:pPr>
      <w:r w:rsidRPr="2F9D36B1">
        <w:rPr>
          <w:u w:val="single"/>
        </w:rPr>
        <w:t>Purpose:</w:t>
      </w:r>
    </w:p>
    <w:p w14:paraId="71F312EA" w14:textId="47E5B9F1" w:rsidR="00FC0019" w:rsidRDefault="007460F3" w:rsidP="007460F3">
      <w:pPr>
        <w:pStyle w:val="ListParagraph"/>
        <w:numPr>
          <w:ilvl w:val="1"/>
          <w:numId w:val="4"/>
        </w:numPr>
      </w:pPr>
      <w:r>
        <w:t xml:space="preserve">To </w:t>
      </w:r>
      <w:r w:rsidR="001B3E25">
        <w:t>provide an advisory role to</w:t>
      </w:r>
      <w:r>
        <w:t xml:space="preserve"> the LEP </w:t>
      </w:r>
      <w:r w:rsidR="001B3E25">
        <w:t xml:space="preserve">as it </w:t>
      </w:r>
      <w:r>
        <w:t>develop</w:t>
      </w:r>
      <w:r w:rsidR="001B3E25">
        <w:t>s</w:t>
      </w:r>
      <w:r>
        <w:t xml:space="preserve"> strategies and programmes </w:t>
      </w:r>
      <w:r w:rsidR="001B3E25">
        <w:t>and to ensure they</w:t>
      </w:r>
      <w:r>
        <w:t xml:space="preserve"> </w:t>
      </w:r>
      <w:r w:rsidR="00FC0019">
        <w:t>encompass views on the economy and economic growth of younger members of our community</w:t>
      </w:r>
      <w:r w:rsidR="001B3E25">
        <w:t>.</w:t>
      </w:r>
      <w:r w:rsidR="00FC0019">
        <w:t xml:space="preserve"> </w:t>
      </w:r>
    </w:p>
    <w:p w14:paraId="6DBBDA2C" w14:textId="79AE33EF" w:rsidR="00FC0019" w:rsidRDefault="00FC0019" w:rsidP="007460F3">
      <w:pPr>
        <w:pStyle w:val="ListParagraph"/>
        <w:numPr>
          <w:ilvl w:val="1"/>
          <w:numId w:val="4"/>
        </w:numPr>
      </w:pPr>
      <w:r>
        <w:t xml:space="preserve">To help </w:t>
      </w:r>
      <w:r w:rsidR="00FD61F9">
        <w:t xml:space="preserve">research and </w:t>
      </w:r>
      <w:r>
        <w:t>address specific issues relating to young people in the economy.</w:t>
      </w:r>
    </w:p>
    <w:p w14:paraId="3D0D11D6" w14:textId="27852A28" w:rsidR="007460F3" w:rsidRDefault="00FC0019" w:rsidP="007460F3">
      <w:pPr>
        <w:pStyle w:val="ListParagraph"/>
        <w:numPr>
          <w:ilvl w:val="1"/>
          <w:numId w:val="4"/>
        </w:numPr>
      </w:pPr>
      <w:r>
        <w:t xml:space="preserve">To act as advocates to young people of </w:t>
      </w:r>
      <w:r w:rsidR="005E1F05">
        <w:t xml:space="preserve">LEP and local </w:t>
      </w:r>
      <w:r>
        <w:t>strategies</w:t>
      </w:r>
      <w:r w:rsidR="00C740D4">
        <w:t xml:space="preserve">, </w:t>
      </w:r>
      <w:r>
        <w:t>policies</w:t>
      </w:r>
      <w:r w:rsidR="00C740D4">
        <w:t xml:space="preserve"> and programmes</w:t>
      </w:r>
      <w:r>
        <w:t xml:space="preserve"> </w:t>
      </w:r>
      <w:r w:rsidR="00C740D4">
        <w:t>that are aimed at the younger generation</w:t>
      </w:r>
      <w:r w:rsidR="005E1F05">
        <w:t>.</w:t>
      </w:r>
    </w:p>
    <w:p w14:paraId="39720733" w14:textId="77777777" w:rsidR="007460F3" w:rsidRDefault="007460F3" w:rsidP="007460F3">
      <w:pPr>
        <w:pStyle w:val="ListParagraph"/>
        <w:ind w:left="1440"/>
      </w:pPr>
    </w:p>
    <w:p w14:paraId="668AFBCD" w14:textId="662847C1" w:rsidR="007460F3" w:rsidRDefault="00C740D4" w:rsidP="007460F3">
      <w:pPr>
        <w:pStyle w:val="ListParagraph"/>
        <w:numPr>
          <w:ilvl w:val="0"/>
          <w:numId w:val="4"/>
        </w:numPr>
      </w:pPr>
      <w:r>
        <w:rPr>
          <w:u w:val="single"/>
        </w:rPr>
        <w:t>Constitution</w:t>
      </w:r>
      <w:r w:rsidR="007460F3">
        <w:t xml:space="preserve">:  </w:t>
      </w:r>
    </w:p>
    <w:p w14:paraId="321658EB" w14:textId="68621286" w:rsidR="00C740D4" w:rsidRDefault="00C740D4" w:rsidP="007460F3">
      <w:pPr>
        <w:pStyle w:val="ListParagraph"/>
        <w:numPr>
          <w:ilvl w:val="1"/>
          <w:numId w:val="4"/>
        </w:numPr>
      </w:pPr>
      <w:r>
        <w:t xml:space="preserve">The Youth Committee is constituted as a full sub-committee of the Board, with the Chair, elected from and by the Committee, being a full LEP board member. </w:t>
      </w:r>
    </w:p>
    <w:p w14:paraId="156D7A78" w14:textId="35A66221" w:rsidR="00FD61F9" w:rsidRDefault="00FD61F9" w:rsidP="007460F3">
      <w:pPr>
        <w:pStyle w:val="ListParagraph"/>
        <w:numPr>
          <w:ilvl w:val="1"/>
          <w:numId w:val="4"/>
        </w:numPr>
      </w:pPr>
      <w:r>
        <w:t xml:space="preserve">A nominated Board member shall act as mentor and advisor to the Chair and the Youth Committee.  </w:t>
      </w:r>
    </w:p>
    <w:p w14:paraId="7CEAE43A" w14:textId="6CD13CCC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Up to 12 Members.  </w:t>
      </w:r>
    </w:p>
    <w:p w14:paraId="43A380A7" w14:textId="7D0694ED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Age group of members:  18 - </w:t>
      </w:r>
      <w:r w:rsidR="00C740D4">
        <w:t>27</w:t>
      </w:r>
      <w:r>
        <w:t xml:space="preserve"> years</w:t>
      </w:r>
      <w:r w:rsidR="002F613E">
        <w:t xml:space="preserve">. </w:t>
      </w:r>
    </w:p>
    <w:p w14:paraId="64C9E68E" w14:textId="531B26B2" w:rsidR="00FD61F9" w:rsidRDefault="00FD61F9" w:rsidP="00FD61F9">
      <w:pPr>
        <w:pStyle w:val="ListParagraph"/>
        <w:ind w:left="1440"/>
      </w:pPr>
    </w:p>
    <w:p w14:paraId="53A853D4" w14:textId="77777777" w:rsidR="001B3E25" w:rsidRDefault="001B3E25" w:rsidP="00FD61F9">
      <w:pPr>
        <w:pStyle w:val="ListParagraph"/>
        <w:ind w:left="1440"/>
      </w:pPr>
    </w:p>
    <w:p w14:paraId="728B5AF6" w14:textId="77777777" w:rsidR="007460F3" w:rsidRPr="00E72CFA" w:rsidRDefault="007460F3" w:rsidP="007460F3">
      <w:pPr>
        <w:pStyle w:val="ListParagraph"/>
        <w:numPr>
          <w:ilvl w:val="0"/>
          <w:numId w:val="4"/>
        </w:numPr>
      </w:pPr>
      <w:r w:rsidRPr="00E72CFA">
        <w:rPr>
          <w:u w:val="single"/>
        </w:rPr>
        <w:lastRenderedPageBreak/>
        <w:t>Tenure:</w:t>
      </w:r>
    </w:p>
    <w:p w14:paraId="672D7677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Normally 3 years, i.e. similar to the board.  </w:t>
      </w:r>
    </w:p>
    <w:p w14:paraId="5626B109" w14:textId="2A718588" w:rsidR="007460F3" w:rsidRDefault="007460F3" w:rsidP="007460F3">
      <w:pPr>
        <w:pStyle w:val="ListParagraph"/>
        <w:numPr>
          <w:ilvl w:val="1"/>
          <w:numId w:val="4"/>
        </w:numPr>
      </w:pPr>
      <w:r>
        <w:t>However, to create “stagger”, appoint some on 2 years and some on 3 years (if all on same tenure risk of no continuity)</w:t>
      </w:r>
      <w:r w:rsidR="002F613E">
        <w:t>.</w:t>
      </w:r>
      <w:r>
        <w:t xml:space="preserve">  </w:t>
      </w:r>
    </w:p>
    <w:p w14:paraId="25627F23" w14:textId="4B0F612E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Members can be re-appointed for one further term of 2-3 years if they still meet the eligibility criteria. </w:t>
      </w:r>
    </w:p>
    <w:p w14:paraId="28100FB5" w14:textId="77777777" w:rsidR="00FD61F9" w:rsidRDefault="00FD61F9" w:rsidP="00FD61F9">
      <w:pPr>
        <w:pStyle w:val="ListParagraph"/>
        <w:ind w:left="1440"/>
      </w:pPr>
    </w:p>
    <w:p w14:paraId="385C6F62" w14:textId="77777777" w:rsidR="00FD61F9" w:rsidRPr="006A4146" w:rsidRDefault="00FD61F9" w:rsidP="00FD61F9">
      <w:pPr>
        <w:pStyle w:val="ListParagraph"/>
        <w:numPr>
          <w:ilvl w:val="0"/>
          <w:numId w:val="4"/>
        </w:numPr>
        <w:rPr>
          <w:u w:val="single"/>
        </w:rPr>
      </w:pPr>
      <w:r w:rsidRPr="006A4146">
        <w:rPr>
          <w:u w:val="single"/>
        </w:rPr>
        <w:t>Procedure / Process</w:t>
      </w:r>
    </w:p>
    <w:p w14:paraId="4EF71743" w14:textId="02829CB2" w:rsidR="001B3E25" w:rsidRDefault="00FD61F9" w:rsidP="001B3E25">
      <w:pPr>
        <w:pStyle w:val="ListParagraph"/>
        <w:numPr>
          <w:ilvl w:val="1"/>
          <w:numId w:val="4"/>
        </w:numPr>
      </w:pPr>
      <w:r>
        <w:t>The Youth Committee is “issues” focussed, working on an agenda that it decides within the strategic framework of the LEP</w:t>
      </w:r>
      <w:r w:rsidR="001B3E25">
        <w:t>.</w:t>
      </w:r>
    </w:p>
    <w:p w14:paraId="66486C2B" w14:textId="135517A7" w:rsidR="00FD61F9" w:rsidRDefault="00FD61F9" w:rsidP="00FD61F9">
      <w:pPr>
        <w:pStyle w:val="ListParagraph"/>
        <w:numPr>
          <w:ilvl w:val="1"/>
          <w:numId w:val="4"/>
        </w:numPr>
      </w:pPr>
      <w:r>
        <w:t xml:space="preserve">Meetings of the Committee may be virtual, minutes will be taken, and </w:t>
      </w:r>
      <w:r w:rsidR="002F613E">
        <w:t xml:space="preserve">reports and </w:t>
      </w:r>
      <w:r>
        <w:t xml:space="preserve">minutes shared with the full Board. </w:t>
      </w:r>
    </w:p>
    <w:p w14:paraId="427913DF" w14:textId="0E672A53" w:rsidR="00D30433" w:rsidRDefault="00D30433" w:rsidP="00FD61F9">
      <w:pPr>
        <w:pStyle w:val="ListParagraph"/>
        <w:numPr>
          <w:ilvl w:val="1"/>
          <w:numId w:val="4"/>
        </w:numPr>
      </w:pPr>
      <w:r>
        <w:t>The meeting will be provided with secretariat support from officers within the LEP.</w:t>
      </w:r>
      <w:bookmarkStart w:id="0" w:name="_GoBack"/>
      <w:bookmarkEnd w:id="0"/>
    </w:p>
    <w:p w14:paraId="70106E47" w14:textId="77777777" w:rsidR="007460F3" w:rsidRDefault="007460F3" w:rsidP="007460F3">
      <w:pPr>
        <w:pStyle w:val="ListParagraph"/>
      </w:pPr>
    </w:p>
    <w:p w14:paraId="41638983" w14:textId="77777777" w:rsidR="007460F3" w:rsidRDefault="007460F3" w:rsidP="007460F3">
      <w:pPr>
        <w:pStyle w:val="ListParagraph"/>
        <w:numPr>
          <w:ilvl w:val="0"/>
          <w:numId w:val="4"/>
        </w:numPr>
      </w:pPr>
      <w:r w:rsidRPr="00876645">
        <w:rPr>
          <w:u w:val="single"/>
        </w:rPr>
        <w:t>Time Commitment</w:t>
      </w:r>
      <w:r>
        <w:t xml:space="preserve">:  </w:t>
      </w:r>
    </w:p>
    <w:p w14:paraId="5B71D5AE" w14:textId="771175A8" w:rsidR="002F613E" w:rsidRDefault="002F613E" w:rsidP="002F613E">
      <w:pPr>
        <w:pStyle w:val="ListParagraph"/>
        <w:numPr>
          <w:ilvl w:val="1"/>
          <w:numId w:val="4"/>
        </w:numPr>
      </w:pPr>
      <w:r>
        <w:t>Typically</w:t>
      </w:r>
      <w:r w:rsidR="001B3E25">
        <w:t xml:space="preserve">, </w:t>
      </w:r>
      <w:r w:rsidR="007460F3">
        <w:t xml:space="preserve">1 </w:t>
      </w:r>
      <w:r w:rsidR="00FD61F9">
        <w:t xml:space="preserve">– 2 </w:t>
      </w:r>
      <w:r w:rsidR="007460F3">
        <w:t>day per month</w:t>
      </w:r>
      <w:r w:rsidR="00FD61F9">
        <w:t xml:space="preserve">, for meetings and working </w:t>
      </w:r>
      <w:r>
        <w:t xml:space="preserve">on issues. </w:t>
      </w:r>
    </w:p>
    <w:p w14:paraId="55FB76BE" w14:textId="77777777" w:rsidR="002F613E" w:rsidRDefault="002F613E" w:rsidP="002F613E">
      <w:pPr>
        <w:pStyle w:val="ListParagraph"/>
        <w:ind w:left="1440"/>
      </w:pPr>
    </w:p>
    <w:p w14:paraId="391F55D8" w14:textId="77777777" w:rsidR="002F613E" w:rsidRPr="00876645" w:rsidRDefault="002F613E" w:rsidP="002F613E">
      <w:pPr>
        <w:pStyle w:val="ListParagraph"/>
        <w:numPr>
          <w:ilvl w:val="0"/>
          <w:numId w:val="4"/>
        </w:numPr>
        <w:rPr>
          <w:u w:val="single"/>
        </w:rPr>
      </w:pPr>
      <w:r w:rsidRPr="00876645">
        <w:rPr>
          <w:u w:val="single"/>
        </w:rPr>
        <w:t>Funding:</w:t>
      </w:r>
    </w:p>
    <w:p w14:paraId="022D0CF3" w14:textId="79EDDC9C" w:rsidR="002F613E" w:rsidRDefault="002F613E" w:rsidP="002F613E">
      <w:pPr>
        <w:pStyle w:val="ListParagraph"/>
        <w:numPr>
          <w:ilvl w:val="1"/>
          <w:numId w:val="4"/>
        </w:numPr>
      </w:pPr>
      <w:r>
        <w:t>Voluntary with reimbursement of expenses.</w:t>
      </w:r>
    </w:p>
    <w:p w14:paraId="4FC4AA9E" w14:textId="7D04F097" w:rsidR="002F613E" w:rsidRDefault="002F613E" w:rsidP="002F613E">
      <w:pPr>
        <w:pStyle w:val="ListParagraph"/>
        <w:numPr>
          <w:ilvl w:val="1"/>
          <w:numId w:val="4"/>
        </w:numPr>
      </w:pPr>
      <w:r>
        <w:t>A budget, up to £10,000, will be provided to the committee to enable it to carry out its’ functions.  If additional funds are required, approval up to a maximum of £50,000 (per the existing Scheme of Delegations) will need to be sought from the Chief Executive.</w:t>
      </w:r>
    </w:p>
    <w:p w14:paraId="517A9903" w14:textId="3AAEFFB2" w:rsidR="007460F3" w:rsidRDefault="002F613E" w:rsidP="007460F3">
      <w:pPr>
        <w:rPr>
          <w:b/>
          <w:bCs/>
        </w:rPr>
      </w:pPr>
      <w:r w:rsidRPr="002F613E">
        <w:rPr>
          <w:b/>
          <w:bCs/>
        </w:rPr>
        <w:t>Recruitment of Members</w:t>
      </w:r>
    </w:p>
    <w:p w14:paraId="66942E39" w14:textId="2E8CBFEB" w:rsidR="005E1F05" w:rsidRPr="005E1F05" w:rsidRDefault="005E1F05" w:rsidP="007460F3">
      <w:r>
        <w:t>It is proposed to run a campaign during Jan -March 2020, with the Committee being established by 1</w:t>
      </w:r>
      <w:r w:rsidRPr="005E1F05">
        <w:rPr>
          <w:vertAlign w:val="superscript"/>
        </w:rPr>
        <w:t>st</w:t>
      </w:r>
      <w:r>
        <w:t xml:space="preserve"> April 2020.  </w:t>
      </w:r>
    </w:p>
    <w:p w14:paraId="674CF2DC" w14:textId="77777777" w:rsidR="007460F3" w:rsidRDefault="007460F3" w:rsidP="007460F3">
      <w:pPr>
        <w:pStyle w:val="ListParagraph"/>
        <w:numPr>
          <w:ilvl w:val="0"/>
          <w:numId w:val="4"/>
        </w:numPr>
      </w:pPr>
      <w:r w:rsidRPr="00876645">
        <w:rPr>
          <w:u w:val="single"/>
        </w:rPr>
        <w:t>Recruitment</w:t>
      </w:r>
      <w:r>
        <w:t>:</w:t>
      </w:r>
    </w:p>
    <w:p w14:paraId="0E0DDBE9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Ensure diversity of gender and other characteristics. </w:t>
      </w:r>
    </w:p>
    <w:p w14:paraId="44BA2208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From representative organisations – Private, Public and Third Sector.  </w:t>
      </w:r>
    </w:p>
    <w:p w14:paraId="33B86313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>Via industry and stakeholder network organisations, approach to key industries, colleges of higher education.</w:t>
      </w:r>
    </w:p>
    <w:p w14:paraId="43BDA565" w14:textId="01E10DE9" w:rsidR="007460F3" w:rsidRDefault="001B3E25" w:rsidP="007460F3">
      <w:pPr>
        <w:pStyle w:val="ListParagraph"/>
        <w:numPr>
          <w:ilvl w:val="1"/>
          <w:numId w:val="4"/>
        </w:numPr>
      </w:pPr>
      <w:r>
        <w:t xml:space="preserve">Engage </w:t>
      </w:r>
      <w:r w:rsidR="007460F3">
        <w:t xml:space="preserve">Faith / </w:t>
      </w:r>
      <w:r>
        <w:t>C</w:t>
      </w:r>
      <w:r w:rsidR="007460F3">
        <w:t xml:space="preserve">ommunity leaders – particularly to enhance diversity.  </w:t>
      </w:r>
    </w:p>
    <w:p w14:paraId="1E4F05C5" w14:textId="77777777" w:rsidR="002F613E" w:rsidRDefault="002F613E" w:rsidP="002F613E">
      <w:pPr>
        <w:pStyle w:val="ListParagraph"/>
        <w:ind w:left="1440"/>
      </w:pPr>
    </w:p>
    <w:p w14:paraId="6ADE1B65" w14:textId="77777777" w:rsidR="007460F3" w:rsidRPr="00876645" w:rsidRDefault="007460F3" w:rsidP="007460F3">
      <w:pPr>
        <w:pStyle w:val="ListParagraph"/>
        <w:numPr>
          <w:ilvl w:val="0"/>
          <w:numId w:val="4"/>
        </w:numPr>
        <w:rPr>
          <w:u w:val="single"/>
        </w:rPr>
      </w:pPr>
      <w:r w:rsidRPr="00876645">
        <w:rPr>
          <w:u w:val="single"/>
        </w:rPr>
        <w:t>Selection Criteria:</w:t>
      </w:r>
    </w:p>
    <w:p w14:paraId="65CDD08C" w14:textId="1B859C0F" w:rsidR="007460F3" w:rsidRDefault="007460F3" w:rsidP="007460F3">
      <w:pPr>
        <w:pStyle w:val="ListParagraph"/>
        <w:numPr>
          <w:ilvl w:val="1"/>
          <w:numId w:val="4"/>
        </w:numPr>
      </w:pPr>
      <w:r>
        <w:t>Live, work or study in the sub-region of Cheshire and Warrington</w:t>
      </w:r>
      <w:r w:rsidR="00C2142C">
        <w:t xml:space="preserve"> (or locally resident studying away for C&amp;W). </w:t>
      </w:r>
      <w:r>
        <w:t xml:space="preserve"> </w:t>
      </w:r>
    </w:p>
    <w:p w14:paraId="23C68991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Genuine interest in Economic Growth and Socio-Economic issues and strategies to address them. </w:t>
      </w:r>
    </w:p>
    <w:p w14:paraId="12983913" w14:textId="35353BA4" w:rsidR="007460F3" w:rsidRDefault="007460F3" w:rsidP="007460F3">
      <w:pPr>
        <w:pStyle w:val="ListParagraph"/>
        <w:numPr>
          <w:ilvl w:val="1"/>
          <w:numId w:val="4"/>
        </w:numPr>
      </w:pPr>
      <w:r>
        <w:t>Able to represent wider views of young people in employment, training or study. (Desirable if in our key strategic industries or sectors).</w:t>
      </w:r>
    </w:p>
    <w:p w14:paraId="74D2469F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 xml:space="preserve">Can act as a Brand Ambassador for the sub-region. </w:t>
      </w:r>
    </w:p>
    <w:p w14:paraId="41EC2EDC" w14:textId="77777777" w:rsidR="007460F3" w:rsidRDefault="007460F3" w:rsidP="007460F3">
      <w:pPr>
        <w:pStyle w:val="ListParagraph"/>
        <w:numPr>
          <w:ilvl w:val="1"/>
          <w:numId w:val="4"/>
        </w:numPr>
      </w:pPr>
      <w:r>
        <w:t>Value the “training” we can offer…strategic thinking, working in teams, presentations, ambassadorial role.</w:t>
      </w:r>
    </w:p>
    <w:p w14:paraId="3EEF76E4" w14:textId="5C534642" w:rsidR="002B5FA7" w:rsidRDefault="002B5FA7" w:rsidP="002B5FA7">
      <w:pPr>
        <w:jc w:val="both"/>
        <w:rPr>
          <w:b/>
        </w:rPr>
      </w:pPr>
      <w:r>
        <w:rPr>
          <w:b/>
        </w:rPr>
        <w:t>Ian Brooks</w:t>
      </w:r>
      <w:r w:rsidR="005E1F05">
        <w:rPr>
          <w:b/>
        </w:rPr>
        <w:t xml:space="preserve">, </w:t>
      </w:r>
      <w:r>
        <w:rPr>
          <w:b/>
        </w:rPr>
        <w:t xml:space="preserve">Finance and Commercial Director </w:t>
      </w:r>
    </w:p>
    <w:p w14:paraId="019D7282" w14:textId="1BABE7EC" w:rsidR="002B5FA7" w:rsidRPr="002B5FA7" w:rsidRDefault="007460F3" w:rsidP="002B5FA7">
      <w:pPr>
        <w:jc w:val="both"/>
        <w:rPr>
          <w:b/>
        </w:rPr>
      </w:pPr>
      <w:r>
        <w:rPr>
          <w:b/>
        </w:rPr>
        <w:t>Decem</w:t>
      </w:r>
      <w:r w:rsidR="002B5FA7">
        <w:rPr>
          <w:b/>
        </w:rPr>
        <w:t>ber 2019</w:t>
      </w:r>
    </w:p>
    <w:sectPr w:rsidR="002B5FA7" w:rsidRPr="002B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88C"/>
    <w:multiLevelType w:val="hybridMultilevel"/>
    <w:tmpl w:val="A7DC0D44"/>
    <w:lvl w:ilvl="0" w:tplc="4262346A">
      <w:start w:val="1"/>
      <w:numFmt w:val="decimal"/>
      <w:lvlText w:val="%1."/>
      <w:lvlJc w:val="left"/>
      <w:pPr>
        <w:ind w:left="720" w:hanging="360"/>
      </w:pPr>
    </w:lvl>
    <w:lvl w:ilvl="1" w:tplc="4F3AC35E">
      <w:start w:val="1"/>
      <w:numFmt w:val="lowerLetter"/>
      <w:lvlText w:val="%2."/>
      <w:lvlJc w:val="left"/>
      <w:pPr>
        <w:ind w:left="1440" w:hanging="360"/>
      </w:pPr>
    </w:lvl>
    <w:lvl w:ilvl="2" w:tplc="A2A4F60C">
      <w:start w:val="1"/>
      <w:numFmt w:val="lowerRoman"/>
      <w:lvlText w:val="%3."/>
      <w:lvlJc w:val="right"/>
      <w:pPr>
        <w:ind w:left="2160" w:hanging="180"/>
      </w:pPr>
    </w:lvl>
    <w:lvl w:ilvl="3" w:tplc="EAF2F522">
      <w:start w:val="1"/>
      <w:numFmt w:val="decimal"/>
      <w:lvlText w:val="%4."/>
      <w:lvlJc w:val="left"/>
      <w:pPr>
        <w:ind w:left="2880" w:hanging="360"/>
      </w:pPr>
    </w:lvl>
    <w:lvl w:ilvl="4" w:tplc="D74057D0">
      <w:start w:val="1"/>
      <w:numFmt w:val="lowerLetter"/>
      <w:lvlText w:val="%5."/>
      <w:lvlJc w:val="left"/>
      <w:pPr>
        <w:ind w:left="3600" w:hanging="360"/>
      </w:pPr>
    </w:lvl>
    <w:lvl w:ilvl="5" w:tplc="17EAB35C">
      <w:start w:val="1"/>
      <w:numFmt w:val="lowerRoman"/>
      <w:lvlText w:val="%6."/>
      <w:lvlJc w:val="right"/>
      <w:pPr>
        <w:ind w:left="4320" w:hanging="180"/>
      </w:pPr>
    </w:lvl>
    <w:lvl w:ilvl="6" w:tplc="75FE25F0">
      <w:start w:val="1"/>
      <w:numFmt w:val="decimal"/>
      <w:lvlText w:val="%7."/>
      <w:lvlJc w:val="left"/>
      <w:pPr>
        <w:ind w:left="5040" w:hanging="360"/>
      </w:pPr>
    </w:lvl>
    <w:lvl w:ilvl="7" w:tplc="B044D450">
      <w:start w:val="1"/>
      <w:numFmt w:val="lowerLetter"/>
      <w:lvlText w:val="%8."/>
      <w:lvlJc w:val="left"/>
      <w:pPr>
        <w:ind w:left="5760" w:hanging="360"/>
      </w:pPr>
    </w:lvl>
    <w:lvl w:ilvl="8" w:tplc="98EAC6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DFF"/>
    <w:multiLevelType w:val="multilevel"/>
    <w:tmpl w:val="393E7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B1388"/>
    <w:multiLevelType w:val="multilevel"/>
    <w:tmpl w:val="393E7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935AC2"/>
    <w:multiLevelType w:val="hybridMultilevel"/>
    <w:tmpl w:val="0B2ABC6C"/>
    <w:lvl w:ilvl="0" w:tplc="F71211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20"/>
    <w:rsid w:val="0004314A"/>
    <w:rsid w:val="001716C6"/>
    <w:rsid w:val="00175E0D"/>
    <w:rsid w:val="001B3E25"/>
    <w:rsid w:val="001F53E4"/>
    <w:rsid w:val="00202218"/>
    <w:rsid w:val="002B5FA7"/>
    <w:rsid w:val="002F613E"/>
    <w:rsid w:val="00322C3B"/>
    <w:rsid w:val="0033518C"/>
    <w:rsid w:val="00364875"/>
    <w:rsid w:val="003C0118"/>
    <w:rsid w:val="003C3620"/>
    <w:rsid w:val="00501AD2"/>
    <w:rsid w:val="00557E95"/>
    <w:rsid w:val="005A69C8"/>
    <w:rsid w:val="005E1F05"/>
    <w:rsid w:val="0068385F"/>
    <w:rsid w:val="00692797"/>
    <w:rsid w:val="007460F3"/>
    <w:rsid w:val="007A17BE"/>
    <w:rsid w:val="007F3B94"/>
    <w:rsid w:val="00812AB3"/>
    <w:rsid w:val="0084331A"/>
    <w:rsid w:val="008A2842"/>
    <w:rsid w:val="009B6C47"/>
    <w:rsid w:val="009D36F7"/>
    <w:rsid w:val="00A15014"/>
    <w:rsid w:val="00AB391D"/>
    <w:rsid w:val="00B54BC0"/>
    <w:rsid w:val="00BF2014"/>
    <w:rsid w:val="00C2142C"/>
    <w:rsid w:val="00C740D4"/>
    <w:rsid w:val="00CB7D7D"/>
    <w:rsid w:val="00CC415F"/>
    <w:rsid w:val="00D30433"/>
    <w:rsid w:val="00DE4826"/>
    <w:rsid w:val="00E11A00"/>
    <w:rsid w:val="00E82C75"/>
    <w:rsid w:val="00E959C4"/>
    <w:rsid w:val="00EE1CC5"/>
    <w:rsid w:val="00F40858"/>
    <w:rsid w:val="00FC0019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C8BA"/>
  <w15:chartTrackingRefBased/>
  <w15:docId w15:val="{E4248D2D-428B-4D0B-9FFC-16CF92EA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Adlen</dc:creator>
  <cp:keywords/>
  <dc:description/>
  <cp:lastModifiedBy>Ian Brooks</cp:lastModifiedBy>
  <cp:revision>11</cp:revision>
  <dcterms:created xsi:type="dcterms:W3CDTF">2019-11-29T15:03:00Z</dcterms:created>
  <dcterms:modified xsi:type="dcterms:W3CDTF">2019-12-04T17:42:00Z</dcterms:modified>
</cp:coreProperties>
</file>