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749" w:rsidRDefault="00505749" w:rsidP="00DC6DFC">
      <w:pPr>
        <w:pStyle w:val="Heading5"/>
        <w:rPr>
          <w:u w:val="none"/>
        </w:rPr>
      </w:pPr>
    </w:p>
    <w:p w:rsidR="00140B0D" w:rsidRPr="00597AE1" w:rsidRDefault="00140B0D" w:rsidP="00140B0D">
      <w:pPr>
        <w:rPr>
          <w:rFonts w:ascii="Arial" w:hAnsi="Arial" w:cs="Arial"/>
        </w:rPr>
      </w:pPr>
    </w:p>
    <w:tbl>
      <w:tblPr>
        <w:tblW w:w="0" w:type="auto"/>
        <w:tblInd w:w="108" w:type="dxa"/>
        <w:tblBorders>
          <w:top w:val="thinThickSmallGap" w:sz="24" w:space="0" w:color="auto"/>
          <w:left w:val="thinThickSmallGap" w:sz="24" w:space="0" w:color="auto"/>
          <w:bottom w:val="thickThinSmallGap" w:sz="24" w:space="0" w:color="auto"/>
          <w:right w:val="thickThinSmallGap" w:sz="24" w:space="0" w:color="auto"/>
        </w:tblBorders>
        <w:shd w:val="clear" w:color="auto" w:fill="C0C0C0"/>
        <w:tblLook w:val="0000" w:firstRow="0" w:lastRow="0" w:firstColumn="0" w:lastColumn="0" w:noHBand="0" w:noVBand="0"/>
      </w:tblPr>
      <w:tblGrid>
        <w:gridCol w:w="6880"/>
        <w:gridCol w:w="3362"/>
      </w:tblGrid>
      <w:tr w:rsidR="006F3AA6" w:rsidRPr="00597AE1" w:rsidTr="0067573C">
        <w:tc>
          <w:tcPr>
            <w:tcW w:w="7020" w:type="dxa"/>
            <w:shd w:val="clear" w:color="auto" w:fill="C0C0C0"/>
          </w:tcPr>
          <w:p w:rsidR="006F3AA6" w:rsidRDefault="00364507" w:rsidP="00F344F1">
            <w:pPr>
              <w:rPr>
                <w:rFonts w:ascii="Arial" w:hAnsi="Arial" w:cs="Arial"/>
                <w:b/>
                <w:sz w:val="28"/>
                <w:szCs w:val="28"/>
              </w:rPr>
            </w:pPr>
            <w:r>
              <w:rPr>
                <w:rFonts w:ascii="Arial" w:hAnsi="Arial" w:cs="Arial"/>
                <w:b/>
                <w:sz w:val="28"/>
                <w:szCs w:val="28"/>
              </w:rPr>
              <w:t xml:space="preserve">Title: </w:t>
            </w:r>
          </w:p>
          <w:p w:rsidR="00364507" w:rsidRPr="00597AE1" w:rsidRDefault="00364507" w:rsidP="00F344F1">
            <w:pPr>
              <w:rPr>
                <w:rFonts w:ascii="Arial" w:hAnsi="Arial" w:cs="Arial"/>
                <w:b/>
                <w:sz w:val="28"/>
                <w:szCs w:val="28"/>
              </w:rPr>
            </w:pPr>
            <w:r>
              <w:rPr>
                <w:rFonts w:ascii="Arial" w:hAnsi="Arial" w:cs="Arial"/>
                <w:b/>
                <w:sz w:val="28"/>
                <w:szCs w:val="28"/>
              </w:rPr>
              <w:t>Implications for Cheshire and Warrington of          the EU Referendum Decision</w:t>
            </w:r>
          </w:p>
          <w:p w:rsidR="000E0F05" w:rsidRPr="00481EA8" w:rsidRDefault="000E0F05" w:rsidP="00F344F1">
            <w:pPr>
              <w:rPr>
                <w:rFonts w:ascii="Arial" w:hAnsi="Arial" w:cs="Arial"/>
                <w:b/>
                <w:sz w:val="28"/>
                <w:szCs w:val="28"/>
              </w:rPr>
            </w:pPr>
          </w:p>
        </w:tc>
        <w:tc>
          <w:tcPr>
            <w:tcW w:w="3420" w:type="dxa"/>
            <w:shd w:val="clear" w:color="auto" w:fill="C0C0C0"/>
          </w:tcPr>
          <w:p w:rsidR="00481EA8" w:rsidRDefault="00364507" w:rsidP="00423003">
            <w:pPr>
              <w:rPr>
                <w:rFonts w:ascii="Arial" w:hAnsi="Arial" w:cs="Arial"/>
                <w:b/>
                <w:sz w:val="28"/>
                <w:szCs w:val="28"/>
              </w:rPr>
            </w:pPr>
            <w:r w:rsidRPr="00597AE1">
              <w:rPr>
                <w:rFonts w:ascii="Arial" w:hAnsi="Arial" w:cs="Arial"/>
                <w:b/>
                <w:sz w:val="28"/>
                <w:szCs w:val="28"/>
              </w:rPr>
              <w:t>Agenda item</w:t>
            </w:r>
            <w:r>
              <w:rPr>
                <w:rFonts w:ascii="Arial" w:hAnsi="Arial" w:cs="Arial"/>
                <w:b/>
                <w:sz w:val="28"/>
                <w:szCs w:val="28"/>
              </w:rPr>
              <w:t xml:space="preserve"> 7</w:t>
            </w:r>
          </w:p>
          <w:p w:rsidR="006F3AA6" w:rsidRPr="00597AE1" w:rsidRDefault="006F3AA6" w:rsidP="00423003">
            <w:pPr>
              <w:rPr>
                <w:rFonts w:ascii="Arial" w:hAnsi="Arial" w:cs="Arial"/>
                <w:b/>
                <w:sz w:val="28"/>
                <w:szCs w:val="28"/>
              </w:rPr>
            </w:pPr>
          </w:p>
        </w:tc>
      </w:tr>
      <w:tr w:rsidR="006F3AA6" w:rsidRPr="00597AE1" w:rsidTr="0067573C">
        <w:tc>
          <w:tcPr>
            <w:tcW w:w="7020" w:type="dxa"/>
            <w:shd w:val="clear" w:color="auto" w:fill="C0C0C0"/>
          </w:tcPr>
          <w:p w:rsidR="006F3AA6" w:rsidRPr="00597AE1" w:rsidRDefault="006F3AA6" w:rsidP="006F0B3F">
            <w:pPr>
              <w:rPr>
                <w:rFonts w:ascii="Arial" w:hAnsi="Arial" w:cs="Arial"/>
                <w:b/>
                <w:sz w:val="28"/>
                <w:szCs w:val="28"/>
              </w:rPr>
            </w:pPr>
          </w:p>
        </w:tc>
        <w:tc>
          <w:tcPr>
            <w:tcW w:w="3420" w:type="dxa"/>
            <w:shd w:val="clear" w:color="auto" w:fill="C0C0C0"/>
          </w:tcPr>
          <w:p w:rsidR="006F3AA6" w:rsidRPr="00597AE1" w:rsidRDefault="006F3AA6" w:rsidP="00436E40">
            <w:pPr>
              <w:rPr>
                <w:rFonts w:ascii="Arial" w:hAnsi="Arial" w:cs="Arial"/>
                <w:sz w:val="28"/>
                <w:szCs w:val="28"/>
              </w:rPr>
            </w:pPr>
          </w:p>
        </w:tc>
      </w:tr>
      <w:tr w:rsidR="006F3AA6" w:rsidRPr="00597AE1" w:rsidTr="0067573C">
        <w:tc>
          <w:tcPr>
            <w:tcW w:w="7020" w:type="dxa"/>
            <w:shd w:val="clear" w:color="auto" w:fill="C0C0C0"/>
          </w:tcPr>
          <w:p w:rsidR="00481EA8" w:rsidRDefault="00481EA8" w:rsidP="00F344F1">
            <w:pPr>
              <w:rPr>
                <w:rFonts w:ascii="Arial" w:hAnsi="Arial" w:cs="Arial"/>
                <w:b/>
                <w:sz w:val="28"/>
                <w:szCs w:val="28"/>
              </w:rPr>
            </w:pPr>
          </w:p>
          <w:p w:rsidR="0097059C" w:rsidRPr="00597AE1" w:rsidRDefault="006F3AA6" w:rsidP="00F344F1">
            <w:pPr>
              <w:rPr>
                <w:rFonts w:ascii="Arial" w:hAnsi="Arial" w:cs="Arial"/>
                <w:b/>
                <w:sz w:val="28"/>
                <w:szCs w:val="28"/>
              </w:rPr>
            </w:pPr>
            <w:r w:rsidRPr="00597AE1">
              <w:rPr>
                <w:rFonts w:ascii="Arial" w:hAnsi="Arial" w:cs="Arial"/>
                <w:b/>
                <w:sz w:val="28"/>
                <w:szCs w:val="28"/>
              </w:rPr>
              <w:t>Prepared by:</w:t>
            </w:r>
          </w:p>
          <w:p w:rsidR="006F3AA6" w:rsidRPr="00597AE1" w:rsidRDefault="00481EA8" w:rsidP="00035310">
            <w:pPr>
              <w:rPr>
                <w:rFonts w:ascii="Arial" w:hAnsi="Arial" w:cs="Arial"/>
                <w:b/>
                <w:sz w:val="28"/>
                <w:szCs w:val="28"/>
              </w:rPr>
            </w:pPr>
            <w:r>
              <w:rPr>
                <w:rFonts w:ascii="Arial" w:hAnsi="Arial" w:cs="Arial"/>
                <w:b/>
                <w:sz w:val="28"/>
                <w:szCs w:val="28"/>
              </w:rPr>
              <w:t>Francis Lee</w:t>
            </w:r>
          </w:p>
        </w:tc>
        <w:tc>
          <w:tcPr>
            <w:tcW w:w="3420" w:type="dxa"/>
            <w:shd w:val="clear" w:color="auto" w:fill="C0C0C0"/>
          </w:tcPr>
          <w:p w:rsidR="00481EA8" w:rsidRDefault="00481EA8" w:rsidP="00F344F1">
            <w:pPr>
              <w:rPr>
                <w:rFonts w:ascii="Arial" w:hAnsi="Arial" w:cs="Arial"/>
                <w:b/>
                <w:sz w:val="28"/>
                <w:szCs w:val="28"/>
              </w:rPr>
            </w:pPr>
          </w:p>
          <w:p w:rsidR="006F3AA6" w:rsidRPr="00597AE1" w:rsidRDefault="006F3AA6" w:rsidP="00F344F1">
            <w:pPr>
              <w:rPr>
                <w:rFonts w:ascii="Arial" w:hAnsi="Arial" w:cs="Arial"/>
                <w:b/>
                <w:sz w:val="28"/>
                <w:szCs w:val="28"/>
              </w:rPr>
            </w:pPr>
            <w:r w:rsidRPr="00597AE1">
              <w:rPr>
                <w:rFonts w:ascii="Arial" w:hAnsi="Arial" w:cs="Arial"/>
                <w:b/>
                <w:sz w:val="28"/>
                <w:szCs w:val="28"/>
              </w:rPr>
              <w:t xml:space="preserve">Date of Meeting </w:t>
            </w:r>
          </w:p>
          <w:p w:rsidR="006F0B3F" w:rsidRPr="00597AE1" w:rsidRDefault="00481EA8" w:rsidP="00F344F1">
            <w:pPr>
              <w:rPr>
                <w:rFonts w:ascii="Arial" w:hAnsi="Arial" w:cs="Arial"/>
                <w:b/>
                <w:sz w:val="28"/>
                <w:szCs w:val="28"/>
              </w:rPr>
            </w:pPr>
            <w:r>
              <w:rPr>
                <w:rFonts w:ascii="Arial" w:hAnsi="Arial" w:cs="Arial"/>
                <w:b/>
                <w:sz w:val="28"/>
                <w:szCs w:val="28"/>
              </w:rPr>
              <w:t>13 July</w:t>
            </w:r>
            <w:r w:rsidR="00364507">
              <w:rPr>
                <w:rFonts w:ascii="Arial" w:hAnsi="Arial" w:cs="Arial"/>
                <w:b/>
                <w:sz w:val="28"/>
                <w:szCs w:val="28"/>
              </w:rPr>
              <w:t xml:space="preserve"> 2016</w:t>
            </w:r>
            <w:bookmarkStart w:id="0" w:name="_GoBack"/>
            <w:bookmarkEnd w:id="0"/>
          </w:p>
        </w:tc>
      </w:tr>
      <w:tr w:rsidR="006F3AA6" w:rsidRPr="00597AE1" w:rsidTr="0067573C">
        <w:tc>
          <w:tcPr>
            <w:tcW w:w="7020" w:type="dxa"/>
            <w:shd w:val="clear" w:color="auto" w:fill="C0C0C0"/>
          </w:tcPr>
          <w:p w:rsidR="006F3AA6" w:rsidRPr="00597AE1" w:rsidRDefault="006F3AA6" w:rsidP="00A17406">
            <w:pPr>
              <w:rPr>
                <w:rFonts w:ascii="Arial" w:hAnsi="Arial" w:cs="Arial"/>
                <w:b/>
                <w:sz w:val="28"/>
                <w:szCs w:val="28"/>
              </w:rPr>
            </w:pPr>
          </w:p>
        </w:tc>
        <w:tc>
          <w:tcPr>
            <w:tcW w:w="3420" w:type="dxa"/>
            <w:shd w:val="clear" w:color="auto" w:fill="C0C0C0"/>
          </w:tcPr>
          <w:p w:rsidR="006F3AA6" w:rsidRPr="00597AE1" w:rsidRDefault="006F3AA6" w:rsidP="00F344F1">
            <w:pPr>
              <w:rPr>
                <w:rFonts w:ascii="Arial" w:hAnsi="Arial" w:cs="Arial"/>
                <w:b/>
                <w:sz w:val="28"/>
                <w:szCs w:val="28"/>
              </w:rPr>
            </w:pPr>
          </w:p>
        </w:tc>
      </w:tr>
    </w:tbl>
    <w:p w:rsidR="00140B0D" w:rsidRPr="00597AE1" w:rsidRDefault="00140B0D" w:rsidP="00140B0D">
      <w:pPr>
        <w:rPr>
          <w:rFonts w:ascii="Arial" w:hAnsi="Arial" w:cs="Arial"/>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B3B3B3"/>
        <w:tblLook w:val="01E0" w:firstRow="1" w:lastRow="1" w:firstColumn="1" w:lastColumn="1" w:noHBand="0" w:noVBand="0"/>
      </w:tblPr>
      <w:tblGrid>
        <w:gridCol w:w="10242"/>
      </w:tblGrid>
      <w:tr w:rsidR="00140B0D" w:rsidRPr="00597AE1" w:rsidTr="0067573C">
        <w:tc>
          <w:tcPr>
            <w:tcW w:w="10440" w:type="dxa"/>
            <w:shd w:val="clear" w:color="auto" w:fill="B3B3B3"/>
          </w:tcPr>
          <w:p w:rsidR="00140B0D" w:rsidRPr="00597AE1" w:rsidRDefault="00140B0D" w:rsidP="0067573C">
            <w:pPr>
              <w:tabs>
                <w:tab w:val="left" w:pos="432"/>
              </w:tabs>
              <w:rPr>
                <w:rFonts w:ascii="Arial" w:hAnsi="Arial" w:cs="Arial"/>
                <w:b/>
              </w:rPr>
            </w:pPr>
          </w:p>
          <w:p w:rsidR="00140B0D" w:rsidRPr="00597AE1" w:rsidRDefault="00140B0D" w:rsidP="0067573C">
            <w:pPr>
              <w:pStyle w:val="Heading3"/>
              <w:numPr>
                <w:ilvl w:val="0"/>
                <w:numId w:val="1"/>
              </w:numPr>
              <w:tabs>
                <w:tab w:val="left" w:pos="432"/>
              </w:tabs>
              <w:ind w:left="252" w:right="279" w:firstLine="0"/>
              <w:rPr>
                <w:sz w:val="24"/>
              </w:rPr>
            </w:pPr>
            <w:r w:rsidRPr="00597AE1">
              <w:rPr>
                <w:sz w:val="24"/>
              </w:rPr>
              <w:t>Executive Summary:</w:t>
            </w:r>
          </w:p>
          <w:p w:rsidR="00C45F4C" w:rsidRPr="00597AE1" w:rsidRDefault="00C45F4C" w:rsidP="000E0F05">
            <w:pPr>
              <w:ind w:left="252"/>
              <w:rPr>
                <w:rFonts w:ascii="Arial" w:hAnsi="Arial" w:cs="Arial"/>
              </w:rPr>
            </w:pPr>
          </w:p>
          <w:p w:rsidR="00124CE8" w:rsidRPr="00597AE1" w:rsidRDefault="000E0F05" w:rsidP="006801F7">
            <w:pPr>
              <w:ind w:left="252"/>
              <w:jc w:val="both"/>
              <w:rPr>
                <w:rFonts w:ascii="Arial" w:hAnsi="Arial" w:cs="Arial"/>
              </w:rPr>
            </w:pPr>
            <w:r w:rsidRPr="00597AE1">
              <w:rPr>
                <w:rFonts w:ascii="Arial" w:hAnsi="Arial" w:cs="Arial"/>
              </w:rPr>
              <w:t xml:space="preserve">This report provides an overview </w:t>
            </w:r>
            <w:r w:rsidR="00481EA8">
              <w:rPr>
                <w:rFonts w:ascii="Arial" w:hAnsi="Arial" w:cs="Arial"/>
              </w:rPr>
              <w:t xml:space="preserve">of the </w:t>
            </w:r>
            <w:r w:rsidR="006801F7">
              <w:rPr>
                <w:rFonts w:ascii="Arial" w:hAnsi="Arial" w:cs="Arial"/>
              </w:rPr>
              <w:t xml:space="preserve">initial </w:t>
            </w:r>
            <w:r w:rsidR="00481EA8">
              <w:rPr>
                <w:rFonts w:ascii="Arial" w:hAnsi="Arial" w:cs="Arial"/>
              </w:rPr>
              <w:t>impact of the EU Referendum decision on the Cheshire and Warrington economy</w:t>
            </w:r>
            <w:r w:rsidR="006801F7">
              <w:rPr>
                <w:rFonts w:ascii="Arial" w:hAnsi="Arial" w:cs="Arial"/>
              </w:rPr>
              <w:t>,</w:t>
            </w:r>
            <w:r w:rsidR="00481EA8">
              <w:rPr>
                <w:rFonts w:ascii="Arial" w:hAnsi="Arial" w:cs="Arial"/>
              </w:rPr>
              <w:t xml:space="preserve"> based </w:t>
            </w:r>
            <w:r w:rsidR="006801F7">
              <w:rPr>
                <w:rFonts w:ascii="Arial" w:hAnsi="Arial" w:cs="Arial"/>
              </w:rPr>
              <w:t xml:space="preserve">on </w:t>
            </w:r>
            <w:r w:rsidR="00481EA8">
              <w:rPr>
                <w:rFonts w:ascii="Arial" w:hAnsi="Arial" w:cs="Arial"/>
              </w:rPr>
              <w:t xml:space="preserve">the discussions and </w:t>
            </w:r>
            <w:r w:rsidR="006801F7">
              <w:rPr>
                <w:rFonts w:ascii="Arial" w:hAnsi="Arial" w:cs="Arial"/>
              </w:rPr>
              <w:t>contact</w:t>
            </w:r>
            <w:r w:rsidR="00481EA8">
              <w:rPr>
                <w:rFonts w:ascii="Arial" w:hAnsi="Arial" w:cs="Arial"/>
              </w:rPr>
              <w:t xml:space="preserve"> </w:t>
            </w:r>
            <w:r w:rsidR="006801F7">
              <w:rPr>
                <w:rFonts w:ascii="Arial" w:hAnsi="Arial" w:cs="Arial"/>
              </w:rPr>
              <w:t xml:space="preserve">between the LEP and the business community, Local Authorities, Chambers of Commerce, Universities and wider stake holders. </w:t>
            </w:r>
          </w:p>
          <w:p w:rsidR="004D4D03" w:rsidRPr="00597AE1" w:rsidRDefault="004D4D03" w:rsidP="0011446E">
            <w:pPr>
              <w:ind w:left="284" w:right="397"/>
              <w:jc w:val="both"/>
              <w:rPr>
                <w:rFonts w:ascii="Arial" w:hAnsi="Arial" w:cs="Arial"/>
              </w:rPr>
            </w:pPr>
          </w:p>
          <w:p w:rsidR="00204AD2" w:rsidRPr="00597AE1" w:rsidRDefault="00204AD2" w:rsidP="00C44CC5">
            <w:pPr>
              <w:rPr>
                <w:rFonts w:ascii="Arial" w:hAnsi="Arial" w:cs="Arial"/>
              </w:rPr>
            </w:pPr>
          </w:p>
          <w:p w:rsidR="00140B0D" w:rsidRPr="00597AE1" w:rsidRDefault="00140B0D" w:rsidP="0067573C">
            <w:pPr>
              <w:pStyle w:val="Heading3"/>
              <w:numPr>
                <w:ilvl w:val="0"/>
                <w:numId w:val="1"/>
              </w:numPr>
              <w:tabs>
                <w:tab w:val="left" w:pos="432"/>
              </w:tabs>
              <w:ind w:left="252" w:right="279" w:firstLine="0"/>
              <w:rPr>
                <w:sz w:val="24"/>
              </w:rPr>
            </w:pPr>
            <w:r w:rsidRPr="00597AE1">
              <w:rPr>
                <w:sz w:val="24"/>
              </w:rPr>
              <w:t>Recommendations / Action Requested:</w:t>
            </w:r>
          </w:p>
          <w:p w:rsidR="007E2CF5" w:rsidRPr="00597AE1" w:rsidRDefault="007E2CF5" w:rsidP="007E2CF5">
            <w:pPr>
              <w:rPr>
                <w:rFonts w:ascii="Arial" w:hAnsi="Arial" w:cs="Arial"/>
              </w:rPr>
            </w:pPr>
          </w:p>
          <w:p w:rsidR="00124CE8" w:rsidRPr="00597AE1" w:rsidRDefault="000E0F05" w:rsidP="000E0F05">
            <w:pPr>
              <w:ind w:left="252"/>
              <w:rPr>
                <w:rFonts w:ascii="Arial" w:hAnsi="Arial" w:cs="Arial"/>
              </w:rPr>
            </w:pPr>
            <w:r w:rsidRPr="00597AE1">
              <w:rPr>
                <w:rFonts w:ascii="Arial" w:hAnsi="Arial" w:cs="Arial"/>
              </w:rPr>
              <w:t>The Board is asked to note the contents of this report</w:t>
            </w:r>
            <w:r w:rsidR="003028BA" w:rsidRPr="00597AE1">
              <w:rPr>
                <w:rFonts w:ascii="Arial" w:hAnsi="Arial" w:cs="Arial"/>
              </w:rPr>
              <w:t>.</w:t>
            </w:r>
          </w:p>
          <w:p w:rsidR="008329A2" w:rsidRPr="00597AE1" w:rsidRDefault="008329A2" w:rsidP="008329A2">
            <w:pPr>
              <w:rPr>
                <w:rFonts w:ascii="Arial" w:hAnsi="Arial" w:cs="Arial"/>
              </w:rPr>
            </w:pPr>
          </w:p>
          <w:p w:rsidR="008329A2" w:rsidRPr="00597AE1" w:rsidRDefault="008329A2" w:rsidP="008329A2">
            <w:pPr>
              <w:rPr>
                <w:rFonts w:ascii="Arial" w:hAnsi="Arial" w:cs="Arial"/>
              </w:rPr>
            </w:pPr>
          </w:p>
          <w:p w:rsidR="008329A2" w:rsidRPr="00597AE1" w:rsidRDefault="008329A2" w:rsidP="008329A2">
            <w:pPr>
              <w:rPr>
                <w:rFonts w:ascii="Arial" w:hAnsi="Arial" w:cs="Arial"/>
                <w:b/>
              </w:rPr>
            </w:pPr>
          </w:p>
        </w:tc>
      </w:tr>
    </w:tbl>
    <w:p w:rsidR="00140B0D" w:rsidRPr="00597AE1" w:rsidRDefault="00140B0D" w:rsidP="00140B0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140B0D" w:rsidRPr="00597AE1" w:rsidTr="0067573C">
        <w:tc>
          <w:tcPr>
            <w:tcW w:w="10440" w:type="dxa"/>
          </w:tcPr>
          <w:p w:rsidR="00140B0D" w:rsidRPr="00597AE1" w:rsidRDefault="004A32C1" w:rsidP="005C1D1C">
            <w:pPr>
              <w:pStyle w:val="Heading3"/>
              <w:numPr>
                <w:ilvl w:val="0"/>
                <w:numId w:val="1"/>
              </w:numPr>
              <w:tabs>
                <w:tab w:val="clear" w:pos="720"/>
                <w:tab w:val="num" w:pos="180"/>
              </w:tabs>
              <w:ind w:left="180" w:firstLine="0"/>
              <w:rPr>
                <w:sz w:val="24"/>
              </w:rPr>
            </w:pPr>
            <w:r w:rsidRPr="00597AE1">
              <w:rPr>
                <w:sz w:val="24"/>
              </w:rPr>
              <w:lastRenderedPageBreak/>
              <w:t>Details</w:t>
            </w:r>
            <w:r w:rsidR="00140B0D" w:rsidRPr="00597AE1">
              <w:rPr>
                <w:sz w:val="24"/>
              </w:rPr>
              <w:t>:</w:t>
            </w:r>
          </w:p>
          <w:p w:rsidR="00140B0D" w:rsidRPr="00597AE1" w:rsidRDefault="00140B0D" w:rsidP="005C1D1C">
            <w:pPr>
              <w:tabs>
                <w:tab w:val="num" w:pos="180"/>
              </w:tabs>
              <w:ind w:left="180" w:right="278"/>
              <w:jc w:val="both"/>
              <w:rPr>
                <w:rFonts w:ascii="Arial" w:hAnsi="Arial" w:cs="Arial"/>
              </w:rPr>
            </w:pPr>
          </w:p>
          <w:p w:rsidR="004D382A" w:rsidRPr="00597AE1" w:rsidRDefault="004D382A" w:rsidP="00FB0DBA">
            <w:pPr>
              <w:numPr>
                <w:ilvl w:val="0"/>
                <w:numId w:val="30"/>
              </w:numPr>
              <w:jc w:val="both"/>
              <w:rPr>
                <w:rFonts w:ascii="Arial" w:hAnsi="Arial" w:cs="Arial"/>
              </w:rPr>
            </w:pPr>
            <w:r w:rsidRPr="00597AE1">
              <w:rPr>
                <w:rFonts w:ascii="Arial" w:hAnsi="Arial" w:cs="Arial"/>
                <w:b/>
              </w:rPr>
              <w:t xml:space="preserve">Current Situation </w:t>
            </w:r>
          </w:p>
          <w:p w:rsidR="004D382A" w:rsidRPr="00597AE1" w:rsidRDefault="004D382A" w:rsidP="004D382A">
            <w:pPr>
              <w:ind w:left="720"/>
              <w:jc w:val="both"/>
              <w:rPr>
                <w:rFonts w:ascii="Arial" w:hAnsi="Arial" w:cs="Arial"/>
                <w:b/>
              </w:rPr>
            </w:pPr>
          </w:p>
          <w:p w:rsidR="004D382A" w:rsidRPr="00597AE1" w:rsidRDefault="004D382A" w:rsidP="004D382A">
            <w:pPr>
              <w:ind w:left="720"/>
              <w:jc w:val="both"/>
              <w:rPr>
                <w:rFonts w:ascii="Arial" w:hAnsi="Arial" w:cs="Arial"/>
              </w:rPr>
            </w:pPr>
            <w:r w:rsidRPr="00597AE1">
              <w:rPr>
                <w:rFonts w:ascii="Arial" w:hAnsi="Arial" w:cs="Arial"/>
              </w:rPr>
              <w:t xml:space="preserve">It is currently apparent that the </w:t>
            </w:r>
            <w:r w:rsidR="00A41C03" w:rsidRPr="00597AE1">
              <w:rPr>
                <w:rFonts w:ascii="Arial" w:hAnsi="Arial" w:cs="Arial"/>
              </w:rPr>
              <w:t xml:space="preserve">majority of companies are totally unprepared </w:t>
            </w:r>
            <w:r w:rsidRPr="00597AE1">
              <w:rPr>
                <w:rFonts w:ascii="Arial" w:hAnsi="Arial" w:cs="Arial"/>
              </w:rPr>
              <w:t xml:space="preserve">for BREXIT </w:t>
            </w:r>
            <w:r w:rsidR="00A41C03" w:rsidRPr="00597AE1">
              <w:rPr>
                <w:rFonts w:ascii="Arial" w:hAnsi="Arial" w:cs="Arial"/>
              </w:rPr>
              <w:t xml:space="preserve">(Deloitte: </w:t>
            </w:r>
            <w:r w:rsidRPr="00597AE1">
              <w:rPr>
                <w:rFonts w:ascii="Arial" w:hAnsi="Arial" w:cs="Arial"/>
              </w:rPr>
              <w:t xml:space="preserve">Although </w:t>
            </w:r>
            <w:r w:rsidR="00A41C03" w:rsidRPr="00597AE1">
              <w:rPr>
                <w:rFonts w:ascii="Arial" w:hAnsi="Arial" w:cs="Arial"/>
              </w:rPr>
              <w:t>75% of CFOs believe their companies should remain in the EU only 26% of CFOs said that any preparations for BREXIT have been made or are planned).</w:t>
            </w:r>
          </w:p>
          <w:p w:rsidR="004D382A" w:rsidRPr="00597AE1" w:rsidRDefault="004D382A" w:rsidP="004D382A">
            <w:pPr>
              <w:ind w:left="720"/>
              <w:jc w:val="both"/>
              <w:rPr>
                <w:rFonts w:ascii="Arial" w:hAnsi="Arial" w:cs="Arial"/>
              </w:rPr>
            </w:pPr>
          </w:p>
          <w:p w:rsidR="00515D13" w:rsidRDefault="004D382A" w:rsidP="00873467">
            <w:pPr>
              <w:ind w:left="720"/>
              <w:jc w:val="both"/>
              <w:rPr>
                <w:rFonts w:ascii="Arial" w:hAnsi="Arial" w:cs="Arial"/>
              </w:rPr>
            </w:pPr>
            <w:r w:rsidRPr="00597AE1">
              <w:rPr>
                <w:rFonts w:ascii="Arial" w:hAnsi="Arial" w:cs="Arial"/>
              </w:rPr>
              <w:t>It is also clear from meetings with the Department for Local Communities and Local Government</w:t>
            </w:r>
            <w:r w:rsidR="00A32F56" w:rsidRPr="00597AE1">
              <w:rPr>
                <w:rFonts w:ascii="Arial" w:hAnsi="Arial" w:cs="Arial"/>
              </w:rPr>
              <w:t xml:space="preserve"> (DCLG)</w:t>
            </w:r>
            <w:r w:rsidRPr="00597AE1">
              <w:rPr>
                <w:rFonts w:ascii="Arial" w:hAnsi="Arial" w:cs="Arial"/>
              </w:rPr>
              <w:t xml:space="preserve">, the Department for Business Innovation and Skills </w:t>
            </w:r>
            <w:r w:rsidR="00A32F56" w:rsidRPr="00597AE1">
              <w:rPr>
                <w:rFonts w:ascii="Arial" w:hAnsi="Arial" w:cs="Arial"/>
              </w:rPr>
              <w:t xml:space="preserve">(DBIS) </w:t>
            </w:r>
            <w:r w:rsidRPr="00597AE1">
              <w:rPr>
                <w:rFonts w:ascii="Arial" w:hAnsi="Arial" w:cs="Arial"/>
              </w:rPr>
              <w:t xml:space="preserve">and the Department for </w:t>
            </w:r>
            <w:r w:rsidR="00873467" w:rsidRPr="00597AE1">
              <w:rPr>
                <w:rFonts w:ascii="Arial" w:hAnsi="Arial" w:cs="Arial"/>
              </w:rPr>
              <w:t>Environment</w:t>
            </w:r>
            <w:r w:rsidR="006801F7">
              <w:rPr>
                <w:rFonts w:ascii="Arial" w:hAnsi="Arial" w:cs="Arial"/>
              </w:rPr>
              <w:t>, Food and Rural Affairs</w:t>
            </w:r>
            <w:r w:rsidR="00873467" w:rsidRPr="00597AE1">
              <w:rPr>
                <w:rFonts w:ascii="Arial" w:hAnsi="Arial" w:cs="Arial"/>
              </w:rPr>
              <w:t xml:space="preserve"> </w:t>
            </w:r>
            <w:r w:rsidR="00A32F56" w:rsidRPr="00597AE1">
              <w:rPr>
                <w:rFonts w:ascii="Arial" w:hAnsi="Arial" w:cs="Arial"/>
              </w:rPr>
              <w:t xml:space="preserve">(DEFRA) </w:t>
            </w:r>
            <w:r w:rsidR="00873467" w:rsidRPr="00597AE1">
              <w:rPr>
                <w:rFonts w:ascii="Arial" w:hAnsi="Arial" w:cs="Arial"/>
              </w:rPr>
              <w:t>that little or no preparations have been made for BREXIT</w:t>
            </w:r>
            <w:r w:rsidR="00515D13" w:rsidRPr="00597AE1">
              <w:rPr>
                <w:rFonts w:ascii="Arial" w:hAnsi="Arial" w:cs="Arial"/>
              </w:rPr>
              <w:t xml:space="preserve">. As a result there </w:t>
            </w:r>
            <w:r w:rsidR="00BC494A">
              <w:rPr>
                <w:rFonts w:ascii="Arial" w:hAnsi="Arial" w:cs="Arial"/>
              </w:rPr>
              <w:t xml:space="preserve">may be </w:t>
            </w:r>
            <w:r w:rsidR="00515D13" w:rsidRPr="00597AE1">
              <w:rPr>
                <w:rFonts w:ascii="Arial" w:hAnsi="Arial" w:cs="Arial"/>
              </w:rPr>
              <w:t xml:space="preserve">a delay in decision making on a number of important </w:t>
            </w:r>
            <w:r w:rsidR="00BC494A">
              <w:rPr>
                <w:rFonts w:ascii="Arial" w:hAnsi="Arial" w:cs="Arial"/>
              </w:rPr>
              <w:t>investments relating to EU Programmes</w:t>
            </w:r>
            <w:r w:rsidR="00382231">
              <w:rPr>
                <w:rFonts w:ascii="Arial" w:hAnsi="Arial" w:cs="Arial"/>
              </w:rPr>
              <w:t xml:space="preserve"> and other matters</w:t>
            </w:r>
            <w:r w:rsidR="00BC494A">
              <w:rPr>
                <w:rFonts w:ascii="Arial" w:hAnsi="Arial" w:cs="Arial"/>
              </w:rPr>
              <w:t xml:space="preserve">. </w:t>
            </w:r>
          </w:p>
          <w:p w:rsidR="00BC494A" w:rsidRDefault="00BC494A" w:rsidP="00873467">
            <w:pPr>
              <w:ind w:left="720"/>
              <w:jc w:val="both"/>
              <w:rPr>
                <w:rFonts w:ascii="Arial" w:hAnsi="Arial" w:cs="Arial"/>
              </w:rPr>
            </w:pPr>
          </w:p>
          <w:p w:rsidR="001F3B6C" w:rsidRDefault="001F3B6C" w:rsidP="00873467">
            <w:pPr>
              <w:ind w:left="720"/>
              <w:jc w:val="both"/>
              <w:rPr>
                <w:rFonts w:ascii="Arial" w:hAnsi="Arial" w:cs="Arial"/>
              </w:rPr>
            </w:pPr>
            <w:r>
              <w:rPr>
                <w:rFonts w:ascii="Arial" w:hAnsi="Arial" w:cs="Arial"/>
              </w:rPr>
              <w:t xml:space="preserve">Although the financial outlook remains challenging with continued pressure on sterling and a lower appetite for UK assets the Financial Policy Committee has </w:t>
            </w:r>
            <w:r w:rsidR="006801F7">
              <w:rPr>
                <w:rFonts w:ascii="Arial" w:hAnsi="Arial" w:cs="Arial"/>
              </w:rPr>
              <w:t xml:space="preserve">decided </w:t>
            </w:r>
            <w:r>
              <w:rPr>
                <w:rFonts w:ascii="Arial" w:hAnsi="Arial" w:cs="Arial"/>
              </w:rPr>
              <w:t xml:space="preserve">to support the easing of capital requirements and large banks and building societies are in a strong position with regard to capital and liquidity. The Treasury and the BoE have therefore </w:t>
            </w:r>
            <w:r w:rsidR="00382231">
              <w:rPr>
                <w:rFonts w:ascii="Arial" w:hAnsi="Arial" w:cs="Arial"/>
              </w:rPr>
              <w:t>sought to make</w:t>
            </w:r>
            <w:r>
              <w:rPr>
                <w:rFonts w:ascii="Arial" w:hAnsi="Arial" w:cs="Arial"/>
              </w:rPr>
              <w:t xml:space="preserve"> absolutely sure that credit will continue to remain available.   </w:t>
            </w:r>
          </w:p>
          <w:p w:rsidR="001F3B6C" w:rsidRDefault="001F3B6C" w:rsidP="00873467">
            <w:pPr>
              <w:ind w:left="720"/>
              <w:jc w:val="both"/>
              <w:rPr>
                <w:rFonts w:ascii="Arial" w:hAnsi="Arial" w:cs="Arial"/>
              </w:rPr>
            </w:pPr>
          </w:p>
          <w:p w:rsidR="008D3DF6" w:rsidRDefault="00130A77" w:rsidP="00130A77">
            <w:pPr>
              <w:ind w:left="720"/>
              <w:jc w:val="both"/>
              <w:rPr>
                <w:rFonts w:ascii="Arial" w:hAnsi="Arial" w:cs="Arial"/>
              </w:rPr>
            </w:pPr>
            <w:r>
              <w:rPr>
                <w:rFonts w:ascii="Arial" w:hAnsi="Arial" w:cs="Arial"/>
              </w:rPr>
              <w:t xml:space="preserve">Nevertheless </w:t>
            </w:r>
            <w:r w:rsidRPr="00130A77">
              <w:rPr>
                <w:rFonts w:ascii="Arial" w:hAnsi="Arial" w:cs="Arial"/>
              </w:rPr>
              <w:t>shares in supermarkets, housebuilders and banks have fallen sharply since the referendum</w:t>
            </w:r>
            <w:r>
              <w:rPr>
                <w:rFonts w:ascii="Arial" w:hAnsi="Arial" w:cs="Arial"/>
              </w:rPr>
              <w:t xml:space="preserve"> and p</w:t>
            </w:r>
            <w:r w:rsidRPr="00130A77">
              <w:rPr>
                <w:rFonts w:ascii="Arial" w:hAnsi="Arial" w:cs="Arial"/>
              </w:rPr>
              <w:t xml:space="preserve">roperty-related stocks have been especially hard hit this week </w:t>
            </w:r>
            <w:r>
              <w:rPr>
                <w:rFonts w:ascii="Arial" w:hAnsi="Arial" w:cs="Arial"/>
              </w:rPr>
              <w:t xml:space="preserve">with fund managers </w:t>
            </w:r>
            <w:r w:rsidRPr="00130A77">
              <w:rPr>
                <w:rFonts w:ascii="Arial" w:hAnsi="Arial" w:cs="Arial"/>
              </w:rPr>
              <w:t>stop</w:t>
            </w:r>
            <w:r>
              <w:rPr>
                <w:rFonts w:ascii="Arial" w:hAnsi="Arial" w:cs="Arial"/>
              </w:rPr>
              <w:t xml:space="preserve">ping </w:t>
            </w:r>
            <w:r w:rsidRPr="00130A77">
              <w:rPr>
                <w:rFonts w:ascii="Arial" w:hAnsi="Arial" w:cs="Arial"/>
              </w:rPr>
              <w:t>investors withdrawing money from their UK property funds</w:t>
            </w:r>
            <w:r w:rsidR="008D3DF6">
              <w:rPr>
                <w:rFonts w:ascii="Arial" w:hAnsi="Arial" w:cs="Arial"/>
              </w:rPr>
              <w:t>.</w:t>
            </w:r>
          </w:p>
          <w:p w:rsidR="008D3DF6" w:rsidRDefault="008D3DF6" w:rsidP="00130A77">
            <w:pPr>
              <w:ind w:left="720"/>
              <w:jc w:val="both"/>
              <w:rPr>
                <w:rFonts w:ascii="Arial" w:hAnsi="Arial" w:cs="Arial"/>
              </w:rPr>
            </w:pPr>
          </w:p>
          <w:p w:rsidR="008D3DF6" w:rsidRDefault="008D3DF6" w:rsidP="00873467">
            <w:pPr>
              <w:ind w:left="720"/>
              <w:jc w:val="both"/>
              <w:rPr>
                <w:rFonts w:ascii="Arial" w:hAnsi="Arial" w:cs="Arial"/>
              </w:rPr>
            </w:pPr>
            <w:r>
              <w:rPr>
                <w:rFonts w:ascii="Arial" w:hAnsi="Arial" w:cs="Arial"/>
              </w:rPr>
              <w:t xml:space="preserve">The need therefore to maintain a watchful eye on the local economic situation </w:t>
            </w:r>
            <w:r w:rsidR="008C03ED">
              <w:rPr>
                <w:rFonts w:ascii="Arial" w:hAnsi="Arial" w:cs="Arial"/>
              </w:rPr>
              <w:t>and</w:t>
            </w:r>
            <w:r>
              <w:rPr>
                <w:rFonts w:ascii="Arial" w:hAnsi="Arial" w:cs="Arial"/>
              </w:rPr>
              <w:t xml:space="preserve"> the local impact </w:t>
            </w:r>
            <w:r w:rsidR="008C03ED">
              <w:rPr>
                <w:rFonts w:ascii="Arial" w:hAnsi="Arial" w:cs="Arial"/>
              </w:rPr>
              <w:t xml:space="preserve">of the referendum </w:t>
            </w:r>
            <w:r>
              <w:rPr>
                <w:rFonts w:ascii="Arial" w:hAnsi="Arial" w:cs="Arial"/>
              </w:rPr>
              <w:t>has led t</w:t>
            </w:r>
            <w:r w:rsidR="00515D13" w:rsidRPr="00597AE1">
              <w:rPr>
                <w:rFonts w:ascii="Arial" w:hAnsi="Arial" w:cs="Arial"/>
              </w:rPr>
              <w:t xml:space="preserve">he LEP </w:t>
            </w:r>
            <w:r>
              <w:rPr>
                <w:rFonts w:ascii="Arial" w:hAnsi="Arial" w:cs="Arial"/>
              </w:rPr>
              <w:t xml:space="preserve">to convene </w:t>
            </w:r>
            <w:r w:rsidR="00515D13" w:rsidRPr="00597AE1">
              <w:rPr>
                <w:rFonts w:ascii="Arial" w:hAnsi="Arial" w:cs="Arial"/>
              </w:rPr>
              <w:t xml:space="preserve">a number of meetings with key strategic partners to </w:t>
            </w:r>
            <w:r>
              <w:rPr>
                <w:rFonts w:ascii="Arial" w:hAnsi="Arial" w:cs="Arial"/>
              </w:rPr>
              <w:t xml:space="preserve">co-ordinate the </w:t>
            </w:r>
            <w:r w:rsidR="00515D13" w:rsidRPr="00597AE1">
              <w:rPr>
                <w:rFonts w:ascii="Arial" w:hAnsi="Arial" w:cs="Arial"/>
              </w:rPr>
              <w:t>gather</w:t>
            </w:r>
            <w:r>
              <w:rPr>
                <w:rFonts w:ascii="Arial" w:hAnsi="Arial" w:cs="Arial"/>
              </w:rPr>
              <w:t>ing</w:t>
            </w:r>
            <w:r w:rsidR="00515D13" w:rsidRPr="00597AE1">
              <w:rPr>
                <w:rFonts w:ascii="Arial" w:hAnsi="Arial" w:cs="Arial"/>
              </w:rPr>
              <w:t xml:space="preserve"> intelligence </w:t>
            </w:r>
            <w:r w:rsidR="001C3E9E" w:rsidRPr="00597AE1">
              <w:rPr>
                <w:rFonts w:ascii="Arial" w:hAnsi="Arial" w:cs="Arial"/>
              </w:rPr>
              <w:t xml:space="preserve">to inform </w:t>
            </w:r>
            <w:r w:rsidR="00D0006F">
              <w:rPr>
                <w:rFonts w:ascii="Arial" w:hAnsi="Arial" w:cs="Arial"/>
              </w:rPr>
              <w:t xml:space="preserve">local and </w:t>
            </w:r>
            <w:r w:rsidR="008C03ED">
              <w:rPr>
                <w:rFonts w:ascii="Arial" w:hAnsi="Arial" w:cs="Arial"/>
              </w:rPr>
              <w:t>'</w:t>
            </w:r>
            <w:r w:rsidR="001C3E9E" w:rsidRPr="00597AE1">
              <w:rPr>
                <w:rFonts w:ascii="Arial" w:hAnsi="Arial" w:cs="Arial"/>
              </w:rPr>
              <w:t>LEP Network</w:t>
            </w:r>
            <w:r w:rsidR="008C03ED">
              <w:rPr>
                <w:rFonts w:ascii="Arial" w:hAnsi="Arial" w:cs="Arial"/>
              </w:rPr>
              <w:t>'</w:t>
            </w:r>
            <w:r w:rsidR="001C3E9E" w:rsidRPr="00597AE1">
              <w:rPr>
                <w:rFonts w:ascii="Arial" w:hAnsi="Arial" w:cs="Arial"/>
              </w:rPr>
              <w:t xml:space="preserve"> </w:t>
            </w:r>
            <w:r w:rsidR="00382231">
              <w:rPr>
                <w:rFonts w:ascii="Arial" w:hAnsi="Arial" w:cs="Arial"/>
              </w:rPr>
              <w:t>messages</w:t>
            </w:r>
            <w:r w:rsidR="001C3E9E" w:rsidRPr="00597AE1">
              <w:rPr>
                <w:rFonts w:ascii="Arial" w:hAnsi="Arial" w:cs="Arial"/>
              </w:rPr>
              <w:t xml:space="preserve"> to Government</w:t>
            </w:r>
            <w:r>
              <w:rPr>
                <w:rFonts w:ascii="Arial" w:hAnsi="Arial" w:cs="Arial"/>
              </w:rPr>
              <w:t xml:space="preserve"> and </w:t>
            </w:r>
            <w:r w:rsidR="00382231">
              <w:rPr>
                <w:rFonts w:ascii="Arial" w:hAnsi="Arial" w:cs="Arial"/>
              </w:rPr>
              <w:t xml:space="preserve">local </w:t>
            </w:r>
            <w:r>
              <w:rPr>
                <w:rFonts w:ascii="Arial" w:hAnsi="Arial" w:cs="Arial"/>
              </w:rPr>
              <w:t>responses where appropriate and possible</w:t>
            </w:r>
            <w:r w:rsidR="001C3E9E" w:rsidRPr="00597AE1">
              <w:rPr>
                <w:rFonts w:ascii="Arial" w:hAnsi="Arial" w:cs="Arial"/>
              </w:rPr>
              <w:t xml:space="preserve">.   </w:t>
            </w:r>
          </w:p>
          <w:p w:rsidR="00515D13" w:rsidRPr="00597AE1" w:rsidRDefault="00035310" w:rsidP="00FB0DBA">
            <w:pPr>
              <w:numPr>
                <w:ilvl w:val="0"/>
                <w:numId w:val="30"/>
              </w:numPr>
              <w:spacing w:before="300" w:after="300"/>
              <w:jc w:val="both"/>
              <w:textAlignment w:val="top"/>
              <w:rPr>
                <w:rFonts w:ascii="Arial" w:hAnsi="Arial" w:cs="Arial"/>
                <w:color w:val="222222"/>
                <w:lang w:eastAsia="en-GB"/>
              </w:rPr>
            </w:pPr>
            <w:r w:rsidRPr="00597AE1">
              <w:rPr>
                <w:rFonts w:ascii="Arial" w:hAnsi="Arial" w:cs="Arial"/>
                <w:b/>
              </w:rPr>
              <w:t>Local Considerations</w:t>
            </w:r>
          </w:p>
          <w:p w:rsidR="001C3E9E" w:rsidRPr="00597AE1" w:rsidRDefault="00515D13" w:rsidP="001C3E9E">
            <w:pPr>
              <w:spacing w:before="300" w:after="300"/>
              <w:ind w:left="720"/>
              <w:jc w:val="both"/>
              <w:textAlignment w:val="top"/>
              <w:rPr>
                <w:rFonts w:ascii="Arial" w:hAnsi="Arial" w:cs="Arial"/>
                <w:color w:val="222222"/>
                <w:lang w:eastAsia="en-GB"/>
              </w:rPr>
            </w:pPr>
            <w:r w:rsidRPr="00597AE1">
              <w:rPr>
                <w:rFonts w:ascii="Arial" w:hAnsi="Arial" w:cs="Arial"/>
                <w:color w:val="222222"/>
                <w:lang w:eastAsia="en-GB"/>
              </w:rPr>
              <w:t>Cheshire is home to a number of large companies many of which are foreign owned with many nationalities potentially subject to work permits</w:t>
            </w:r>
            <w:r w:rsidR="00D0006F">
              <w:rPr>
                <w:rFonts w:ascii="Arial" w:hAnsi="Arial" w:cs="Arial"/>
                <w:color w:val="222222"/>
                <w:lang w:eastAsia="en-GB"/>
              </w:rPr>
              <w:t xml:space="preserve"> or relocation</w:t>
            </w:r>
            <w:r w:rsidRPr="00597AE1">
              <w:rPr>
                <w:rFonts w:ascii="Arial" w:hAnsi="Arial" w:cs="Arial"/>
                <w:color w:val="222222"/>
                <w:lang w:eastAsia="en-GB"/>
              </w:rPr>
              <w:t xml:space="preserve">.  Many of these companies rely on imports and exports for their business, particularly those engaged in the manufacture of motor vehicles, chemicals and transport systems. Services such as banking and finance are also impacted by the need to export their services. </w:t>
            </w:r>
            <w:r w:rsidR="001C3E9E" w:rsidRPr="00597AE1">
              <w:rPr>
                <w:rFonts w:ascii="Arial" w:hAnsi="Arial" w:cs="Arial"/>
                <w:color w:val="222222"/>
                <w:lang w:eastAsia="en-GB"/>
              </w:rPr>
              <w:t>T</w:t>
            </w:r>
            <w:r w:rsidRPr="00597AE1">
              <w:rPr>
                <w:rFonts w:ascii="Arial" w:hAnsi="Arial" w:cs="Arial"/>
                <w:color w:val="222222"/>
                <w:lang w:eastAsia="en-GB"/>
              </w:rPr>
              <w:t xml:space="preserve">ariff </w:t>
            </w:r>
            <w:r w:rsidR="001C3E9E" w:rsidRPr="00597AE1">
              <w:rPr>
                <w:rFonts w:ascii="Arial" w:hAnsi="Arial" w:cs="Arial"/>
                <w:color w:val="222222"/>
                <w:lang w:eastAsia="en-GB"/>
              </w:rPr>
              <w:t>free access to the Single Market for G</w:t>
            </w:r>
            <w:r w:rsidRPr="00597AE1">
              <w:rPr>
                <w:rFonts w:ascii="Arial" w:hAnsi="Arial" w:cs="Arial"/>
                <w:color w:val="222222"/>
                <w:lang w:eastAsia="en-GB"/>
              </w:rPr>
              <w:t>oods</w:t>
            </w:r>
            <w:r w:rsidR="001C3E9E" w:rsidRPr="00597AE1">
              <w:rPr>
                <w:rFonts w:ascii="Arial" w:hAnsi="Arial" w:cs="Arial"/>
                <w:color w:val="222222"/>
                <w:lang w:eastAsia="en-GB"/>
              </w:rPr>
              <w:t xml:space="preserve"> as well as Services </w:t>
            </w:r>
            <w:r w:rsidR="00D0006F">
              <w:rPr>
                <w:rFonts w:ascii="Arial" w:hAnsi="Arial" w:cs="Arial"/>
                <w:color w:val="222222"/>
                <w:lang w:eastAsia="en-GB"/>
              </w:rPr>
              <w:t>also</w:t>
            </w:r>
            <w:r w:rsidR="001C3E9E" w:rsidRPr="00597AE1">
              <w:rPr>
                <w:rFonts w:ascii="Arial" w:hAnsi="Arial" w:cs="Arial"/>
                <w:color w:val="222222"/>
                <w:lang w:eastAsia="en-GB"/>
              </w:rPr>
              <w:t xml:space="preserve"> remains to be negotiated. </w:t>
            </w:r>
            <w:r w:rsidRPr="00597AE1">
              <w:rPr>
                <w:rFonts w:ascii="Arial" w:hAnsi="Arial" w:cs="Arial"/>
                <w:color w:val="222222"/>
                <w:lang w:eastAsia="en-GB"/>
              </w:rPr>
              <w:t xml:space="preserve"> </w:t>
            </w:r>
          </w:p>
          <w:p w:rsidR="00C42C69" w:rsidRDefault="00515D13" w:rsidP="00C42C69">
            <w:pPr>
              <w:spacing w:before="300" w:after="300"/>
              <w:ind w:left="720"/>
              <w:jc w:val="both"/>
              <w:textAlignment w:val="top"/>
              <w:rPr>
                <w:rFonts w:ascii="Arial" w:hAnsi="Arial" w:cs="Arial"/>
                <w:color w:val="222222"/>
                <w:lang w:eastAsia="en-GB"/>
              </w:rPr>
            </w:pPr>
            <w:r w:rsidRPr="00597AE1">
              <w:rPr>
                <w:rFonts w:ascii="Arial" w:hAnsi="Arial" w:cs="Arial"/>
                <w:color w:val="222222"/>
                <w:lang w:eastAsia="en-GB"/>
              </w:rPr>
              <w:t>I</w:t>
            </w:r>
            <w:r w:rsidR="001C3E9E" w:rsidRPr="00597AE1">
              <w:rPr>
                <w:rFonts w:ascii="Arial" w:hAnsi="Arial" w:cs="Arial"/>
                <w:color w:val="222222"/>
                <w:lang w:eastAsia="en-GB"/>
              </w:rPr>
              <w:t xml:space="preserve">t is also worth noting that the </w:t>
            </w:r>
            <w:r w:rsidRPr="00597AE1">
              <w:rPr>
                <w:rFonts w:ascii="Arial" w:hAnsi="Arial" w:cs="Arial"/>
                <w:color w:val="222222"/>
                <w:lang w:eastAsia="en-GB"/>
              </w:rPr>
              <w:t xml:space="preserve">UK businesses </w:t>
            </w:r>
            <w:r w:rsidR="008D3DF6">
              <w:rPr>
                <w:rFonts w:ascii="Arial" w:hAnsi="Arial" w:cs="Arial"/>
                <w:color w:val="222222"/>
                <w:lang w:eastAsia="en-GB"/>
              </w:rPr>
              <w:t xml:space="preserve">could </w:t>
            </w:r>
            <w:r w:rsidR="001C3E9E" w:rsidRPr="00597AE1">
              <w:rPr>
                <w:rFonts w:ascii="Arial" w:hAnsi="Arial" w:cs="Arial"/>
                <w:color w:val="222222"/>
                <w:lang w:eastAsia="en-GB"/>
              </w:rPr>
              <w:t xml:space="preserve">require the negotiation of </w:t>
            </w:r>
            <w:r w:rsidRPr="00597AE1">
              <w:rPr>
                <w:rFonts w:ascii="Arial" w:hAnsi="Arial" w:cs="Arial"/>
                <w:color w:val="222222"/>
                <w:lang w:eastAsia="en-GB"/>
              </w:rPr>
              <w:t>53 free trade deals which the EU has obtained</w:t>
            </w:r>
            <w:r w:rsidR="001C3E9E" w:rsidRPr="00597AE1">
              <w:rPr>
                <w:rFonts w:ascii="Arial" w:hAnsi="Arial" w:cs="Arial"/>
                <w:color w:val="222222"/>
                <w:lang w:eastAsia="en-GB"/>
              </w:rPr>
              <w:t xml:space="preserve"> and therefore will require alternative arrangements to be developed</w:t>
            </w:r>
            <w:r w:rsidR="00D0006F">
              <w:rPr>
                <w:rFonts w:ascii="Arial" w:hAnsi="Arial" w:cs="Arial"/>
                <w:color w:val="222222"/>
                <w:lang w:eastAsia="en-GB"/>
              </w:rPr>
              <w:t xml:space="preserve"> if these are to be used</w:t>
            </w:r>
            <w:r w:rsidR="001C3E9E" w:rsidRPr="00597AE1">
              <w:rPr>
                <w:rFonts w:ascii="Arial" w:hAnsi="Arial" w:cs="Arial"/>
                <w:color w:val="222222"/>
                <w:lang w:eastAsia="en-GB"/>
              </w:rPr>
              <w:t xml:space="preserve">. Other areas which </w:t>
            </w:r>
            <w:r w:rsidR="00035310" w:rsidRPr="00597AE1">
              <w:rPr>
                <w:rFonts w:ascii="Arial" w:hAnsi="Arial" w:cs="Arial"/>
                <w:color w:val="222222"/>
                <w:lang w:eastAsia="en-GB"/>
              </w:rPr>
              <w:t xml:space="preserve">may require consideration include </w:t>
            </w:r>
            <w:r w:rsidR="00C42C69" w:rsidRPr="00597AE1">
              <w:rPr>
                <w:rFonts w:ascii="Arial" w:hAnsi="Arial" w:cs="Arial"/>
                <w:color w:val="222222"/>
                <w:lang w:eastAsia="en-GB"/>
              </w:rPr>
              <w:t xml:space="preserve">changes to </w:t>
            </w:r>
            <w:r w:rsidRPr="00597AE1">
              <w:rPr>
                <w:rFonts w:ascii="Arial" w:hAnsi="Arial" w:cs="Arial"/>
                <w:color w:val="222222"/>
                <w:lang w:eastAsia="en-GB"/>
              </w:rPr>
              <w:t xml:space="preserve">tax, pensions, finance, recruitment, </w:t>
            </w:r>
            <w:r w:rsidR="00035310" w:rsidRPr="00597AE1">
              <w:rPr>
                <w:rFonts w:ascii="Arial" w:hAnsi="Arial" w:cs="Arial"/>
                <w:color w:val="222222"/>
                <w:lang w:eastAsia="en-GB"/>
              </w:rPr>
              <w:t xml:space="preserve">marketing, property values and disposal, </w:t>
            </w:r>
            <w:r w:rsidRPr="00597AE1">
              <w:rPr>
                <w:rFonts w:ascii="Arial" w:hAnsi="Arial" w:cs="Arial"/>
                <w:color w:val="222222"/>
                <w:lang w:eastAsia="en-GB"/>
              </w:rPr>
              <w:lastRenderedPageBreak/>
              <w:t>procurement and intellectual property which are all incorporated into EU legislation</w:t>
            </w:r>
            <w:r w:rsidR="00035310" w:rsidRPr="00597AE1">
              <w:rPr>
                <w:rFonts w:ascii="Arial" w:hAnsi="Arial" w:cs="Arial"/>
                <w:color w:val="222222"/>
                <w:lang w:eastAsia="en-GB"/>
              </w:rPr>
              <w:t xml:space="preserve"> or may be impacted if companies need to manage their investments </w:t>
            </w:r>
            <w:r w:rsidR="00BA7BD6">
              <w:rPr>
                <w:rFonts w:ascii="Arial" w:hAnsi="Arial" w:cs="Arial"/>
                <w:color w:val="222222"/>
                <w:lang w:eastAsia="en-GB"/>
              </w:rPr>
              <w:t xml:space="preserve">differently </w:t>
            </w:r>
            <w:r w:rsidR="00035310" w:rsidRPr="00597AE1">
              <w:rPr>
                <w:rFonts w:ascii="Arial" w:hAnsi="Arial" w:cs="Arial"/>
                <w:color w:val="222222"/>
                <w:lang w:eastAsia="en-GB"/>
              </w:rPr>
              <w:t>as a result of BREXIT</w:t>
            </w:r>
            <w:r w:rsidRPr="00597AE1">
              <w:rPr>
                <w:rFonts w:ascii="Arial" w:hAnsi="Arial" w:cs="Arial"/>
                <w:color w:val="222222"/>
                <w:lang w:eastAsia="en-GB"/>
              </w:rPr>
              <w:t xml:space="preserve">. </w:t>
            </w:r>
          </w:p>
          <w:p w:rsidR="008D3DF6" w:rsidRDefault="00997A1C" w:rsidP="00C42C69">
            <w:pPr>
              <w:spacing w:before="300" w:after="300"/>
              <w:ind w:left="720"/>
              <w:jc w:val="both"/>
              <w:textAlignment w:val="top"/>
              <w:rPr>
                <w:rFonts w:ascii="Arial" w:hAnsi="Arial" w:cs="Arial"/>
                <w:color w:val="222222"/>
                <w:lang w:eastAsia="en-GB"/>
              </w:rPr>
            </w:pPr>
            <w:r>
              <w:rPr>
                <w:rFonts w:ascii="Arial" w:hAnsi="Arial" w:cs="Arial"/>
                <w:color w:val="222222"/>
                <w:lang w:eastAsia="en-GB"/>
              </w:rPr>
              <w:t xml:space="preserve">However it is unclear </w:t>
            </w:r>
            <w:r w:rsidR="002177E1">
              <w:rPr>
                <w:rFonts w:ascii="Arial" w:hAnsi="Arial" w:cs="Arial"/>
                <w:color w:val="222222"/>
                <w:lang w:eastAsia="en-GB"/>
              </w:rPr>
              <w:t xml:space="preserve">how these </w:t>
            </w:r>
            <w:r>
              <w:rPr>
                <w:rFonts w:ascii="Arial" w:hAnsi="Arial" w:cs="Arial"/>
                <w:color w:val="222222"/>
                <w:lang w:eastAsia="en-GB"/>
              </w:rPr>
              <w:t xml:space="preserve">will specifically impact </w:t>
            </w:r>
            <w:r w:rsidR="002177E1">
              <w:rPr>
                <w:rFonts w:ascii="Arial" w:hAnsi="Arial" w:cs="Arial"/>
                <w:color w:val="222222"/>
                <w:lang w:eastAsia="en-GB"/>
              </w:rPr>
              <w:t xml:space="preserve">the </w:t>
            </w:r>
            <w:r>
              <w:rPr>
                <w:rFonts w:ascii="Arial" w:hAnsi="Arial" w:cs="Arial"/>
                <w:color w:val="222222"/>
                <w:lang w:eastAsia="en-GB"/>
              </w:rPr>
              <w:t xml:space="preserve">Cheshire and Warrington </w:t>
            </w:r>
            <w:r w:rsidR="002177E1">
              <w:rPr>
                <w:rFonts w:ascii="Arial" w:hAnsi="Arial" w:cs="Arial"/>
                <w:color w:val="222222"/>
                <w:lang w:eastAsia="en-GB"/>
              </w:rPr>
              <w:t xml:space="preserve">economy </w:t>
            </w:r>
            <w:r w:rsidR="004E5B4A">
              <w:rPr>
                <w:rFonts w:ascii="Arial" w:hAnsi="Arial" w:cs="Arial"/>
                <w:color w:val="222222"/>
                <w:lang w:eastAsia="en-GB"/>
              </w:rPr>
              <w:t xml:space="preserve">or evolve into significant issues over the short to medium term. </w:t>
            </w:r>
            <w:r w:rsidR="008D3DF6">
              <w:rPr>
                <w:rFonts w:ascii="Arial" w:hAnsi="Arial" w:cs="Arial"/>
                <w:color w:val="222222"/>
                <w:lang w:eastAsia="en-GB"/>
              </w:rPr>
              <w:t>The first action of the LEP</w:t>
            </w:r>
            <w:r w:rsidR="002177E1">
              <w:rPr>
                <w:rFonts w:ascii="Arial" w:hAnsi="Arial" w:cs="Arial"/>
                <w:color w:val="222222"/>
                <w:lang w:eastAsia="en-GB"/>
              </w:rPr>
              <w:t xml:space="preserve"> and key partners has therefore </w:t>
            </w:r>
            <w:r w:rsidR="008D3DF6">
              <w:rPr>
                <w:rFonts w:ascii="Arial" w:hAnsi="Arial" w:cs="Arial"/>
                <w:color w:val="222222"/>
                <w:lang w:eastAsia="en-GB"/>
              </w:rPr>
              <w:t xml:space="preserve">been to contact businesses and </w:t>
            </w:r>
            <w:r w:rsidR="004E5B4A">
              <w:rPr>
                <w:rFonts w:ascii="Arial" w:hAnsi="Arial" w:cs="Arial"/>
                <w:color w:val="222222"/>
                <w:lang w:eastAsia="en-GB"/>
              </w:rPr>
              <w:t xml:space="preserve">to </w:t>
            </w:r>
            <w:r w:rsidR="008D3DF6">
              <w:rPr>
                <w:rFonts w:ascii="Arial" w:hAnsi="Arial" w:cs="Arial"/>
                <w:color w:val="222222"/>
                <w:lang w:eastAsia="en-GB"/>
              </w:rPr>
              <w:t>invite them to highlight any concerns they may currently have or to feedback on any issues that have been possible to identify</w:t>
            </w:r>
            <w:r w:rsidR="004E5B4A">
              <w:rPr>
                <w:rFonts w:ascii="Arial" w:hAnsi="Arial" w:cs="Arial"/>
                <w:color w:val="222222"/>
                <w:lang w:eastAsia="en-GB"/>
              </w:rPr>
              <w:t xml:space="preserve"> at this stage</w:t>
            </w:r>
            <w:r w:rsidR="008D3DF6">
              <w:rPr>
                <w:rFonts w:ascii="Arial" w:hAnsi="Arial" w:cs="Arial"/>
                <w:color w:val="222222"/>
                <w:lang w:eastAsia="en-GB"/>
              </w:rPr>
              <w:t>.</w:t>
            </w:r>
          </w:p>
          <w:p w:rsidR="004E5B4A" w:rsidRDefault="004E5B4A" w:rsidP="004E5B4A">
            <w:pPr>
              <w:numPr>
                <w:ilvl w:val="0"/>
                <w:numId w:val="30"/>
              </w:numPr>
              <w:spacing w:before="300" w:after="300"/>
              <w:jc w:val="both"/>
              <w:textAlignment w:val="top"/>
              <w:rPr>
                <w:rFonts w:ascii="Arial" w:hAnsi="Arial" w:cs="Arial"/>
                <w:b/>
                <w:color w:val="222222"/>
                <w:lang w:eastAsia="en-GB"/>
              </w:rPr>
            </w:pPr>
            <w:r w:rsidRPr="004E5B4A">
              <w:rPr>
                <w:rFonts w:ascii="Arial" w:hAnsi="Arial" w:cs="Arial"/>
                <w:b/>
                <w:color w:val="222222"/>
                <w:lang w:eastAsia="en-GB"/>
              </w:rPr>
              <w:t>Current Impact</w:t>
            </w:r>
            <w:r w:rsidR="002177E1">
              <w:rPr>
                <w:rFonts w:ascii="Arial" w:hAnsi="Arial" w:cs="Arial"/>
                <w:b/>
                <w:color w:val="222222"/>
                <w:lang w:eastAsia="en-GB"/>
              </w:rPr>
              <w:t xml:space="preserve"> in Cheshire and Warrington</w:t>
            </w:r>
          </w:p>
          <w:p w:rsidR="002177E1" w:rsidRDefault="002177E1" w:rsidP="002177E1">
            <w:pPr>
              <w:spacing w:before="300" w:after="300"/>
              <w:ind w:left="720"/>
              <w:jc w:val="both"/>
              <w:textAlignment w:val="top"/>
              <w:rPr>
                <w:rFonts w:ascii="Arial" w:hAnsi="Arial" w:cs="Arial"/>
                <w:color w:val="222222"/>
                <w:lang w:eastAsia="en-GB"/>
              </w:rPr>
            </w:pPr>
            <w:r>
              <w:rPr>
                <w:rFonts w:ascii="Arial" w:hAnsi="Arial" w:cs="Arial"/>
                <w:color w:val="222222"/>
                <w:lang w:eastAsia="en-GB"/>
              </w:rPr>
              <w:t xml:space="preserve">Less than two weeks into the referendum decision the overall view of the Cheshire and Warrington economy appears to be </w:t>
            </w:r>
            <w:r w:rsidRPr="007D052A">
              <w:rPr>
                <w:rFonts w:ascii="Arial" w:hAnsi="Arial" w:cs="Arial"/>
                <w:color w:val="222222"/>
                <w:lang w:eastAsia="en-GB"/>
              </w:rPr>
              <w:t xml:space="preserve">one of much uncertainty </w:t>
            </w:r>
            <w:r>
              <w:rPr>
                <w:rFonts w:ascii="Arial" w:hAnsi="Arial" w:cs="Arial"/>
                <w:color w:val="222222"/>
                <w:lang w:eastAsia="en-GB"/>
              </w:rPr>
              <w:t xml:space="preserve">and the adoption of a wait and see approach before entering into significant obligations rather than a clearly measurable economic impact at this stage. Much of this appears to be in response to the current political climate whilst awaiting further developments following the referendum rather than any fundamental shifts in the economy of Cheshire and Warrington which appears, for the moment, to remain largely unchanged.  </w:t>
            </w:r>
          </w:p>
          <w:p w:rsidR="00985C96" w:rsidRDefault="008D0703" w:rsidP="00610617">
            <w:pPr>
              <w:spacing w:before="300" w:after="300"/>
              <w:ind w:left="720"/>
              <w:jc w:val="both"/>
              <w:textAlignment w:val="top"/>
              <w:rPr>
                <w:rFonts w:ascii="Arial" w:hAnsi="Arial" w:cs="Arial"/>
                <w:color w:val="222222"/>
                <w:lang w:eastAsia="en-GB"/>
              </w:rPr>
            </w:pPr>
            <w:r>
              <w:rPr>
                <w:rFonts w:ascii="Arial" w:hAnsi="Arial" w:cs="Arial"/>
                <w:color w:val="222222"/>
                <w:lang w:eastAsia="en-GB"/>
              </w:rPr>
              <w:t>T</w:t>
            </w:r>
            <w:r w:rsidR="00610617" w:rsidRPr="00D75EC2">
              <w:rPr>
                <w:rFonts w:ascii="Arial" w:hAnsi="Arial" w:cs="Arial"/>
                <w:color w:val="222222"/>
                <w:lang w:eastAsia="en-GB"/>
              </w:rPr>
              <w:t xml:space="preserve">he Institute of Directors </w:t>
            </w:r>
            <w:r>
              <w:rPr>
                <w:rFonts w:ascii="Arial" w:hAnsi="Arial" w:cs="Arial"/>
                <w:color w:val="222222"/>
                <w:lang w:eastAsia="en-GB"/>
              </w:rPr>
              <w:t xml:space="preserve">stated that SME business have mirrored big business in so far as </w:t>
            </w:r>
            <w:r w:rsidR="002557E4">
              <w:rPr>
                <w:rFonts w:ascii="Arial" w:hAnsi="Arial" w:cs="Arial"/>
                <w:color w:val="222222"/>
                <w:lang w:eastAsia="en-GB"/>
              </w:rPr>
              <w:t>t</w:t>
            </w:r>
            <w:r w:rsidR="00C004A5">
              <w:rPr>
                <w:rFonts w:ascii="Arial" w:hAnsi="Arial" w:cs="Arial"/>
                <w:color w:val="222222"/>
                <w:lang w:eastAsia="en-GB"/>
              </w:rPr>
              <w:t xml:space="preserve">here appears to be a period of </w:t>
            </w:r>
            <w:r w:rsidR="002557E4">
              <w:rPr>
                <w:rFonts w:ascii="Arial" w:hAnsi="Arial" w:cs="Arial"/>
                <w:color w:val="222222"/>
                <w:lang w:eastAsia="en-GB"/>
              </w:rPr>
              <w:t xml:space="preserve">frozen investment decisions and recruitment cutbacks which </w:t>
            </w:r>
            <w:r w:rsidR="00BA7BD6">
              <w:rPr>
                <w:rFonts w:ascii="Arial" w:hAnsi="Arial" w:cs="Arial"/>
                <w:color w:val="222222"/>
                <w:lang w:eastAsia="en-GB"/>
              </w:rPr>
              <w:t>may</w:t>
            </w:r>
            <w:r w:rsidR="002557E4">
              <w:rPr>
                <w:rFonts w:ascii="Arial" w:hAnsi="Arial" w:cs="Arial"/>
                <w:color w:val="222222"/>
                <w:lang w:eastAsia="en-GB"/>
              </w:rPr>
              <w:t xml:space="preserve"> impact on </w:t>
            </w:r>
            <w:r w:rsidR="00C004A5">
              <w:rPr>
                <w:rFonts w:ascii="Arial" w:hAnsi="Arial" w:cs="Arial"/>
                <w:color w:val="222222"/>
                <w:lang w:eastAsia="en-GB"/>
              </w:rPr>
              <w:t>professional service providers across Cheshire</w:t>
            </w:r>
            <w:r w:rsidR="00985C96">
              <w:rPr>
                <w:rFonts w:ascii="Arial" w:hAnsi="Arial" w:cs="Arial"/>
                <w:color w:val="222222"/>
                <w:lang w:eastAsia="en-GB"/>
              </w:rPr>
              <w:t>. The key concerns appeared to be access to the single market and the skills of EU workers although it was accepted that Companies would eventually adjust to whatever trading relationship eventually emerges.</w:t>
            </w:r>
          </w:p>
          <w:p w:rsidR="00A75AB1" w:rsidRDefault="00610617" w:rsidP="00610617">
            <w:pPr>
              <w:spacing w:before="300" w:after="300"/>
              <w:ind w:left="720"/>
              <w:jc w:val="both"/>
              <w:textAlignment w:val="top"/>
              <w:rPr>
                <w:rFonts w:ascii="Arial" w:hAnsi="Arial" w:cs="Arial"/>
                <w:color w:val="222222"/>
                <w:lang w:eastAsia="en-GB"/>
              </w:rPr>
            </w:pPr>
            <w:r>
              <w:rPr>
                <w:rFonts w:ascii="Arial" w:hAnsi="Arial" w:cs="Arial"/>
                <w:color w:val="222222"/>
                <w:lang w:eastAsia="en-GB"/>
              </w:rPr>
              <w:t xml:space="preserve">The CBI </w:t>
            </w:r>
            <w:r w:rsidR="00985C96">
              <w:rPr>
                <w:rFonts w:ascii="Arial" w:hAnsi="Arial" w:cs="Arial"/>
                <w:color w:val="222222"/>
                <w:lang w:eastAsia="en-GB"/>
              </w:rPr>
              <w:t xml:space="preserve">also </w:t>
            </w:r>
            <w:r>
              <w:rPr>
                <w:rFonts w:ascii="Arial" w:hAnsi="Arial" w:cs="Arial"/>
                <w:color w:val="222222"/>
                <w:lang w:eastAsia="en-GB"/>
              </w:rPr>
              <w:t>state</w:t>
            </w:r>
            <w:r w:rsidR="00985C96">
              <w:rPr>
                <w:rFonts w:ascii="Arial" w:hAnsi="Arial" w:cs="Arial"/>
                <w:color w:val="222222"/>
                <w:lang w:eastAsia="en-GB"/>
              </w:rPr>
              <w:t>d</w:t>
            </w:r>
            <w:r>
              <w:rPr>
                <w:rFonts w:ascii="Arial" w:hAnsi="Arial" w:cs="Arial"/>
                <w:color w:val="222222"/>
                <w:lang w:eastAsia="en-GB"/>
              </w:rPr>
              <w:t xml:space="preserve"> that </w:t>
            </w:r>
            <w:r w:rsidR="00A75AB1">
              <w:rPr>
                <w:rFonts w:ascii="Arial" w:hAnsi="Arial" w:cs="Arial"/>
                <w:color w:val="222222"/>
                <w:lang w:eastAsia="en-GB"/>
              </w:rPr>
              <w:t xml:space="preserve">there has been anecdotal evidence of investment decisions being put on hold at least for the short term but that most companies are still coming to terms with what it means for their plans over the longer term. </w:t>
            </w:r>
          </w:p>
          <w:p w:rsidR="00A75AB1" w:rsidRDefault="00A75AB1" w:rsidP="00610617">
            <w:pPr>
              <w:spacing w:before="300" w:after="300"/>
              <w:ind w:left="720"/>
              <w:jc w:val="both"/>
              <w:textAlignment w:val="top"/>
              <w:rPr>
                <w:rFonts w:ascii="Arial" w:hAnsi="Arial" w:cs="Arial"/>
                <w:color w:val="222222"/>
                <w:lang w:eastAsia="en-GB"/>
              </w:rPr>
            </w:pPr>
            <w:r>
              <w:rPr>
                <w:rFonts w:ascii="Arial" w:hAnsi="Arial" w:cs="Arial"/>
                <w:color w:val="222222"/>
                <w:lang w:eastAsia="en-GB"/>
              </w:rPr>
              <w:t>The view from some Chambers essentially reflected the CBI view that companies are still getting to grips with the situation and appear to be carrying on as normal for the most part</w:t>
            </w:r>
            <w:r w:rsidR="009E4321">
              <w:rPr>
                <w:rFonts w:ascii="Arial" w:hAnsi="Arial" w:cs="Arial"/>
                <w:color w:val="222222"/>
                <w:lang w:eastAsia="en-GB"/>
              </w:rPr>
              <w:t xml:space="preserve"> although there had been a small number of examples of contracts being lost and increased import costs</w:t>
            </w:r>
            <w:r>
              <w:rPr>
                <w:rFonts w:ascii="Arial" w:hAnsi="Arial" w:cs="Arial"/>
                <w:color w:val="222222"/>
                <w:lang w:eastAsia="en-GB"/>
              </w:rPr>
              <w:t xml:space="preserve">. </w:t>
            </w:r>
          </w:p>
          <w:p w:rsidR="00416E2D" w:rsidRDefault="00CB6EA3" w:rsidP="00610617">
            <w:pPr>
              <w:spacing w:before="300" w:after="300"/>
              <w:ind w:left="720"/>
              <w:jc w:val="both"/>
              <w:textAlignment w:val="top"/>
              <w:rPr>
                <w:rFonts w:ascii="Arial" w:hAnsi="Arial" w:cs="Arial"/>
                <w:color w:val="222222"/>
                <w:lang w:eastAsia="en-GB"/>
              </w:rPr>
            </w:pPr>
            <w:r>
              <w:rPr>
                <w:rFonts w:ascii="Arial" w:hAnsi="Arial" w:cs="Arial"/>
                <w:color w:val="222222"/>
                <w:lang w:eastAsia="en-GB"/>
              </w:rPr>
              <w:t xml:space="preserve">Local Authorities in Cheshire and Warrington have also been undertaking research </w:t>
            </w:r>
            <w:r w:rsidR="00C109D6">
              <w:rPr>
                <w:rFonts w:ascii="Arial" w:hAnsi="Arial" w:cs="Arial"/>
                <w:color w:val="222222"/>
                <w:lang w:eastAsia="en-GB"/>
              </w:rPr>
              <w:t xml:space="preserve">with Cheshire West and Chester providing initial data from their key accounts highlighting that out of the top 50 companies in the borough 30 are foreign owned and 15 have significant exports. </w:t>
            </w:r>
          </w:p>
          <w:p w:rsidR="00416E2D" w:rsidRDefault="00C109D6" w:rsidP="00610617">
            <w:pPr>
              <w:spacing w:before="300" w:after="300"/>
              <w:ind w:left="720"/>
              <w:jc w:val="both"/>
              <w:textAlignment w:val="top"/>
              <w:rPr>
                <w:rFonts w:ascii="Arial" w:hAnsi="Arial" w:cs="Arial"/>
                <w:color w:val="222222"/>
                <w:lang w:eastAsia="en-GB"/>
              </w:rPr>
            </w:pPr>
            <w:r>
              <w:rPr>
                <w:rFonts w:ascii="Arial" w:hAnsi="Arial" w:cs="Arial"/>
                <w:color w:val="222222"/>
                <w:lang w:eastAsia="en-GB"/>
              </w:rPr>
              <w:lastRenderedPageBreak/>
              <w:t xml:space="preserve">As with previous analysis the underlying business mood </w:t>
            </w:r>
            <w:r w:rsidR="00416E2D">
              <w:rPr>
                <w:rFonts w:ascii="Arial" w:hAnsi="Arial" w:cs="Arial"/>
                <w:color w:val="222222"/>
                <w:lang w:eastAsia="en-GB"/>
              </w:rPr>
              <w:t xml:space="preserve">in Cheshire West and Chester </w:t>
            </w:r>
            <w:r w:rsidR="00BA7BD6">
              <w:rPr>
                <w:rFonts w:ascii="Arial" w:hAnsi="Arial" w:cs="Arial"/>
                <w:color w:val="222222"/>
                <w:lang w:eastAsia="en-GB"/>
              </w:rPr>
              <w:t xml:space="preserve">is </w:t>
            </w:r>
            <w:r>
              <w:rPr>
                <w:rFonts w:ascii="Arial" w:hAnsi="Arial" w:cs="Arial"/>
                <w:color w:val="222222"/>
                <w:lang w:eastAsia="en-GB"/>
              </w:rPr>
              <w:t xml:space="preserve">essentially one of much uncertainty rather than deep concern at this stage with a cautious approach to investment decisions. </w:t>
            </w:r>
            <w:r w:rsidR="00416E2D">
              <w:rPr>
                <w:rFonts w:ascii="Arial" w:hAnsi="Arial" w:cs="Arial"/>
                <w:color w:val="222222"/>
                <w:lang w:eastAsia="en-GB"/>
              </w:rPr>
              <w:t>However, a significant amount of positivity remains in terms of longer term prospects with a number of investment enquiries and no direct messages of concern from business. To address the current uncertainty the Chief Executive and Leader have therefore agreed to issue a letter to Businesses in the area to raise awareness that support is available and to enable businesses to contact the authority if they have concerns</w:t>
            </w:r>
            <w:r w:rsidR="00BA7BD6">
              <w:rPr>
                <w:rFonts w:ascii="Arial" w:hAnsi="Arial" w:cs="Arial"/>
                <w:color w:val="222222"/>
                <w:lang w:eastAsia="en-GB"/>
              </w:rPr>
              <w:t>.</w:t>
            </w:r>
            <w:r w:rsidR="00416E2D">
              <w:rPr>
                <w:rFonts w:ascii="Arial" w:hAnsi="Arial" w:cs="Arial"/>
                <w:color w:val="222222"/>
                <w:lang w:eastAsia="en-GB"/>
              </w:rPr>
              <w:t xml:space="preserve"> </w:t>
            </w:r>
            <w:r w:rsidR="00BA7BD6">
              <w:rPr>
                <w:rFonts w:ascii="Arial" w:hAnsi="Arial" w:cs="Arial"/>
                <w:color w:val="222222"/>
                <w:lang w:eastAsia="en-GB"/>
              </w:rPr>
              <w:t>This w</w:t>
            </w:r>
            <w:r w:rsidR="00416E2D">
              <w:rPr>
                <w:rFonts w:ascii="Arial" w:hAnsi="Arial" w:cs="Arial"/>
                <w:color w:val="222222"/>
                <w:lang w:eastAsia="en-GB"/>
              </w:rPr>
              <w:t xml:space="preserve">ill in turn provide additional information for the LEP and partners to form a more detailed picture of any impact the EU referendum may have. </w:t>
            </w:r>
          </w:p>
          <w:p w:rsidR="00DC3E09" w:rsidRDefault="00416E2D" w:rsidP="00610617">
            <w:pPr>
              <w:spacing w:before="300" w:after="300"/>
              <w:ind w:left="720"/>
              <w:jc w:val="both"/>
              <w:textAlignment w:val="top"/>
              <w:rPr>
                <w:rFonts w:ascii="Arial" w:hAnsi="Arial" w:cs="Arial"/>
                <w:color w:val="222222"/>
                <w:lang w:eastAsia="en-GB"/>
              </w:rPr>
            </w:pPr>
            <w:r>
              <w:rPr>
                <w:rFonts w:ascii="Arial" w:hAnsi="Arial" w:cs="Arial"/>
                <w:color w:val="222222"/>
                <w:lang w:eastAsia="en-GB"/>
              </w:rPr>
              <w:t xml:space="preserve">Cheshire East have also undertaken an impact study of the EU referendum on Cheshire East in the form of a desk-top analysis of the top 100 companies in Cheshire East. </w:t>
            </w:r>
            <w:r w:rsidR="00DC3E09">
              <w:rPr>
                <w:rFonts w:ascii="Arial" w:hAnsi="Arial" w:cs="Arial"/>
                <w:color w:val="222222"/>
                <w:lang w:eastAsia="en-GB"/>
              </w:rPr>
              <w:t xml:space="preserve">From the analysis 4 UK owned and 10 foreign owned companies have been highlighted as high risk due to the high proportion of GVA they contribute to the local economy and significant investment projects associated with the companies. </w:t>
            </w:r>
          </w:p>
          <w:p w:rsidR="000E7295" w:rsidRDefault="00DC3E09" w:rsidP="000E7295">
            <w:pPr>
              <w:spacing w:before="300" w:after="300"/>
              <w:ind w:left="720"/>
              <w:jc w:val="both"/>
              <w:textAlignment w:val="top"/>
              <w:rPr>
                <w:rFonts w:ascii="Arial" w:hAnsi="Arial" w:cs="Arial"/>
                <w:color w:val="222222"/>
                <w:lang w:eastAsia="en-GB"/>
              </w:rPr>
            </w:pPr>
            <w:r>
              <w:rPr>
                <w:rFonts w:ascii="Arial" w:hAnsi="Arial" w:cs="Arial"/>
                <w:color w:val="222222"/>
                <w:lang w:eastAsia="en-GB"/>
              </w:rPr>
              <w:t>A select group of companies have also been contacted to capture their thoughts and concerns. Again the picture is one of short term uncertainty and monitoring developments closely however</w:t>
            </w:r>
            <w:r w:rsidR="00946278">
              <w:rPr>
                <w:rFonts w:ascii="Arial" w:hAnsi="Arial" w:cs="Arial"/>
                <w:color w:val="222222"/>
                <w:lang w:eastAsia="en-GB"/>
              </w:rPr>
              <w:t>,</w:t>
            </w:r>
            <w:r>
              <w:rPr>
                <w:rFonts w:ascii="Arial" w:hAnsi="Arial" w:cs="Arial"/>
                <w:color w:val="222222"/>
                <w:lang w:eastAsia="en-GB"/>
              </w:rPr>
              <w:t xml:space="preserve"> </w:t>
            </w:r>
            <w:r w:rsidR="00946278">
              <w:rPr>
                <w:rFonts w:ascii="Arial" w:hAnsi="Arial" w:cs="Arial"/>
                <w:color w:val="222222"/>
                <w:lang w:eastAsia="en-GB"/>
              </w:rPr>
              <w:t>Cheshire East</w:t>
            </w:r>
            <w:r>
              <w:rPr>
                <w:rFonts w:ascii="Arial" w:hAnsi="Arial" w:cs="Arial"/>
                <w:color w:val="222222"/>
                <w:lang w:eastAsia="en-GB"/>
              </w:rPr>
              <w:t xml:space="preserve"> remains an attractive area to invest and as the larger companies tend to work on a longer term timescale any impact on investment will only become clear over the longer term.</w:t>
            </w:r>
            <w:r w:rsidR="001813DF">
              <w:rPr>
                <w:rFonts w:ascii="Arial" w:hAnsi="Arial" w:cs="Arial"/>
                <w:color w:val="222222"/>
                <w:lang w:eastAsia="en-GB"/>
              </w:rPr>
              <w:t xml:space="preserve"> </w:t>
            </w:r>
            <w:r>
              <w:rPr>
                <w:rFonts w:ascii="Arial" w:hAnsi="Arial" w:cs="Arial"/>
                <w:color w:val="222222"/>
                <w:lang w:eastAsia="en-GB"/>
              </w:rPr>
              <w:t>The key concerns of the companies are also consistent with previous analysis and focus on access to the single market and the continuation of free movement of labour</w:t>
            </w:r>
            <w:r w:rsidR="001813DF">
              <w:rPr>
                <w:rFonts w:ascii="Arial" w:hAnsi="Arial" w:cs="Arial"/>
                <w:color w:val="222222"/>
                <w:lang w:eastAsia="en-GB"/>
              </w:rPr>
              <w:t>.</w:t>
            </w:r>
            <w:r w:rsidR="000E7295">
              <w:rPr>
                <w:rFonts w:ascii="Arial" w:hAnsi="Arial" w:cs="Arial"/>
                <w:color w:val="222222"/>
                <w:lang w:eastAsia="en-GB"/>
              </w:rPr>
              <w:t xml:space="preserve"> </w:t>
            </w:r>
          </w:p>
          <w:p w:rsidR="000E7295" w:rsidRDefault="001813DF" w:rsidP="000E7295">
            <w:pPr>
              <w:spacing w:before="300" w:after="300"/>
              <w:ind w:left="720"/>
              <w:jc w:val="both"/>
              <w:textAlignment w:val="top"/>
              <w:rPr>
                <w:rFonts w:ascii="Arial" w:hAnsi="Arial" w:cs="Arial"/>
              </w:rPr>
            </w:pPr>
            <w:r>
              <w:rPr>
                <w:rFonts w:ascii="Arial" w:hAnsi="Arial" w:cs="Arial"/>
                <w:color w:val="222222"/>
                <w:lang w:eastAsia="en-GB"/>
              </w:rPr>
              <w:t>Warrington Borough Council have maintained close contact with their top 50 companies through Warrington &amp; Co and the local Chambers to remain abreast of any significant developments</w:t>
            </w:r>
            <w:r w:rsidR="00FC3793">
              <w:rPr>
                <w:rFonts w:ascii="Arial" w:hAnsi="Arial" w:cs="Arial"/>
                <w:color w:val="222222"/>
                <w:lang w:eastAsia="en-GB"/>
              </w:rPr>
              <w:t xml:space="preserve">. As elsewhere </w:t>
            </w:r>
            <w:r>
              <w:rPr>
                <w:rFonts w:ascii="Arial" w:hAnsi="Arial" w:cs="Arial"/>
                <w:color w:val="222222"/>
                <w:lang w:eastAsia="en-GB"/>
              </w:rPr>
              <w:t xml:space="preserve">the business mood again </w:t>
            </w:r>
            <w:r w:rsidR="000E7295">
              <w:rPr>
                <w:rFonts w:ascii="Arial" w:hAnsi="Arial" w:cs="Arial"/>
                <w:color w:val="222222"/>
                <w:lang w:eastAsia="en-GB"/>
              </w:rPr>
              <w:t xml:space="preserve">is one of </w:t>
            </w:r>
            <w:r>
              <w:rPr>
                <w:rFonts w:ascii="Arial" w:hAnsi="Arial" w:cs="Arial"/>
                <w:color w:val="222222"/>
                <w:lang w:eastAsia="en-GB"/>
              </w:rPr>
              <w:t>uncertainty</w:t>
            </w:r>
            <w:r w:rsidR="00FC3793">
              <w:rPr>
                <w:rFonts w:ascii="Arial" w:hAnsi="Arial" w:cs="Arial"/>
                <w:color w:val="222222"/>
                <w:lang w:eastAsia="en-GB"/>
              </w:rPr>
              <w:t xml:space="preserve">. </w:t>
            </w:r>
            <w:r w:rsidR="00015086">
              <w:rPr>
                <w:rFonts w:ascii="Arial" w:hAnsi="Arial" w:cs="Arial"/>
                <w:color w:val="222222"/>
                <w:lang w:eastAsia="en-GB"/>
              </w:rPr>
              <w:t>Warrington Chamber report</w:t>
            </w:r>
            <w:r w:rsidR="00FC3793">
              <w:rPr>
                <w:rFonts w:ascii="Arial" w:hAnsi="Arial" w:cs="Arial"/>
                <w:color w:val="222222"/>
                <w:lang w:eastAsia="en-GB"/>
              </w:rPr>
              <w:t xml:space="preserve">ed that they </w:t>
            </w:r>
            <w:r w:rsidR="00015086">
              <w:rPr>
                <w:rFonts w:ascii="Arial" w:hAnsi="Arial" w:cs="Arial"/>
                <w:color w:val="222222"/>
                <w:lang w:eastAsia="en-GB"/>
              </w:rPr>
              <w:t>keep in regular touch with their Members and at the moment they appear to be carrying on as normal</w:t>
            </w:r>
            <w:r w:rsidR="000E7295">
              <w:rPr>
                <w:rFonts w:ascii="Arial" w:hAnsi="Arial" w:cs="Arial"/>
                <w:color w:val="222222"/>
                <w:lang w:eastAsia="en-GB"/>
              </w:rPr>
              <w:t>.</w:t>
            </w:r>
            <w:r w:rsidR="00FC3793">
              <w:rPr>
                <w:rFonts w:ascii="Arial" w:hAnsi="Arial" w:cs="Arial"/>
                <w:color w:val="222222"/>
                <w:lang w:eastAsia="en-GB"/>
              </w:rPr>
              <w:t xml:space="preserve"> Warrington &amp; Co </w:t>
            </w:r>
            <w:r w:rsidR="000E7295">
              <w:rPr>
                <w:rFonts w:ascii="Arial" w:hAnsi="Arial" w:cs="Arial"/>
                <w:color w:val="222222"/>
                <w:lang w:eastAsia="en-GB"/>
              </w:rPr>
              <w:t xml:space="preserve">have also contacted a select group of companies and </w:t>
            </w:r>
            <w:r w:rsidR="00FC3793">
              <w:rPr>
                <w:rFonts w:ascii="Arial" w:hAnsi="Arial" w:cs="Arial"/>
                <w:color w:val="222222"/>
                <w:lang w:eastAsia="en-GB"/>
              </w:rPr>
              <w:t xml:space="preserve">stated that </w:t>
            </w:r>
            <w:r w:rsidR="000E7295">
              <w:rPr>
                <w:rFonts w:ascii="Arial" w:hAnsi="Arial" w:cs="Arial"/>
                <w:color w:val="222222"/>
                <w:lang w:eastAsia="en-GB"/>
              </w:rPr>
              <w:t xml:space="preserve">although some </w:t>
            </w:r>
            <w:r w:rsidR="00FC3793">
              <w:rPr>
                <w:rFonts w:ascii="Arial" w:hAnsi="Arial" w:cs="Arial"/>
              </w:rPr>
              <w:t xml:space="preserve">business highlighted a potential negative impact on trade and investment and the ability to recruit specialist </w:t>
            </w:r>
            <w:proofErr w:type="gramStart"/>
            <w:r w:rsidR="00FC3793">
              <w:rPr>
                <w:rFonts w:ascii="Arial" w:hAnsi="Arial" w:cs="Arial"/>
              </w:rPr>
              <w:t xml:space="preserve">staff </w:t>
            </w:r>
            <w:r w:rsidR="00FC3793">
              <w:rPr>
                <w:rFonts w:ascii="Calibri" w:hAnsi="Calibri" w:cs="Arial"/>
                <w:sz w:val="22"/>
                <w:szCs w:val="22"/>
              </w:rPr>
              <w:t> </w:t>
            </w:r>
            <w:r w:rsidR="000E7295">
              <w:rPr>
                <w:rFonts w:ascii="Arial" w:hAnsi="Arial" w:cs="Arial"/>
              </w:rPr>
              <w:t>the</w:t>
            </w:r>
            <w:proofErr w:type="gramEnd"/>
            <w:r w:rsidR="000E7295">
              <w:rPr>
                <w:rFonts w:ascii="Arial" w:hAnsi="Arial" w:cs="Arial"/>
              </w:rPr>
              <w:t xml:space="preserve"> majority of companies have stated that it is too early to determine what the real effects will be on </w:t>
            </w:r>
            <w:r w:rsidR="00FC3793">
              <w:rPr>
                <w:rFonts w:ascii="Arial" w:hAnsi="Arial" w:cs="Arial"/>
              </w:rPr>
              <w:t>investment plans in their business.</w:t>
            </w:r>
            <w:r w:rsidR="000E7295">
              <w:rPr>
                <w:rFonts w:ascii="Arial" w:hAnsi="Arial" w:cs="Arial"/>
              </w:rPr>
              <w:t xml:space="preserve"> </w:t>
            </w:r>
          </w:p>
          <w:p w:rsidR="00015086" w:rsidRDefault="000E7295" w:rsidP="000E7295">
            <w:pPr>
              <w:spacing w:before="300" w:after="300"/>
              <w:ind w:left="720"/>
              <w:jc w:val="both"/>
              <w:textAlignment w:val="top"/>
              <w:rPr>
                <w:rFonts w:ascii="Arial" w:hAnsi="Arial" w:cs="Arial"/>
                <w:color w:val="222222"/>
                <w:lang w:eastAsia="en-GB"/>
              </w:rPr>
            </w:pPr>
            <w:r>
              <w:rPr>
                <w:rFonts w:ascii="Arial" w:hAnsi="Arial" w:cs="Arial"/>
                <w:color w:val="222222"/>
                <w:lang w:eastAsia="en-GB"/>
              </w:rPr>
              <w:t>In general therefore a</w:t>
            </w:r>
            <w:r w:rsidR="00015086">
              <w:rPr>
                <w:rFonts w:ascii="Arial" w:hAnsi="Arial" w:cs="Arial"/>
                <w:color w:val="222222"/>
                <w:lang w:eastAsia="en-GB"/>
              </w:rPr>
              <w:t>lthough there have been some examples of a negative impact and uncertainty</w:t>
            </w:r>
            <w:r>
              <w:rPr>
                <w:rFonts w:ascii="Arial" w:hAnsi="Arial" w:cs="Arial"/>
                <w:color w:val="222222"/>
                <w:lang w:eastAsia="en-GB"/>
              </w:rPr>
              <w:t>,</w:t>
            </w:r>
            <w:r w:rsidR="00015086">
              <w:rPr>
                <w:rFonts w:ascii="Arial" w:hAnsi="Arial" w:cs="Arial"/>
                <w:color w:val="222222"/>
                <w:lang w:eastAsia="en-GB"/>
              </w:rPr>
              <w:t xml:space="preserve"> </w:t>
            </w:r>
            <w:r w:rsidR="00946278">
              <w:rPr>
                <w:rFonts w:ascii="Arial" w:hAnsi="Arial" w:cs="Arial"/>
                <w:color w:val="222222"/>
                <w:lang w:eastAsia="en-GB"/>
              </w:rPr>
              <w:t>g</w:t>
            </w:r>
            <w:r w:rsidR="007D052A">
              <w:rPr>
                <w:rFonts w:ascii="Arial" w:hAnsi="Arial" w:cs="Arial"/>
                <w:color w:val="222222"/>
                <w:lang w:eastAsia="en-GB"/>
              </w:rPr>
              <w:t xml:space="preserve">enerally businesses </w:t>
            </w:r>
            <w:r w:rsidR="00015086">
              <w:rPr>
                <w:rFonts w:ascii="Arial" w:hAnsi="Arial" w:cs="Arial"/>
                <w:color w:val="222222"/>
                <w:lang w:eastAsia="en-GB"/>
              </w:rPr>
              <w:t xml:space="preserve">appear to be continuing </w:t>
            </w:r>
            <w:r w:rsidR="007D052A">
              <w:rPr>
                <w:rFonts w:ascii="Arial" w:hAnsi="Arial" w:cs="Arial"/>
                <w:color w:val="222222"/>
                <w:lang w:eastAsia="en-GB"/>
              </w:rPr>
              <w:t xml:space="preserve">business as usual </w:t>
            </w:r>
            <w:r w:rsidR="00015086">
              <w:rPr>
                <w:rFonts w:ascii="Arial" w:hAnsi="Arial" w:cs="Arial"/>
                <w:color w:val="222222"/>
                <w:lang w:eastAsia="en-GB"/>
              </w:rPr>
              <w:t xml:space="preserve">across Cheshire and Warrington </w:t>
            </w:r>
            <w:r w:rsidR="007D052A">
              <w:rPr>
                <w:rFonts w:ascii="Arial" w:hAnsi="Arial" w:cs="Arial"/>
                <w:color w:val="222222"/>
                <w:lang w:eastAsia="en-GB"/>
              </w:rPr>
              <w:t xml:space="preserve">although </w:t>
            </w:r>
            <w:r w:rsidR="00015086">
              <w:rPr>
                <w:rFonts w:ascii="Arial" w:hAnsi="Arial" w:cs="Arial"/>
                <w:color w:val="222222"/>
                <w:lang w:eastAsia="en-GB"/>
              </w:rPr>
              <w:t xml:space="preserve">this will need to be closely monitored on a monthly basis. </w:t>
            </w:r>
          </w:p>
          <w:p w:rsidR="009F00E5" w:rsidRDefault="009F00E5" w:rsidP="000E7295">
            <w:pPr>
              <w:spacing w:before="300" w:after="300"/>
              <w:ind w:left="720"/>
              <w:jc w:val="both"/>
              <w:textAlignment w:val="top"/>
              <w:rPr>
                <w:rFonts w:ascii="Arial" w:hAnsi="Arial" w:cs="Arial"/>
                <w:color w:val="222222"/>
                <w:lang w:eastAsia="en-GB"/>
              </w:rPr>
            </w:pPr>
          </w:p>
          <w:p w:rsidR="00F654BF" w:rsidRPr="00F654BF" w:rsidRDefault="00F654BF" w:rsidP="00FB61CC">
            <w:pPr>
              <w:numPr>
                <w:ilvl w:val="0"/>
                <w:numId w:val="30"/>
              </w:numPr>
              <w:spacing w:before="300" w:after="300"/>
              <w:jc w:val="both"/>
              <w:textAlignment w:val="top"/>
              <w:rPr>
                <w:rFonts w:ascii="Arial" w:hAnsi="Arial" w:cs="Arial"/>
                <w:color w:val="222222"/>
                <w:lang w:eastAsia="en-GB"/>
              </w:rPr>
            </w:pPr>
            <w:r>
              <w:rPr>
                <w:rFonts w:ascii="Arial" w:hAnsi="Arial" w:cs="Arial"/>
                <w:b/>
                <w:color w:val="222222"/>
                <w:lang w:eastAsia="en-GB"/>
              </w:rPr>
              <w:t xml:space="preserve">Impact on </w:t>
            </w:r>
            <w:r w:rsidR="008B1C7E" w:rsidRPr="00F654BF">
              <w:rPr>
                <w:rFonts w:ascii="Arial" w:hAnsi="Arial" w:cs="Arial"/>
                <w:b/>
                <w:color w:val="222222"/>
                <w:lang w:eastAsia="en-GB"/>
              </w:rPr>
              <w:t>EU Programmes</w:t>
            </w:r>
            <w:r w:rsidR="00911059" w:rsidRPr="00F654BF">
              <w:rPr>
                <w:rFonts w:ascii="Arial" w:hAnsi="Arial" w:cs="Arial"/>
                <w:b/>
                <w:color w:val="222222"/>
                <w:lang w:eastAsia="en-GB"/>
              </w:rPr>
              <w:t xml:space="preserve"> </w:t>
            </w:r>
          </w:p>
          <w:p w:rsidR="00911059" w:rsidRPr="00F654BF" w:rsidRDefault="00015086" w:rsidP="00F654BF">
            <w:pPr>
              <w:spacing w:before="300" w:after="300"/>
              <w:ind w:left="720"/>
              <w:jc w:val="both"/>
              <w:textAlignment w:val="top"/>
              <w:rPr>
                <w:rFonts w:ascii="Arial" w:hAnsi="Arial" w:cs="Arial"/>
                <w:color w:val="222222"/>
                <w:lang w:eastAsia="en-GB"/>
              </w:rPr>
            </w:pPr>
            <w:r>
              <w:rPr>
                <w:rFonts w:ascii="Arial" w:hAnsi="Arial" w:cs="Arial"/>
                <w:color w:val="222222"/>
                <w:lang w:eastAsia="en-GB"/>
              </w:rPr>
              <w:t>T</w:t>
            </w:r>
            <w:r w:rsidR="003C4877" w:rsidRPr="00F654BF">
              <w:rPr>
                <w:rFonts w:ascii="Arial" w:hAnsi="Arial" w:cs="Arial"/>
                <w:color w:val="222222"/>
                <w:lang w:eastAsia="en-GB"/>
              </w:rPr>
              <w:t xml:space="preserve">he </w:t>
            </w:r>
            <w:r>
              <w:rPr>
                <w:rFonts w:ascii="Arial" w:hAnsi="Arial" w:cs="Arial"/>
                <w:color w:val="222222"/>
                <w:lang w:eastAsia="en-GB"/>
              </w:rPr>
              <w:t xml:space="preserve">Cheshire and Warrington </w:t>
            </w:r>
            <w:r w:rsidR="003C4877" w:rsidRPr="00F654BF">
              <w:rPr>
                <w:rFonts w:ascii="Arial" w:hAnsi="Arial" w:cs="Arial"/>
                <w:color w:val="222222"/>
                <w:lang w:eastAsia="en-GB"/>
              </w:rPr>
              <w:t xml:space="preserve">LEP area has an allocation of €143m with designated amounts ring fenced for ERDF and ESF and </w:t>
            </w:r>
            <w:r w:rsidR="00911059" w:rsidRPr="00F654BF">
              <w:rPr>
                <w:rFonts w:ascii="Arial" w:hAnsi="Arial" w:cs="Arial"/>
                <w:color w:val="222222"/>
                <w:lang w:eastAsia="en-GB"/>
              </w:rPr>
              <w:t>EAFRD</w:t>
            </w:r>
            <w:r w:rsidR="003C4877" w:rsidRPr="00F654BF">
              <w:rPr>
                <w:rFonts w:ascii="Arial" w:hAnsi="Arial" w:cs="Arial"/>
                <w:color w:val="222222"/>
                <w:lang w:eastAsia="en-GB"/>
              </w:rPr>
              <w:t xml:space="preserve">. </w:t>
            </w:r>
          </w:p>
          <w:p w:rsidR="00020B2B" w:rsidRDefault="00015086" w:rsidP="00911059">
            <w:pPr>
              <w:spacing w:before="300" w:after="300"/>
              <w:ind w:left="720"/>
              <w:jc w:val="both"/>
              <w:textAlignment w:val="top"/>
              <w:rPr>
                <w:rFonts w:ascii="Arial" w:hAnsi="Arial" w:cs="Arial"/>
                <w:color w:val="222222"/>
                <w:lang w:eastAsia="en-GB"/>
              </w:rPr>
            </w:pPr>
            <w:r>
              <w:rPr>
                <w:rFonts w:ascii="Arial" w:hAnsi="Arial" w:cs="Arial"/>
                <w:color w:val="222222"/>
                <w:lang w:eastAsia="en-GB"/>
              </w:rPr>
              <w:t xml:space="preserve">Of this €143m (Approximately £122m) </w:t>
            </w:r>
            <w:r w:rsidR="00020B2B">
              <w:rPr>
                <w:rFonts w:ascii="Arial" w:hAnsi="Arial" w:cs="Arial"/>
                <w:color w:val="222222"/>
                <w:lang w:eastAsia="en-GB"/>
              </w:rPr>
              <w:t xml:space="preserve">over £60m worth of projects are under consideration. This includes approximately £5m contracted towards projects that are already underway, £20m </w:t>
            </w:r>
            <w:r w:rsidR="00946278">
              <w:rPr>
                <w:rFonts w:ascii="Arial" w:hAnsi="Arial" w:cs="Arial"/>
                <w:color w:val="222222"/>
                <w:lang w:eastAsia="en-GB"/>
              </w:rPr>
              <w:t xml:space="preserve">of </w:t>
            </w:r>
            <w:r w:rsidR="00020B2B">
              <w:rPr>
                <w:rFonts w:ascii="Arial" w:hAnsi="Arial" w:cs="Arial"/>
                <w:color w:val="222222"/>
                <w:lang w:eastAsia="en-GB"/>
              </w:rPr>
              <w:t xml:space="preserve">projects at outline stage, £10m </w:t>
            </w:r>
            <w:r w:rsidR="00946278">
              <w:rPr>
                <w:rFonts w:ascii="Arial" w:hAnsi="Arial" w:cs="Arial"/>
                <w:color w:val="222222"/>
                <w:lang w:eastAsia="en-GB"/>
              </w:rPr>
              <w:t xml:space="preserve">of </w:t>
            </w:r>
            <w:r w:rsidR="00020B2B">
              <w:rPr>
                <w:rFonts w:ascii="Arial" w:hAnsi="Arial" w:cs="Arial"/>
                <w:color w:val="222222"/>
                <w:lang w:eastAsia="en-GB"/>
              </w:rPr>
              <w:t xml:space="preserve">projects at full appraisal stage and a further £30m committed towards ESF Co-financed through the Skills Funding Agency, Big Lottery or Department for </w:t>
            </w:r>
            <w:r w:rsidR="00946278">
              <w:rPr>
                <w:rFonts w:ascii="Arial" w:hAnsi="Arial" w:cs="Arial"/>
                <w:color w:val="222222"/>
                <w:lang w:eastAsia="en-GB"/>
              </w:rPr>
              <w:t>Work</w:t>
            </w:r>
            <w:r w:rsidR="00020B2B">
              <w:rPr>
                <w:rFonts w:ascii="Arial" w:hAnsi="Arial" w:cs="Arial"/>
                <w:color w:val="222222"/>
                <w:lang w:eastAsia="en-GB"/>
              </w:rPr>
              <w:t xml:space="preserve"> and Pensions for skills, training and employment initiatives. </w:t>
            </w:r>
          </w:p>
          <w:p w:rsidR="00291577" w:rsidRDefault="00911059" w:rsidP="00911059">
            <w:pPr>
              <w:spacing w:before="300" w:after="300"/>
              <w:ind w:left="720"/>
              <w:jc w:val="both"/>
              <w:textAlignment w:val="top"/>
              <w:rPr>
                <w:rFonts w:ascii="Arial" w:hAnsi="Arial" w:cs="Arial"/>
              </w:rPr>
            </w:pPr>
            <w:r w:rsidRPr="00911059">
              <w:rPr>
                <w:rFonts w:ascii="Arial" w:hAnsi="Arial" w:cs="Arial"/>
              </w:rPr>
              <w:t xml:space="preserve">The European Agriculture Funding </w:t>
            </w:r>
            <w:r>
              <w:rPr>
                <w:rFonts w:ascii="Arial" w:hAnsi="Arial" w:cs="Arial"/>
              </w:rPr>
              <w:t>for</w:t>
            </w:r>
            <w:r w:rsidRPr="00911059">
              <w:rPr>
                <w:rFonts w:ascii="Arial" w:hAnsi="Arial" w:cs="Arial"/>
              </w:rPr>
              <w:t xml:space="preserve"> Rural Development (EAFRD)</w:t>
            </w:r>
            <w:r>
              <w:rPr>
                <w:rFonts w:ascii="Arial" w:hAnsi="Arial" w:cs="Arial"/>
              </w:rPr>
              <w:t xml:space="preserve"> at £2.5M </w:t>
            </w:r>
            <w:r w:rsidR="00291577">
              <w:rPr>
                <w:rFonts w:ascii="Arial" w:hAnsi="Arial" w:cs="Arial"/>
              </w:rPr>
              <w:t xml:space="preserve">has </w:t>
            </w:r>
            <w:r w:rsidR="00C05C9D">
              <w:rPr>
                <w:rFonts w:ascii="Arial" w:hAnsi="Arial" w:cs="Arial"/>
              </w:rPr>
              <w:t xml:space="preserve">already </w:t>
            </w:r>
            <w:r w:rsidR="00291577">
              <w:rPr>
                <w:rFonts w:ascii="Arial" w:hAnsi="Arial" w:cs="Arial"/>
              </w:rPr>
              <w:t>allocated about £1m towards initiatives supporting rural growth with many rural businesses having invested significant time and energy to submit applications for funding and are awaiting approval for their projects.</w:t>
            </w:r>
            <w:r w:rsidR="00C05C9D">
              <w:rPr>
                <w:rFonts w:ascii="Arial" w:hAnsi="Arial" w:cs="Arial"/>
              </w:rPr>
              <w:t xml:space="preserve"> </w:t>
            </w:r>
          </w:p>
          <w:p w:rsidR="009367DA" w:rsidRDefault="009367DA" w:rsidP="003C4877">
            <w:pPr>
              <w:spacing w:before="300" w:after="300"/>
              <w:ind w:left="720"/>
              <w:jc w:val="both"/>
              <w:textAlignment w:val="top"/>
              <w:rPr>
                <w:rFonts w:ascii="Arial" w:hAnsi="Arial" w:cs="Arial"/>
                <w:color w:val="222222"/>
                <w:lang w:eastAsia="en-GB"/>
              </w:rPr>
            </w:pPr>
            <w:r>
              <w:rPr>
                <w:rFonts w:ascii="Arial" w:hAnsi="Arial" w:cs="Arial"/>
                <w:color w:val="222222"/>
                <w:lang w:eastAsia="en-GB"/>
              </w:rPr>
              <w:t>Although this is not the case in all LEP areas t</w:t>
            </w:r>
            <w:r w:rsidR="00B35BFC">
              <w:rPr>
                <w:rFonts w:ascii="Arial" w:hAnsi="Arial" w:cs="Arial"/>
                <w:color w:val="222222"/>
                <w:lang w:eastAsia="en-GB"/>
              </w:rPr>
              <w:t xml:space="preserve">he </w:t>
            </w:r>
            <w:r w:rsidR="00C05C9D">
              <w:rPr>
                <w:rFonts w:ascii="Arial" w:hAnsi="Arial" w:cs="Arial"/>
                <w:color w:val="222222"/>
                <w:lang w:eastAsia="en-GB"/>
              </w:rPr>
              <w:t xml:space="preserve">Cheshire and Warrington </w:t>
            </w:r>
            <w:r w:rsidR="00B35BFC">
              <w:rPr>
                <w:rFonts w:ascii="Arial" w:hAnsi="Arial" w:cs="Arial"/>
                <w:color w:val="222222"/>
                <w:lang w:eastAsia="en-GB"/>
              </w:rPr>
              <w:t xml:space="preserve">programme is on course to meet </w:t>
            </w:r>
            <w:r>
              <w:rPr>
                <w:rFonts w:ascii="Arial" w:hAnsi="Arial" w:cs="Arial"/>
                <w:color w:val="222222"/>
                <w:lang w:eastAsia="en-GB"/>
              </w:rPr>
              <w:t xml:space="preserve">all its </w:t>
            </w:r>
            <w:r w:rsidR="00B35BFC">
              <w:rPr>
                <w:rFonts w:ascii="Arial" w:hAnsi="Arial" w:cs="Arial"/>
                <w:color w:val="222222"/>
                <w:lang w:eastAsia="en-GB"/>
              </w:rPr>
              <w:t xml:space="preserve">targets and </w:t>
            </w:r>
            <w:r>
              <w:rPr>
                <w:rFonts w:ascii="Arial" w:hAnsi="Arial" w:cs="Arial"/>
                <w:color w:val="222222"/>
                <w:lang w:eastAsia="en-GB"/>
              </w:rPr>
              <w:t xml:space="preserve">would normally conclude in 2020 with projects continuing to deliver into 2023. The LEP was already planning to issue further calls in August for additional projects that were not ready to submit their bids earlier this year with a view to </w:t>
            </w:r>
            <w:r w:rsidR="00946278">
              <w:rPr>
                <w:rFonts w:ascii="Arial" w:hAnsi="Arial" w:cs="Arial"/>
                <w:color w:val="222222"/>
                <w:lang w:eastAsia="en-GB"/>
              </w:rPr>
              <w:t>bringing forward projects to support jobs and growth more swiftly.</w:t>
            </w:r>
          </w:p>
          <w:p w:rsidR="00023EFA" w:rsidRDefault="009367DA" w:rsidP="003C4877">
            <w:pPr>
              <w:spacing w:before="300" w:after="300"/>
              <w:ind w:left="720"/>
              <w:jc w:val="both"/>
              <w:textAlignment w:val="top"/>
              <w:rPr>
                <w:rFonts w:ascii="Arial" w:hAnsi="Arial" w:cs="Arial"/>
                <w:color w:val="222222"/>
                <w:lang w:eastAsia="en-GB"/>
              </w:rPr>
            </w:pPr>
            <w:r>
              <w:rPr>
                <w:rFonts w:ascii="Arial" w:hAnsi="Arial" w:cs="Arial"/>
                <w:color w:val="222222"/>
                <w:lang w:eastAsia="en-GB"/>
              </w:rPr>
              <w:t>However</w:t>
            </w:r>
            <w:r w:rsidR="00946278">
              <w:rPr>
                <w:rFonts w:ascii="Arial" w:hAnsi="Arial" w:cs="Arial"/>
                <w:color w:val="222222"/>
                <w:lang w:eastAsia="en-GB"/>
              </w:rPr>
              <w:t>,</w:t>
            </w:r>
            <w:r>
              <w:rPr>
                <w:rFonts w:ascii="Arial" w:hAnsi="Arial" w:cs="Arial"/>
                <w:color w:val="222222"/>
                <w:lang w:eastAsia="en-GB"/>
              </w:rPr>
              <w:t xml:space="preserve"> the EU referendum timetable makes it almost impossible to conclude the programme within the time available to negotiate an exit from the European Union and therefore Government Departments have </w:t>
            </w:r>
            <w:r w:rsidR="0005426F">
              <w:rPr>
                <w:rFonts w:ascii="Arial" w:hAnsi="Arial" w:cs="Arial"/>
                <w:color w:val="222222"/>
                <w:lang w:eastAsia="en-GB"/>
              </w:rPr>
              <w:t>delayed the agreement of new</w:t>
            </w:r>
            <w:r>
              <w:rPr>
                <w:rFonts w:ascii="Arial" w:hAnsi="Arial" w:cs="Arial"/>
                <w:color w:val="222222"/>
                <w:lang w:eastAsia="en-GB"/>
              </w:rPr>
              <w:t xml:space="preserve"> </w:t>
            </w:r>
            <w:r w:rsidR="00946278">
              <w:rPr>
                <w:rFonts w:ascii="Arial" w:hAnsi="Arial" w:cs="Arial"/>
                <w:color w:val="222222"/>
                <w:lang w:eastAsia="en-GB"/>
              </w:rPr>
              <w:t>contract agreements</w:t>
            </w:r>
            <w:r>
              <w:rPr>
                <w:rFonts w:ascii="Arial" w:hAnsi="Arial" w:cs="Arial"/>
                <w:color w:val="222222"/>
                <w:lang w:eastAsia="en-GB"/>
              </w:rPr>
              <w:t xml:space="preserve"> </w:t>
            </w:r>
            <w:r w:rsidR="0005426F">
              <w:rPr>
                <w:rFonts w:ascii="Arial" w:hAnsi="Arial" w:cs="Arial"/>
                <w:color w:val="222222"/>
                <w:lang w:eastAsia="en-GB"/>
              </w:rPr>
              <w:t>for</w:t>
            </w:r>
            <w:r>
              <w:rPr>
                <w:rFonts w:ascii="Arial" w:hAnsi="Arial" w:cs="Arial"/>
                <w:color w:val="222222"/>
                <w:lang w:eastAsia="en-GB"/>
              </w:rPr>
              <w:t xml:space="preserve"> any further projects until they have agreed a way forward with Ministers. LEPs have collectively pressed very hard for this </w:t>
            </w:r>
            <w:r w:rsidR="00023EFA">
              <w:rPr>
                <w:rFonts w:ascii="Arial" w:hAnsi="Arial" w:cs="Arial"/>
                <w:color w:val="222222"/>
                <w:lang w:eastAsia="en-GB"/>
              </w:rPr>
              <w:t xml:space="preserve">to be </w:t>
            </w:r>
            <w:r w:rsidR="00946278">
              <w:rPr>
                <w:rFonts w:ascii="Arial" w:hAnsi="Arial" w:cs="Arial"/>
                <w:color w:val="222222"/>
                <w:lang w:eastAsia="en-GB"/>
              </w:rPr>
              <w:t xml:space="preserve">resolved </w:t>
            </w:r>
            <w:r w:rsidR="00023EFA">
              <w:rPr>
                <w:rFonts w:ascii="Arial" w:hAnsi="Arial" w:cs="Arial"/>
                <w:color w:val="222222"/>
                <w:lang w:eastAsia="en-GB"/>
              </w:rPr>
              <w:t xml:space="preserve">as swiftly as possible to avoid </w:t>
            </w:r>
            <w:r w:rsidR="00946278">
              <w:rPr>
                <w:rFonts w:ascii="Arial" w:hAnsi="Arial" w:cs="Arial"/>
                <w:color w:val="222222"/>
                <w:lang w:eastAsia="en-GB"/>
              </w:rPr>
              <w:t xml:space="preserve">future </w:t>
            </w:r>
            <w:r w:rsidR="00023EFA">
              <w:rPr>
                <w:rFonts w:ascii="Arial" w:hAnsi="Arial" w:cs="Arial"/>
                <w:color w:val="222222"/>
                <w:lang w:eastAsia="en-GB"/>
              </w:rPr>
              <w:t xml:space="preserve">difficulties in delivery and to be able to support applicants. It is hoped that there will be further news by the time the Board meeting takes place or shortly thereafter. </w:t>
            </w:r>
          </w:p>
          <w:p w:rsidR="00023EFA" w:rsidRDefault="00915CB4" w:rsidP="003C4877">
            <w:pPr>
              <w:spacing w:before="300" w:after="300"/>
              <w:ind w:left="720"/>
              <w:jc w:val="both"/>
              <w:textAlignment w:val="top"/>
              <w:rPr>
                <w:rFonts w:ascii="Arial" w:hAnsi="Arial" w:cs="Arial"/>
                <w:color w:val="222222"/>
                <w:lang w:eastAsia="en-GB"/>
              </w:rPr>
            </w:pPr>
            <w:r>
              <w:rPr>
                <w:rFonts w:ascii="Arial" w:hAnsi="Arial" w:cs="Arial"/>
                <w:color w:val="222222"/>
                <w:lang w:eastAsia="en-GB"/>
              </w:rPr>
              <w:t xml:space="preserve">Should the DCLG or DWP seek to delay or terminate the programme early or at its </w:t>
            </w:r>
            <w:proofErr w:type="spellStart"/>
            <w:r>
              <w:rPr>
                <w:rFonts w:ascii="Arial" w:hAnsi="Arial" w:cs="Arial"/>
                <w:color w:val="222222"/>
                <w:lang w:eastAsia="en-GB"/>
              </w:rPr>
              <w:t>mid point</w:t>
            </w:r>
            <w:proofErr w:type="spellEnd"/>
            <w:r>
              <w:rPr>
                <w:rFonts w:ascii="Arial" w:hAnsi="Arial" w:cs="Arial"/>
                <w:color w:val="222222"/>
                <w:lang w:eastAsia="en-GB"/>
              </w:rPr>
              <w:t xml:space="preserve"> in December 2018 there is a significant concern that a substantial amount of EU funding will be lost to Cheshire and Warrington. There is also the significant danger that opportunities for the development of Cheshire and Warrington science and business parks, ICT and low carbon and employment initiatives would be lost.  </w:t>
            </w:r>
          </w:p>
          <w:p w:rsidR="00CA7B9A" w:rsidRDefault="00915CB4" w:rsidP="003C4877">
            <w:pPr>
              <w:spacing w:before="300" w:after="300"/>
              <w:ind w:left="720"/>
              <w:jc w:val="both"/>
              <w:textAlignment w:val="top"/>
              <w:rPr>
                <w:rFonts w:ascii="Arial" w:hAnsi="Arial" w:cs="Arial"/>
                <w:color w:val="222222"/>
                <w:lang w:eastAsia="en-GB"/>
              </w:rPr>
            </w:pPr>
            <w:r>
              <w:rPr>
                <w:rFonts w:ascii="Arial" w:hAnsi="Arial" w:cs="Arial"/>
                <w:color w:val="222222"/>
                <w:lang w:eastAsia="en-GB"/>
              </w:rPr>
              <w:t xml:space="preserve">It will be important therefore for Cheshire and Warrington to continue to lobby through the LEP and other channels for Cheshire and Warrington to retain its current allocation for investment in some form without any </w:t>
            </w:r>
            <w:r w:rsidR="00946278">
              <w:rPr>
                <w:rFonts w:ascii="Arial" w:hAnsi="Arial" w:cs="Arial"/>
                <w:color w:val="222222"/>
                <w:lang w:eastAsia="en-GB"/>
              </w:rPr>
              <w:t xml:space="preserve">delays or </w:t>
            </w:r>
            <w:r w:rsidR="009F00E5">
              <w:rPr>
                <w:rFonts w:ascii="Arial" w:hAnsi="Arial" w:cs="Arial"/>
                <w:color w:val="222222"/>
                <w:lang w:eastAsia="en-GB"/>
              </w:rPr>
              <w:t>new</w:t>
            </w:r>
            <w:r w:rsidR="002D2B03">
              <w:rPr>
                <w:rFonts w:ascii="Arial" w:hAnsi="Arial" w:cs="Arial"/>
                <w:color w:val="222222"/>
                <w:lang w:eastAsia="en-GB"/>
              </w:rPr>
              <w:t xml:space="preserve"> </w:t>
            </w:r>
            <w:r w:rsidR="00946278">
              <w:rPr>
                <w:rFonts w:ascii="Arial" w:hAnsi="Arial" w:cs="Arial"/>
                <w:color w:val="222222"/>
                <w:lang w:eastAsia="en-GB"/>
              </w:rPr>
              <w:t>processes</w:t>
            </w:r>
            <w:r>
              <w:rPr>
                <w:rFonts w:ascii="Arial" w:hAnsi="Arial" w:cs="Arial"/>
                <w:color w:val="222222"/>
                <w:lang w:eastAsia="en-GB"/>
              </w:rPr>
              <w:t xml:space="preserve"> </w:t>
            </w:r>
            <w:r w:rsidR="00CA7B9A">
              <w:rPr>
                <w:rFonts w:ascii="Arial" w:hAnsi="Arial" w:cs="Arial"/>
                <w:color w:val="222222"/>
                <w:lang w:eastAsia="en-GB"/>
              </w:rPr>
              <w:t xml:space="preserve">to enable projects which have been agreed as strategically important for Cheshire and Warrington to continue. </w:t>
            </w:r>
          </w:p>
          <w:p w:rsidR="009F00E5" w:rsidRDefault="009F00E5" w:rsidP="003C4877">
            <w:pPr>
              <w:spacing w:before="300" w:after="300"/>
              <w:ind w:left="720"/>
              <w:jc w:val="both"/>
              <w:textAlignment w:val="top"/>
              <w:rPr>
                <w:rFonts w:ascii="Arial" w:hAnsi="Arial" w:cs="Arial"/>
                <w:color w:val="222222"/>
                <w:lang w:eastAsia="en-GB"/>
              </w:rPr>
            </w:pPr>
          </w:p>
          <w:p w:rsidR="00CA7B9A" w:rsidRDefault="00CA7B9A" w:rsidP="003C4877">
            <w:pPr>
              <w:spacing w:before="300" w:after="300"/>
              <w:ind w:left="720"/>
              <w:jc w:val="both"/>
              <w:textAlignment w:val="top"/>
              <w:rPr>
                <w:rFonts w:ascii="Arial" w:hAnsi="Arial" w:cs="Arial"/>
                <w:color w:val="222222"/>
                <w:lang w:eastAsia="en-GB"/>
              </w:rPr>
            </w:pPr>
            <w:r>
              <w:rPr>
                <w:rFonts w:ascii="Arial" w:hAnsi="Arial" w:cs="Arial"/>
                <w:color w:val="222222"/>
                <w:lang w:eastAsia="en-GB"/>
              </w:rPr>
              <w:t xml:space="preserve">In addition it is vital that key </w:t>
            </w:r>
            <w:r w:rsidR="00B35BFC">
              <w:rPr>
                <w:rFonts w:ascii="Arial" w:hAnsi="Arial" w:cs="Arial"/>
                <w:color w:val="222222"/>
                <w:lang w:eastAsia="en-GB"/>
              </w:rPr>
              <w:t xml:space="preserve">products for the Growth Hub to provide </w:t>
            </w:r>
            <w:r>
              <w:rPr>
                <w:rFonts w:ascii="Arial" w:hAnsi="Arial" w:cs="Arial"/>
                <w:color w:val="222222"/>
                <w:lang w:eastAsia="en-GB"/>
              </w:rPr>
              <w:t xml:space="preserve">support </w:t>
            </w:r>
            <w:r w:rsidR="00B35BFC">
              <w:rPr>
                <w:rFonts w:ascii="Arial" w:hAnsi="Arial" w:cs="Arial"/>
                <w:color w:val="222222"/>
                <w:lang w:eastAsia="en-GB"/>
              </w:rPr>
              <w:t>to local SMEs in the form of grants and specialist advice and support for international trade and sector support</w:t>
            </w:r>
            <w:r w:rsidR="00946278">
              <w:rPr>
                <w:rFonts w:ascii="Arial" w:hAnsi="Arial" w:cs="Arial"/>
                <w:color w:val="222222"/>
                <w:lang w:eastAsia="en-GB"/>
              </w:rPr>
              <w:t xml:space="preserve"> are</w:t>
            </w:r>
            <w:r>
              <w:rPr>
                <w:rFonts w:ascii="Arial" w:hAnsi="Arial" w:cs="Arial"/>
                <w:color w:val="222222"/>
                <w:lang w:eastAsia="en-GB"/>
              </w:rPr>
              <w:t xml:space="preserve"> not </w:t>
            </w:r>
            <w:r w:rsidR="00946278">
              <w:rPr>
                <w:rFonts w:ascii="Arial" w:hAnsi="Arial" w:cs="Arial"/>
                <w:color w:val="222222"/>
                <w:lang w:eastAsia="en-GB"/>
              </w:rPr>
              <w:t>delayed</w:t>
            </w:r>
            <w:r>
              <w:rPr>
                <w:rFonts w:ascii="Arial" w:hAnsi="Arial" w:cs="Arial"/>
                <w:color w:val="222222"/>
                <w:lang w:eastAsia="en-GB"/>
              </w:rPr>
              <w:t xml:space="preserve"> during this period of economic uncertainty. </w:t>
            </w:r>
          </w:p>
          <w:p w:rsidR="003215FA" w:rsidRDefault="003215FA" w:rsidP="003C4877">
            <w:pPr>
              <w:spacing w:before="300" w:after="300"/>
              <w:ind w:left="720"/>
              <w:jc w:val="both"/>
              <w:textAlignment w:val="top"/>
              <w:rPr>
                <w:rFonts w:ascii="Arial" w:hAnsi="Arial" w:cs="Arial"/>
                <w:color w:val="222222"/>
                <w:lang w:eastAsia="en-GB"/>
              </w:rPr>
            </w:pPr>
            <w:r>
              <w:rPr>
                <w:rFonts w:ascii="Arial" w:hAnsi="Arial" w:cs="Arial"/>
                <w:color w:val="222222"/>
                <w:lang w:eastAsia="en-GB"/>
              </w:rPr>
              <w:t xml:space="preserve">The LEP </w:t>
            </w:r>
            <w:r w:rsidR="009F00E5">
              <w:rPr>
                <w:rFonts w:ascii="Arial" w:hAnsi="Arial" w:cs="Arial"/>
                <w:color w:val="222222"/>
                <w:lang w:eastAsia="en-GB"/>
              </w:rPr>
              <w:t xml:space="preserve">network and LGA </w:t>
            </w:r>
            <w:r>
              <w:rPr>
                <w:rFonts w:ascii="Arial" w:hAnsi="Arial" w:cs="Arial"/>
                <w:color w:val="222222"/>
                <w:lang w:eastAsia="en-GB"/>
              </w:rPr>
              <w:t xml:space="preserve">is </w:t>
            </w:r>
            <w:r w:rsidR="00CA7B9A">
              <w:rPr>
                <w:rFonts w:ascii="Arial" w:hAnsi="Arial" w:cs="Arial"/>
                <w:color w:val="222222"/>
                <w:lang w:eastAsia="en-GB"/>
              </w:rPr>
              <w:t xml:space="preserve">therefore </w:t>
            </w:r>
            <w:r>
              <w:rPr>
                <w:rFonts w:ascii="Arial" w:hAnsi="Arial" w:cs="Arial"/>
                <w:color w:val="222222"/>
                <w:lang w:eastAsia="en-GB"/>
              </w:rPr>
              <w:t xml:space="preserve">currently seeking written confirmation from Government to clarify when the programmes can continue to deliver in Cheshire and Warrington and how the remainder of the funds will be deployed. </w:t>
            </w:r>
          </w:p>
          <w:p w:rsidR="003215FA" w:rsidRDefault="003215FA" w:rsidP="007D052A">
            <w:pPr>
              <w:spacing w:before="300" w:after="300"/>
              <w:ind w:left="720"/>
              <w:jc w:val="both"/>
              <w:textAlignment w:val="top"/>
              <w:rPr>
                <w:rFonts w:ascii="Arial" w:hAnsi="Arial" w:cs="Arial"/>
                <w:b/>
                <w:color w:val="222222"/>
                <w:lang w:eastAsia="en-GB"/>
              </w:rPr>
            </w:pPr>
            <w:r w:rsidRPr="003215FA">
              <w:rPr>
                <w:rFonts w:ascii="Arial" w:hAnsi="Arial" w:cs="Arial"/>
                <w:b/>
                <w:color w:val="222222"/>
                <w:lang w:eastAsia="en-GB"/>
              </w:rPr>
              <w:t>Conclusions</w:t>
            </w:r>
          </w:p>
          <w:p w:rsidR="00CA7B9A" w:rsidRDefault="00CA7B9A" w:rsidP="00946278">
            <w:pPr>
              <w:numPr>
                <w:ilvl w:val="0"/>
                <w:numId w:val="31"/>
              </w:numPr>
              <w:spacing w:before="300" w:after="300"/>
              <w:jc w:val="both"/>
              <w:textAlignment w:val="top"/>
              <w:rPr>
                <w:rFonts w:ascii="Arial" w:hAnsi="Arial" w:cs="Arial"/>
                <w:color w:val="222222"/>
                <w:lang w:eastAsia="en-GB"/>
              </w:rPr>
            </w:pPr>
            <w:r>
              <w:rPr>
                <w:rFonts w:ascii="Arial" w:hAnsi="Arial" w:cs="Arial"/>
                <w:color w:val="222222"/>
                <w:lang w:eastAsia="en-GB"/>
              </w:rPr>
              <w:t xml:space="preserve">Further consultation with business and analysis of the economic impact of the referendum is required on a monthly basis to inform any </w:t>
            </w:r>
            <w:r w:rsidR="00457723">
              <w:rPr>
                <w:rFonts w:ascii="Arial" w:hAnsi="Arial" w:cs="Arial"/>
                <w:color w:val="222222"/>
                <w:lang w:eastAsia="en-GB"/>
              </w:rPr>
              <w:t>necessary</w:t>
            </w:r>
            <w:r>
              <w:rPr>
                <w:rFonts w:ascii="Arial" w:hAnsi="Arial" w:cs="Arial"/>
                <w:color w:val="222222"/>
                <w:lang w:eastAsia="en-GB"/>
              </w:rPr>
              <w:t xml:space="preserve"> intervention that may be possible and to keep Government Departments informed of any trends or specific situation that </w:t>
            </w:r>
            <w:r w:rsidR="00946278">
              <w:rPr>
                <w:rFonts w:ascii="Arial" w:hAnsi="Arial" w:cs="Arial"/>
                <w:color w:val="222222"/>
                <w:lang w:eastAsia="en-GB"/>
              </w:rPr>
              <w:t xml:space="preserve">may </w:t>
            </w:r>
            <w:r>
              <w:rPr>
                <w:rFonts w:ascii="Arial" w:hAnsi="Arial" w:cs="Arial"/>
                <w:color w:val="222222"/>
                <w:lang w:eastAsia="en-GB"/>
              </w:rPr>
              <w:t xml:space="preserve">require a national response. </w:t>
            </w:r>
          </w:p>
          <w:p w:rsidR="00457723" w:rsidRPr="00457723" w:rsidRDefault="00CA7B9A" w:rsidP="00946278">
            <w:pPr>
              <w:numPr>
                <w:ilvl w:val="0"/>
                <w:numId w:val="31"/>
              </w:numPr>
              <w:spacing w:before="300" w:after="300"/>
              <w:jc w:val="both"/>
              <w:textAlignment w:val="top"/>
              <w:rPr>
                <w:rFonts w:ascii="Arial" w:hAnsi="Arial" w:cs="Arial"/>
                <w:color w:val="000000" w:themeColor="text1"/>
                <w:lang w:eastAsia="en-GB"/>
              </w:rPr>
            </w:pPr>
            <w:r w:rsidRPr="00457723">
              <w:rPr>
                <w:rFonts w:ascii="Arial" w:hAnsi="Arial" w:cs="Arial"/>
                <w:color w:val="000000" w:themeColor="text1"/>
                <w:lang w:eastAsia="en-GB"/>
              </w:rPr>
              <w:t xml:space="preserve">Ongoing lobbying of Government departments </w:t>
            </w:r>
            <w:r w:rsidR="00457723" w:rsidRPr="00457723">
              <w:rPr>
                <w:rFonts w:ascii="Arial" w:hAnsi="Arial" w:cs="Arial"/>
                <w:color w:val="000000" w:themeColor="text1"/>
                <w:lang w:eastAsia="en-GB"/>
              </w:rPr>
              <w:t>may be necessary</w:t>
            </w:r>
            <w:r w:rsidRPr="00457723">
              <w:rPr>
                <w:rFonts w:ascii="Arial" w:hAnsi="Arial" w:cs="Arial"/>
                <w:color w:val="000000" w:themeColor="text1"/>
                <w:lang w:eastAsia="en-GB"/>
              </w:rPr>
              <w:t xml:space="preserve"> and a concerted effort </w:t>
            </w:r>
            <w:r w:rsidR="00457723" w:rsidRPr="00457723">
              <w:rPr>
                <w:rFonts w:ascii="Arial" w:hAnsi="Arial" w:cs="Arial"/>
                <w:color w:val="000000" w:themeColor="text1"/>
                <w:lang w:eastAsia="en-GB"/>
              </w:rPr>
              <w:t>may be</w:t>
            </w:r>
            <w:r w:rsidRPr="00457723">
              <w:rPr>
                <w:rFonts w:ascii="Arial" w:hAnsi="Arial" w:cs="Arial"/>
                <w:color w:val="000000" w:themeColor="text1"/>
                <w:lang w:eastAsia="en-GB"/>
              </w:rPr>
              <w:t xml:space="preserve"> needed to retain the current EU funding allocation for Cheshire and Warrington and the projects that it is intended to support.  </w:t>
            </w:r>
            <w:r w:rsidR="00457723" w:rsidRPr="00457723">
              <w:rPr>
                <w:rFonts w:ascii="Arial" w:hAnsi="Arial" w:cs="Arial"/>
                <w:color w:val="000000" w:themeColor="text1"/>
                <w:lang w:eastAsia="en-GB"/>
              </w:rPr>
              <w:t xml:space="preserve">This will </w:t>
            </w:r>
            <w:r w:rsidR="009F00E5">
              <w:rPr>
                <w:rFonts w:ascii="Arial" w:hAnsi="Arial" w:cs="Arial"/>
                <w:color w:val="000000" w:themeColor="text1"/>
                <w:lang w:eastAsia="en-GB"/>
              </w:rPr>
              <w:t>need to include</w:t>
            </w:r>
            <w:r w:rsidRPr="00457723">
              <w:rPr>
                <w:rFonts w:ascii="Arial" w:hAnsi="Arial" w:cs="Arial"/>
                <w:color w:val="000000" w:themeColor="text1"/>
                <w:lang w:eastAsia="en-GB"/>
              </w:rPr>
              <w:t xml:space="preserve"> </w:t>
            </w:r>
            <w:r w:rsidR="00457723" w:rsidRPr="00457723">
              <w:rPr>
                <w:rFonts w:ascii="Arial" w:hAnsi="Arial" w:cs="Arial"/>
                <w:color w:val="000000" w:themeColor="text1"/>
                <w:lang w:eastAsia="en-GB"/>
              </w:rPr>
              <w:t>a</w:t>
            </w:r>
            <w:r w:rsidR="00457723" w:rsidRPr="00457723">
              <w:rPr>
                <w:rFonts w:ascii="Arial" w:hAnsi="Arial" w:cs="Arial"/>
                <w:color w:val="000000" w:themeColor="text1"/>
              </w:rPr>
              <w:t xml:space="preserve">ssurances that the money from the EU will be replaced by the UK government so that Cheshire and Warrington continues to receive the same level of investment and is not </w:t>
            </w:r>
            <w:r w:rsidR="00457723">
              <w:rPr>
                <w:rFonts w:ascii="Arial" w:hAnsi="Arial" w:cs="Arial"/>
                <w:color w:val="000000" w:themeColor="text1"/>
              </w:rPr>
              <w:t>short-ch</w:t>
            </w:r>
            <w:r w:rsidR="00457723" w:rsidRPr="00457723">
              <w:rPr>
                <w:rFonts w:ascii="Arial" w:hAnsi="Arial" w:cs="Arial"/>
                <w:color w:val="000000" w:themeColor="text1"/>
              </w:rPr>
              <w:t>anged due the EU referendum.</w:t>
            </w:r>
          </w:p>
          <w:p w:rsidR="00CA7B9A" w:rsidRPr="00457723" w:rsidRDefault="00CA7B9A" w:rsidP="00946278">
            <w:pPr>
              <w:numPr>
                <w:ilvl w:val="0"/>
                <w:numId w:val="31"/>
              </w:numPr>
              <w:spacing w:before="300" w:after="300"/>
              <w:jc w:val="both"/>
              <w:textAlignment w:val="top"/>
              <w:rPr>
                <w:rFonts w:ascii="Arial" w:hAnsi="Arial" w:cs="Arial"/>
                <w:color w:val="000000" w:themeColor="text1"/>
                <w:lang w:eastAsia="en-GB"/>
              </w:rPr>
            </w:pPr>
            <w:r w:rsidRPr="00457723">
              <w:rPr>
                <w:rFonts w:ascii="Arial" w:hAnsi="Arial" w:cs="Arial"/>
                <w:color w:val="000000" w:themeColor="text1"/>
                <w:lang w:eastAsia="en-GB"/>
              </w:rPr>
              <w:t xml:space="preserve">The LEP and partners need to continue to work together to </w:t>
            </w:r>
            <w:r w:rsidR="009F00E5">
              <w:rPr>
                <w:rFonts w:ascii="Arial" w:hAnsi="Arial" w:cs="Arial"/>
                <w:color w:val="000000" w:themeColor="text1"/>
                <w:lang w:eastAsia="en-GB"/>
              </w:rPr>
              <w:t xml:space="preserve">deliver the above priorities to </w:t>
            </w:r>
            <w:r w:rsidRPr="00457723">
              <w:rPr>
                <w:rFonts w:ascii="Arial" w:hAnsi="Arial" w:cs="Arial"/>
                <w:color w:val="000000" w:themeColor="text1"/>
                <w:lang w:eastAsia="en-GB"/>
              </w:rPr>
              <w:t>provide a comprehensive overview of the situation across Cheshire and Warrington</w:t>
            </w:r>
            <w:r w:rsidR="00457723" w:rsidRPr="00457723">
              <w:rPr>
                <w:rFonts w:ascii="Arial" w:hAnsi="Arial" w:cs="Arial"/>
                <w:color w:val="000000" w:themeColor="text1"/>
                <w:lang w:eastAsia="en-GB"/>
              </w:rPr>
              <w:t xml:space="preserve"> and to secure the same level of investment into Cheshire and Warrington from Government and the continuation of projects which are delivering growth and jobs across the LEP area. </w:t>
            </w:r>
          </w:p>
          <w:p w:rsidR="00423003" w:rsidRPr="00597AE1" w:rsidRDefault="00423003" w:rsidP="00423003">
            <w:pPr>
              <w:pStyle w:val="ListParagraph"/>
              <w:ind w:right="567"/>
              <w:jc w:val="both"/>
              <w:rPr>
                <w:rFonts w:ascii="Arial" w:hAnsi="Arial" w:cs="Arial"/>
                <w:sz w:val="24"/>
                <w:szCs w:val="24"/>
              </w:rPr>
            </w:pPr>
          </w:p>
          <w:p w:rsidR="00BC58D8" w:rsidRPr="00597AE1" w:rsidRDefault="00BC58D8" w:rsidP="005C1D1C">
            <w:pPr>
              <w:ind w:left="227"/>
              <w:jc w:val="both"/>
              <w:rPr>
                <w:rFonts w:ascii="Arial" w:hAnsi="Arial" w:cs="Arial"/>
              </w:rPr>
            </w:pPr>
          </w:p>
        </w:tc>
      </w:tr>
      <w:tr w:rsidR="004E5B4A" w:rsidRPr="00597AE1" w:rsidTr="0067573C">
        <w:tc>
          <w:tcPr>
            <w:tcW w:w="10440" w:type="dxa"/>
          </w:tcPr>
          <w:p w:rsidR="004E5B4A" w:rsidRPr="00597AE1" w:rsidRDefault="004E5B4A" w:rsidP="007E7671">
            <w:pPr>
              <w:pStyle w:val="Heading3"/>
              <w:rPr>
                <w:sz w:val="24"/>
              </w:rPr>
            </w:pPr>
          </w:p>
        </w:tc>
      </w:tr>
    </w:tbl>
    <w:p w:rsidR="00BC494A" w:rsidRPr="00BC494A" w:rsidRDefault="00BC494A" w:rsidP="00BC494A">
      <w:pPr>
        <w:shd w:val="clear" w:color="auto" w:fill="FFFFFF"/>
        <w:spacing w:before="240"/>
        <w:rPr>
          <w:rFonts w:ascii="Helvetica" w:hAnsi="Helvetica" w:cs="Helvetica"/>
          <w:color w:val="404040"/>
          <w:sz w:val="21"/>
          <w:szCs w:val="21"/>
          <w:lang w:eastAsia="en-GB"/>
        </w:rPr>
      </w:pPr>
    </w:p>
    <w:p w:rsidR="0027329A" w:rsidRPr="00A92009" w:rsidRDefault="0027329A" w:rsidP="0027329A">
      <w:pPr>
        <w:rPr>
          <w:rFonts w:ascii="Arial" w:hAnsi="Arial" w:cs="Arial"/>
          <w:sz w:val="20"/>
          <w:szCs w:val="20"/>
        </w:rPr>
      </w:pPr>
    </w:p>
    <w:sectPr w:rsidR="0027329A" w:rsidRPr="00A92009" w:rsidSect="0027329A">
      <w:headerReference w:type="default" r:id="rId8"/>
      <w:pgSz w:w="12240" w:h="15840"/>
      <w:pgMar w:top="1078" w:right="720" w:bottom="107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303" w:rsidRDefault="009F4303">
      <w:r>
        <w:separator/>
      </w:r>
    </w:p>
  </w:endnote>
  <w:endnote w:type="continuationSeparator" w:id="0">
    <w:p w:rsidR="009F4303" w:rsidRDefault="009F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303" w:rsidRDefault="009F4303">
      <w:r>
        <w:separator/>
      </w:r>
    </w:p>
  </w:footnote>
  <w:footnote w:type="continuationSeparator" w:id="0">
    <w:p w:rsidR="009F4303" w:rsidRDefault="009F4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AD2" w:rsidRDefault="00D62CFB" w:rsidP="00A92009">
    <w:pPr>
      <w:pStyle w:val="Header"/>
      <w:jc w:val="center"/>
    </w:pPr>
    <w:r>
      <w:rPr>
        <w:noProof/>
        <w:lang w:eastAsia="en-GB"/>
      </w:rPr>
      <w:drawing>
        <wp:inline distT="0" distB="0" distL="0" distR="0">
          <wp:extent cx="1343025" cy="1333500"/>
          <wp:effectExtent l="0" t="0" r="9525" b="0"/>
          <wp:docPr id="1" name="Picture 1" descr="LEP Logo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P Logo - B&amp;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3E98"/>
    <w:multiLevelType w:val="hybridMultilevel"/>
    <w:tmpl w:val="1E2E33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D5358"/>
    <w:multiLevelType w:val="hybridMultilevel"/>
    <w:tmpl w:val="8E32BE3E"/>
    <w:lvl w:ilvl="0" w:tplc="113C72E0">
      <w:start w:val="1"/>
      <w:numFmt w:val="decimal"/>
      <w:pStyle w:val="BodyText2"/>
      <w:lvlText w:val="%1."/>
      <w:lvlJc w:val="left"/>
      <w:pPr>
        <w:tabs>
          <w:tab w:val="num" w:pos="0"/>
        </w:tabs>
        <w:ind w:left="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2179E0"/>
    <w:multiLevelType w:val="hybridMultilevel"/>
    <w:tmpl w:val="5C861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1729F9"/>
    <w:multiLevelType w:val="hybridMultilevel"/>
    <w:tmpl w:val="F3C67506"/>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942CD3"/>
    <w:multiLevelType w:val="hybridMultilevel"/>
    <w:tmpl w:val="D0501DE0"/>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5" w15:restartNumberingAfterBreak="0">
    <w:nsid w:val="1FB05CC9"/>
    <w:multiLevelType w:val="hybridMultilevel"/>
    <w:tmpl w:val="9EDAA79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0D3182"/>
    <w:multiLevelType w:val="hybridMultilevel"/>
    <w:tmpl w:val="EABAA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DC63A3"/>
    <w:multiLevelType w:val="hybridMultilevel"/>
    <w:tmpl w:val="6FB8446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406169"/>
    <w:multiLevelType w:val="hybridMultilevel"/>
    <w:tmpl w:val="EABAA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D646C9"/>
    <w:multiLevelType w:val="hybridMultilevel"/>
    <w:tmpl w:val="AB905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455029"/>
    <w:multiLevelType w:val="hybridMultilevel"/>
    <w:tmpl w:val="F13E76B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0457B6"/>
    <w:multiLevelType w:val="hybridMultilevel"/>
    <w:tmpl w:val="0BEEE3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550C81"/>
    <w:multiLevelType w:val="hybridMultilevel"/>
    <w:tmpl w:val="C720C8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2A458E"/>
    <w:multiLevelType w:val="hybridMultilevel"/>
    <w:tmpl w:val="8D766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945DC3"/>
    <w:multiLevelType w:val="hybridMultilevel"/>
    <w:tmpl w:val="EABAA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7C2A7B"/>
    <w:multiLevelType w:val="hybridMultilevel"/>
    <w:tmpl w:val="ED464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2703A"/>
    <w:multiLevelType w:val="hybridMultilevel"/>
    <w:tmpl w:val="19842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707789"/>
    <w:multiLevelType w:val="hybridMultilevel"/>
    <w:tmpl w:val="0CE62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797DE3"/>
    <w:multiLevelType w:val="hybridMultilevel"/>
    <w:tmpl w:val="A0FC8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344CA5"/>
    <w:multiLevelType w:val="hybridMultilevel"/>
    <w:tmpl w:val="E9F88962"/>
    <w:lvl w:ilvl="0" w:tplc="B014781A">
      <w:start w:val="2"/>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0" w15:restartNumberingAfterBreak="0">
    <w:nsid w:val="4AAD1BD3"/>
    <w:multiLevelType w:val="hybridMultilevel"/>
    <w:tmpl w:val="3A264FC4"/>
    <w:lvl w:ilvl="0" w:tplc="E76A71E8">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1" w15:restartNumberingAfterBreak="0">
    <w:nsid w:val="4D8D5737"/>
    <w:multiLevelType w:val="hybridMultilevel"/>
    <w:tmpl w:val="3BF6C00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7977826"/>
    <w:multiLevelType w:val="hybridMultilevel"/>
    <w:tmpl w:val="517EE1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15D0C"/>
    <w:multiLevelType w:val="hybridMultilevel"/>
    <w:tmpl w:val="8820C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D24485"/>
    <w:multiLevelType w:val="hybridMultilevel"/>
    <w:tmpl w:val="BAC0D95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9826B96"/>
    <w:multiLevelType w:val="hybridMultilevel"/>
    <w:tmpl w:val="6A8E4F3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8D7863"/>
    <w:multiLevelType w:val="hybridMultilevel"/>
    <w:tmpl w:val="8A6AA2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C30D68"/>
    <w:multiLevelType w:val="hybridMultilevel"/>
    <w:tmpl w:val="EA58EEE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6EE16D6F"/>
    <w:multiLevelType w:val="hybridMultilevel"/>
    <w:tmpl w:val="F906E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F3B0202"/>
    <w:multiLevelType w:val="hybridMultilevel"/>
    <w:tmpl w:val="5D888396"/>
    <w:lvl w:ilvl="0" w:tplc="97FAC916">
      <w:start w:val="1"/>
      <w:numFmt w:val="decimal"/>
      <w:lvlText w:val="%1."/>
      <w:lvlJc w:val="left"/>
      <w:pPr>
        <w:ind w:left="72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5452286"/>
    <w:multiLevelType w:val="hybridMultilevel"/>
    <w:tmpl w:val="47DAE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20"/>
  </w:num>
  <w:num w:numId="3">
    <w:abstractNumId w:val="19"/>
  </w:num>
  <w:num w:numId="4">
    <w:abstractNumId w:val="27"/>
  </w:num>
  <w:num w:numId="5">
    <w:abstractNumId w:val="3"/>
  </w:num>
  <w:num w:numId="6">
    <w:abstractNumId w:val="10"/>
  </w:num>
  <w:num w:numId="7">
    <w:abstractNumId w:val="5"/>
  </w:num>
  <w:num w:numId="8">
    <w:abstractNumId w:val="7"/>
  </w:num>
  <w:num w:numId="9">
    <w:abstractNumId w:val="24"/>
  </w:num>
  <w:num w:numId="10">
    <w:abstractNumId w:val="4"/>
  </w:num>
  <w:num w:numId="11">
    <w:abstractNumId w:val="1"/>
  </w:num>
  <w:num w:numId="12">
    <w:abstractNumId w:val="15"/>
  </w:num>
  <w:num w:numId="13">
    <w:abstractNumId w:val="13"/>
  </w:num>
  <w:num w:numId="14">
    <w:abstractNumId w:val="9"/>
  </w:num>
  <w:num w:numId="15">
    <w:abstractNumId w:val="29"/>
  </w:num>
  <w:num w:numId="16">
    <w:abstractNumId w:val="30"/>
  </w:num>
  <w:num w:numId="17">
    <w:abstractNumId w:val="28"/>
  </w:num>
  <w:num w:numId="18">
    <w:abstractNumId w:val="18"/>
  </w:num>
  <w:num w:numId="19">
    <w:abstractNumId w:val="2"/>
  </w:num>
  <w:num w:numId="20">
    <w:abstractNumId w:val="17"/>
  </w:num>
  <w:num w:numId="21">
    <w:abstractNumId w:val="12"/>
  </w:num>
  <w:num w:numId="22">
    <w:abstractNumId w:val="16"/>
  </w:num>
  <w:num w:numId="23">
    <w:abstractNumId w:val="8"/>
  </w:num>
  <w:num w:numId="24">
    <w:abstractNumId w:val="14"/>
  </w:num>
  <w:num w:numId="25">
    <w:abstractNumId w:val="6"/>
  </w:num>
  <w:num w:numId="26">
    <w:abstractNumId w:val="11"/>
  </w:num>
  <w:num w:numId="27">
    <w:abstractNumId w:val="0"/>
  </w:num>
  <w:num w:numId="28">
    <w:abstractNumId w:val="22"/>
  </w:num>
  <w:num w:numId="29">
    <w:abstractNumId w:val="26"/>
  </w:num>
  <w:num w:numId="30">
    <w:abstractNumId w:val="2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0D"/>
    <w:rsid w:val="000065F9"/>
    <w:rsid w:val="00015086"/>
    <w:rsid w:val="00020B2B"/>
    <w:rsid w:val="00023EFA"/>
    <w:rsid w:val="00035310"/>
    <w:rsid w:val="00037DD5"/>
    <w:rsid w:val="0005426F"/>
    <w:rsid w:val="00065B8B"/>
    <w:rsid w:val="00066431"/>
    <w:rsid w:val="0006668B"/>
    <w:rsid w:val="000A3423"/>
    <w:rsid w:val="000C445F"/>
    <w:rsid w:val="000E0F05"/>
    <w:rsid w:val="000E7295"/>
    <w:rsid w:val="0011446E"/>
    <w:rsid w:val="00114886"/>
    <w:rsid w:val="00124CE8"/>
    <w:rsid w:val="00127FFC"/>
    <w:rsid w:val="00130A77"/>
    <w:rsid w:val="00135174"/>
    <w:rsid w:val="00140B0D"/>
    <w:rsid w:val="0015525D"/>
    <w:rsid w:val="00167E21"/>
    <w:rsid w:val="001813DF"/>
    <w:rsid w:val="0019102C"/>
    <w:rsid w:val="001A5C35"/>
    <w:rsid w:val="001C3E9E"/>
    <w:rsid w:val="001C6301"/>
    <w:rsid w:val="001E195E"/>
    <w:rsid w:val="001F3B6C"/>
    <w:rsid w:val="001F7D09"/>
    <w:rsid w:val="00204AD2"/>
    <w:rsid w:val="00204BD3"/>
    <w:rsid w:val="002177E1"/>
    <w:rsid w:val="00234F4B"/>
    <w:rsid w:val="002557E4"/>
    <w:rsid w:val="00256444"/>
    <w:rsid w:val="0027329A"/>
    <w:rsid w:val="002803E7"/>
    <w:rsid w:val="00291577"/>
    <w:rsid w:val="002963E8"/>
    <w:rsid w:val="002B1C4A"/>
    <w:rsid w:val="002C7871"/>
    <w:rsid w:val="002D2B03"/>
    <w:rsid w:val="002D59EA"/>
    <w:rsid w:val="002F156A"/>
    <w:rsid w:val="003028BA"/>
    <w:rsid w:val="003215FA"/>
    <w:rsid w:val="00324823"/>
    <w:rsid w:val="00327AA6"/>
    <w:rsid w:val="00335D17"/>
    <w:rsid w:val="00336B45"/>
    <w:rsid w:val="00345DF5"/>
    <w:rsid w:val="003464C5"/>
    <w:rsid w:val="00346538"/>
    <w:rsid w:val="00364507"/>
    <w:rsid w:val="0037432A"/>
    <w:rsid w:val="00374E14"/>
    <w:rsid w:val="00375F0E"/>
    <w:rsid w:val="00380718"/>
    <w:rsid w:val="00382231"/>
    <w:rsid w:val="003A3125"/>
    <w:rsid w:val="003C485A"/>
    <w:rsid w:val="003C4877"/>
    <w:rsid w:val="003C7984"/>
    <w:rsid w:val="003D11FC"/>
    <w:rsid w:val="003D6D8D"/>
    <w:rsid w:val="003E2DA0"/>
    <w:rsid w:val="00405639"/>
    <w:rsid w:val="00416E2D"/>
    <w:rsid w:val="00423003"/>
    <w:rsid w:val="00436E40"/>
    <w:rsid w:val="00437922"/>
    <w:rsid w:val="004569A3"/>
    <w:rsid w:val="00457723"/>
    <w:rsid w:val="00465B71"/>
    <w:rsid w:val="00473C2A"/>
    <w:rsid w:val="00481EA8"/>
    <w:rsid w:val="004A32C1"/>
    <w:rsid w:val="004D2A90"/>
    <w:rsid w:val="004D382A"/>
    <w:rsid w:val="004D4174"/>
    <w:rsid w:val="004D4D03"/>
    <w:rsid w:val="004D685D"/>
    <w:rsid w:val="004E5B4A"/>
    <w:rsid w:val="004F0679"/>
    <w:rsid w:val="004F1259"/>
    <w:rsid w:val="004F5CE0"/>
    <w:rsid w:val="004F63EC"/>
    <w:rsid w:val="00505749"/>
    <w:rsid w:val="00515D13"/>
    <w:rsid w:val="00521D05"/>
    <w:rsid w:val="0058217B"/>
    <w:rsid w:val="00597AE1"/>
    <w:rsid w:val="005A6B94"/>
    <w:rsid w:val="005A79F6"/>
    <w:rsid w:val="005C17C5"/>
    <w:rsid w:val="005C1D1C"/>
    <w:rsid w:val="00610617"/>
    <w:rsid w:val="00631D04"/>
    <w:rsid w:val="00642296"/>
    <w:rsid w:val="006563A2"/>
    <w:rsid w:val="0067573C"/>
    <w:rsid w:val="006801F7"/>
    <w:rsid w:val="006966EC"/>
    <w:rsid w:val="006B53B1"/>
    <w:rsid w:val="006B6815"/>
    <w:rsid w:val="006C12DD"/>
    <w:rsid w:val="006D5007"/>
    <w:rsid w:val="006D7181"/>
    <w:rsid w:val="006E1B4B"/>
    <w:rsid w:val="006E5BEF"/>
    <w:rsid w:val="006E6E78"/>
    <w:rsid w:val="006F0B3F"/>
    <w:rsid w:val="006F0B46"/>
    <w:rsid w:val="006F3AA6"/>
    <w:rsid w:val="00702DFF"/>
    <w:rsid w:val="00711318"/>
    <w:rsid w:val="00716A6B"/>
    <w:rsid w:val="0072313C"/>
    <w:rsid w:val="00727944"/>
    <w:rsid w:val="00737787"/>
    <w:rsid w:val="007837BF"/>
    <w:rsid w:val="007B0724"/>
    <w:rsid w:val="007B2474"/>
    <w:rsid w:val="007B6770"/>
    <w:rsid w:val="007C227B"/>
    <w:rsid w:val="007C79A1"/>
    <w:rsid w:val="007D052A"/>
    <w:rsid w:val="007D740B"/>
    <w:rsid w:val="007D7F53"/>
    <w:rsid w:val="007E2CF5"/>
    <w:rsid w:val="007E4B81"/>
    <w:rsid w:val="007E7671"/>
    <w:rsid w:val="008017E9"/>
    <w:rsid w:val="008036BE"/>
    <w:rsid w:val="008210D7"/>
    <w:rsid w:val="00826263"/>
    <w:rsid w:val="00831BD8"/>
    <w:rsid w:val="008329A2"/>
    <w:rsid w:val="0083714D"/>
    <w:rsid w:val="00873467"/>
    <w:rsid w:val="008821B2"/>
    <w:rsid w:val="008A07CB"/>
    <w:rsid w:val="008B1C7E"/>
    <w:rsid w:val="008C03ED"/>
    <w:rsid w:val="008C371E"/>
    <w:rsid w:val="008C6E6F"/>
    <w:rsid w:val="008D0703"/>
    <w:rsid w:val="008D3DF6"/>
    <w:rsid w:val="008E4B9F"/>
    <w:rsid w:val="008F1851"/>
    <w:rsid w:val="0090296F"/>
    <w:rsid w:val="00910DBB"/>
    <w:rsid w:val="00911059"/>
    <w:rsid w:val="00915CB4"/>
    <w:rsid w:val="00935EE3"/>
    <w:rsid w:val="009367DA"/>
    <w:rsid w:val="009456F3"/>
    <w:rsid w:val="00946278"/>
    <w:rsid w:val="00966FCC"/>
    <w:rsid w:val="0097059C"/>
    <w:rsid w:val="00985C96"/>
    <w:rsid w:val="009945DE"/>
    <w:rsid w:val="00997A1C"/>
    <w:rsid w:val="009C0228"/>
    <w:rsid w:val="009D742E"/>
    <w:rsid w:val="009E0CBA"/>
    <w:rsid w:val="009E4321"/>
    <w:rsid w:val="009F00E5"/>
    <w:rsid w:val="009F4188"/>
    <w:rsid w:val="009F4303"/>
    <w:rsid w:val="00A032A5"/>
    <w:rsid w:val="00A17406"/>
    <w:rsid w:val="00A20A49"/>
    <w:rsid w:val="00A22AA2"/>
    <w:rsid w:val="00A275B6"/>
    <w:rsid w:val="00A32F56"/>
    <w:rsid w:val="00A339B4"/>
    <w:rsid w:val="00A41C03"/>
    <w:rsid w:val="00A75AB1"/>
    <w:rsid w:val="00A8410F"/>
    <w:rsid w:val="00A92009"/>
    <w:rsid w:val="00AA7887"/>
    <w:rsid w:val="00AF09AD"/>
    <w:rsid w:val="00AF6C91"/>
    <w:rsid w:val="00B0574F"/>
    <w:rsid w:val="00B10970"/>
    <w:rsid w:val="00B136CC"/>
    <w:rsid w:val="00B357D1"/>
    <w:rsid w:val="00B35BFC"/>
    <w:rsid w:val="00B65726"/>
    <w:rsid w:val="00B70001"/>
    <w:rsid w:val="00B77F40"/>
    <w:rsid w:val="00B934E0"/>
    <w:rsid w:val="00BA7BD6"/>
    <w:rsid w:val="00BC494A"/>
    <w:rsid w:val="00BC49D0"/>
    <w:rsid w:val="00BC58D8"/>
    <w:rsid w:val="00BC7120"/>
    <w:rsid w:val="00BE0EDE"/>
    <w:rsid w:val="00BF2A3D"/>
    <w:rsid w:val="00C004A5"/>
    <w:rsid w:val="00C03E42"/>
    <w:rsid w:val="00C05C9D"/>
    <w:rsid w:val="00C109D6"/>
    <w:rsid w:val="00C14658"/>
    <w:rsid w:val="00C23097"/>
    <w:rsid w:val="00C42C69"/>
    <w:rsid w:val="00C44CC5"/>
    <w:rsid w:val="00C45F4C"/>
    <w:rsid w:val="00C5610F"/>
    <w:rsid w:val="00C641AF"/>
    <w:rsid w:val="00C656D5"/>
    <w:rsid w:val="00C8744B"/>
    <w:rsid w:val="00CA3310"/>
    <w:rsid w:val="00CA7B9A"/>
    <w:rsid w:val="00CB6EA3"/>
    <w:rsid w:val="00CC4F03"/>
    <w:rsid w:val="00CC5C89"/>
    <w:rsid w:val="00CC6FE5"/>
    <w:rsid w:val="00CF42AB"/>
    <w:rsid w:val="00D0006F"/>
    <w:rsid w:val="00D05EDB"/>
    <w:rsid w:val="00D06DE3"/>
    <w:rsid w:val="00D11482"/>
    <w:rsid w:val="00D20DEB"/>
    <w:rsid w:val="00D62CFB"/>
    <w:rsid w:val="00D646EC"/>
    <w:rsid w:val="00D649CC"/>
    <w:rsid w:val="00D74C94"/>
    <w:rsid w:val="00D75EC2"/>
    <w:rsid w:val="00D91486"/>
    <w:rsid w:val="00DA2281"/>
    <w:rsid w:val="00DA4F4F"/>
    <w:rsid w:val="00DC3E09"/>
    <w:rsid w:val="00DC6DFC"/>
    <w:rsid w:val="00DD677B"/>
    <w:rsid w:val="00DE4012"/>
    <w:rsid w:val="00DF72BE"/>
    <w:rsid w:val="00E00F04"/>
    <w:rsid w:val="00E41DEA"/>
    <w:rsid w:val="00E54BD0"/>
    <w:rsid w:val="00E5507B"/>
    <w:rsid w:val="00E70088"/>
    <w:rsid w:val="00E8372F"/>
    <w:rsid w:val="00E973A8"/>
    <w:rsid w:val="00EB0AE3"/>
    <w:rsid w:val="00ED7EC4"/>
    <w:rsid w:val="00ED7FB8"/>
    <w:rsid w:val="00F15D20"/>
    <w:rsid w:val="00F17F95"/>
    <w:rsid w:val="00F344F1"/>
    <w:rsid w:val="00F437B6"/>
    <w:rsid w:val="00F44A5D"/>
    <w:rsid w:val="00F52892"/>
    <w:rsid w:val="00F569F2"/>
    <w:rsid w:val="00F654BF"/>
    <w:rsid w:val="00F70D25"/>
    <w:rsid w:val="00F85525"/>
    <w:rsid w:val="00FB0DBA"/>
    <w:rsid w:val="00FB10D3"/>
    <w:rsid w:val="00FB61CC"/>
    <w:rsid w:val="00FC22CB"/>
    <w:rsid w:val="00FC3793"/>
    <w:rsid w:val="00FE1947"/>
    <w:rsid w:val="00FF2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9C1584F6-F338-4DFE-B542-EDF0950C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538"/>
    <w:rPr>
      <w:sz w:val="24"/>
      <w:szCs w:val="24"/>
      <w:lang w:eastAsia="en-US"/>
    </w:rPr>
  </w:style>
  <w:style w:type="paragraph" w:styleId="Heading2">
    <w:name w:val="heading 2"/>
    <w:basedOn w:val="Normal"/>
    <w:next w:val="Normal"/>
    <w:link w:val="Heading2Char"/>
    <w:qFormat/>
    <w:rsid w:val="00140B0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40B0D"/>
    <w:pPr>
      <w:keepNext/>
      <w:jc w:val="both"/>
      <w:outlineLvl w:val="2"/>
    </w:pPr>
    <w:rPr>
      <w:rFonts w:ascii="Arial" w:hAnsi="Arial" w:cs="Arial"/>
      <w:b/>
      <w:bCs/>
      <w:sz w:val="28"/>
      <w:u w:val="single"/>
    </w:rPr>
  </w:style>
  <w:style w:type="paragraph" w:styleId="Heading5">
    <w:name w:val="heading 5"/>
    <w:basedOn w:val="Normal"/>
    <w:next w:val="Normal"/>
    <w:qFormat/>
    <w:rsid w:val="00140B0D"/>
    <w:pPr>
      <w:keepNext/>
      <w:jc w:val="center"/>
      <w:outlineLvl w:val="4"/>
    </w:pPr>
    <w:rPr>
      <w:rFonts w:ascii="Arial" w:hAnsi="Arial" w:cs="Arial"/>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0B0D"/>
    <w:pPr>
      <w:tabs>
        <w:tab w:val="center" w:pos="4320"/>
        <w:tab w:val="right" w:pos="8640"/>
      </w:tabs>
    </w:pPr>
  </w:style>
  <w:style w:type="paragraph" w:styleId="Footer">
    <w:name w:val="footer"/>
    <w:basedOn w:val="Normal"/>
    <w:link w:val="FooterChar"/>
    <w:uiPriority w:val="99"/>
    <w:rsid w:val="00140B0D"/>
    <w:pPr>
      <w:tabs>
        <w:tab w:val="center" w:pos="4320"/>
        <w:tab w:val="right" w:pos="8640"/>
      </w:tabs>
    </w:pPr>
  </w:style>
  <w:style w:type="table" w:styleId="TableColorful3">
    <w:name w:val="Table Colorful 3"/>
    <w:aliases w:val="Table Colorful CWEA"/>
    <w:basedOn w:val="TableNormal"/>
    <w:rsid w:val="00140B0D"/>
    <w:rPr>
      <w:rFonts w:ascii="Arial" w:hAnsi="Arial"/>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8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Heading2Char">
    <w:name w:val="Heading 2 Char"/>
    <w:link w:val="Heading2"/>
    <w:rsid w:val="00140B0D"/>
    <w:rPr>
      <w:rFonts w:ascii="Arial" w:hAnsi="Arial" w:cs="Arial"/>
      <w:b/>
      <w:bCs/>
      <w:i/>
      <w:iCs/>
      <w:sz w:val="28"/>
      <w:szCs w:val="28"/>
      <w:lang w:val="en-GB" w:eastAsia="en-US" w:bidi="ar-SA"/>
    </w:rPr>
  </w:style>
  <w:style w:type="character" w:customStyle="1" w:styleId="Heading3Char">
    <w:name w:val="Heading 3 Char"/>
    <w:link w:val="Heading3"/>
    <w:rsid w:val="00140B0D"/>
    <w:rPr>
      <w:rFonts w:ascii="Arial" w:hAnsi="Arial" w:cs="Arial"/>
      <w:b/>
      <w:bCs/>
      <w:sz w:val="28"/>
      <w:szCs w:val="24"/>
      <w:u w:val="single"/>
      <w:lang w:val="en-GB" w:eastAsia="en-US" w:bidi="ar-SA"/>
    </w:rPr>
  </w:style>
  <w:style w:type="table" w:styleId="TableGrid">
    <w:name w:val="Table Grid"/>
    <w:basedOn w:val="TableNormal"/>
    <w:rsid w:val="00140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649CC"/>
    <w:rPr>
      <w:sz w:val="24"/>
      <w:szCs w:val="24"/>
      <w:lang w:eastAsia="en-US"/>
    </w:rPr>
  </w:style>
  <w:style w:type="paragraph" w:styleId="BalloonText">
    <w:name w:val="Balloon Text"/>
    <w:basedOn w:val="Normal"/>
    <w:link w:val="BalloonTextChar"/>
    <w:rsid w:val="00D649CC"/>
    <w:rPr>
      <w:rFonts w:ascii="Tahoma" w:hAnsi="Tahoma"/>
      <w:sz w:val="16"/>
      <w:szCs w:val="16"/>
    </w:rPr>
  </w:style>
  <w:style w:type="character" w:customStyle="1" w:styleId="BalloonTextChar">
    <w:name w:val="Balloon Text Char"/>
    <w:link w:val="BalloonText"/>
    <w:rsid w:val="00D649CC"/>
    <w:rPr>
      <w:rFonts w:ascii="Tahoma" w:hAnsi="Tahoma" w:cs="Tahoma"/>
      <w:sz w:val="16"/>
      <w:szCs w:val="16"/>
      <w:lang w:eastAsia="en-US"/>
    </w:rPr>
  </w:style>
  <w:style w:type="paragraph" w:styleId="NormalWeb">
    <w:name w:val="Normal (Web)"/>
    <w:basedOn w:val="Normal"/>
    <w:uiPriority w:val="99"/>
    <w:unhideWhenUsed/>
    <w:rsid w:val="0097059C"/>
    <w:pPr>
      <w:spacing w:before="100" w:beforeAutospacing="1" w:after="100" w:afterAutospacing="1"/>
    </w:pPr>
    <w:rPr>
      <w:rFonts w:eastAsia="Calibri"/>
      <w:lang w:eastAsia="en-GB"/>
    </w:rPr>
  </w:style>
  <w:style w:type="paragraph" w:styleId="BodyText2">
    <w:name w:val="Body Text 2"/>
    <w:link w:val="BodyText2Char"/>
    <w:rsid w:val="00CC5C89"/>
    <w:pPr>
      <w:numPr>
        <w:numId w:val="11"/>
      </w:numPr>
      <w:spacing w:after="180" w:line="288" w:lineRule="auto"/>
      <w:jc w:val="both"/>
    </w:pPr>
    <w:rPr>
      <w:rFonts w:ascii="Cambria" w:hAnsi="Cambria"/>
      <w:sz w:val="21"/>
      <w:szCs w:val="22"/>
    </w:rPr>
  </w:style>
  <w:style w:type="character" w:customStyle="1" w:styleId="BodyText2Char">
    <w:name w:val="Body Text 2 Char"/>
    <w:link w:val="BodyText2"/>
    <w:rsid w:val="00CC5C89"/>
    <w:rPr>
      <w:rFonts w:ascii="Cambria" w:hAnsi="Cambria"/>
      <w:sz w:val="21"/>
      <w:szCs w:val="22"/>
      <w:lang w:bidi="ar-SA"/>
    </w:rPr>
  </w:style>
  <w:style w:type="paragraph" w:styleId="FootnoteText">
    <w:name w:val="footnote text"/>
    <w:basedOn w:val="Normal"/>
    <w:link w:val="FootnoteTextChar"/>
    <w:unhideWhenUsed/>
    <w:rsid w:val="0083714D"/>
    <w:pPr>
      <w:spacing w:after="120" w:line="264" w:lineRule="auto"/>
    </w:pPr>
    <w:rPr>
      <w:rFonts w:ascii="Arial" w:hAnsi="Arial"/>
      <w:sz w:val="20"/>
      <w:szCs w:val="20"/>
    </w:rPr>
  </w:style>
  <w:style w:type="character" w:customStyle="1" w:styleId="FootnoteTextChar">
    <w:name w:val="Footnote Text Char"/>
    <w:link w:val="FootnoteText"/>
    <w:rsid w:val="0083714D"/>
    <w:rPr>
      <w:rFonts w:ascii="Arial" w:hAnsi="Arial"/>
      <w:lang w:eastAsia="en-US"/>
    </w:rPr>
  </w:style>
  <w:style w:type="character" w:styleId="FootnoteReference">
    <w:name w:val="footnote reference"/>
    <w:unhideWhenUsed/>
    <w:rsid w:val="0083714D"/>
    <w:rPr>
      <w:vertAlign w:val="superscript"/>
    </w:rPr>
  </w:style>
  <w:style w:type="paragraph" w:styleId="ListParagraph">
    <w:name w:val="List Paragraph"/>
    <w:basedOn w:val="Normal"/>
    <w:uiPriority w:val="34"/>
    <w:qFormat/>
    <w:rsid w:val="000E0F05"/>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7B247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669971">
      <w:bodyDiv w:val="1"/>
      <w:marLeft w:val="0"/>
      <w:marRight w:val="0"/>
      <w:marTop w:val="0"/>
      <w:marBottom w:val="0"/>
      <w:divBdr>
        <w:top w:val="none" w:sz="0" w:space="0" w:color="auto"/>
        <w:left w:val="none" w:sz="0" w:space="0" w:color="auto"/>
        <w:bottom w:val="none" w:sz="0" w:space="0" w:color="auto"/>
        <w:right w:val="none" w:sz="0" w:space="0" w:color="auto"/>
      </w:divBdr>
      <w:divsChild>
        <w:div w:id="1733386617">
          <w:marLeft w:val="0"/>
          <w:marRight w:val="0"/>
          <w:marTop w:val="0"/>
          <w:marBottom w:val="0"/>
          <w:divBdr>
            <w:top w:val="none" w:sz="0" w:space="0" w:color="auto"/>
            <w:left w:val="none" w:sz="0" w:space="0" w:color="auto"/>
            <w:bottom w:val="none" w:sz="0" w:space="0" w:color="auto"/>
            <w:right w:val="none" w:sz="0" w:space="0" w:color="auto"/>
          </w:divBdr>
          <w:divsChild>
            <w:div w:id="1318608165">
              <w:marLeft w:val="0"/>
              <w:marRight w:val="0"/>
              <w:marTop w:val="0"/>
              <w:marBottom w:val="0"/>
              <w:divBdr>
                <w:top w:val="none" w:sz="0" w:space="0" w:color="auto"/>
                <w:left w:val="none" w:sz="0" w:space="0" w:color="auto"/>
                <w:bottom w:val="none" w:sz="0" w:space="0" w:color="auto"/>
                <w:right w:val="none" w:sz="0" w:space="0" w:color="auto"/>
              </w:divBdr>
              <w:divsChild>
                <w:div w:id="611477056">
                  <w:marLeft w:val="0"/>
                  <w:marRight w:val="0"/>
                  <w:marTop w:val="0"/>
                  <w:marBottom w:val="0"/>
                  <w:divBdr>
                    <w:top w:val="none" w:sz="0" w:space="0" w:color="auto"/>
                    <w:left w:val="none" w:sz="0" w:space="0" w:color="auto"/>
                    <w:bottom w:val="none" w:sz="0" w:space="0" w:color="auto"/>
                    <w:right w:val="none" w:sz="0" w:space="0" w:color="auto"/>
                  </w:divBdr>
                  <w:divsChild>
                    <w:div w:id="2069915910">
                      <w:marLeft w:val="0"/>
                      <w:marRight w:val="0"/>
                      <w:marTop w:val="0"/>
                      <w:marBottom w:val="0"/>
                      <w:divBdr>
                        <w:top w:val="none" w:sz="0" w:space="0" w:color="auto"/>
                        <w:left w:val="none" w:sz="0" w:space="0" w:color="auto"/>
                        <w:bottom w:val="none" w:sz="0" w:space="0" w:color="auto"/>
                        <w:right w:val="none" w:sz="0" w:space="0" w:color="auto"/>
                      </w:divBdr>
                      <w:divsChild>
                        <w:div w:id="1052848581">
                          <w:marLeft w:val="0"/>
                          <w:marRight w:val="0"/>
                          <w:marTop w:val="0"/>
                          <w:marBottom w:val="0"/>
                          <w:divBdr>
                            <w:top w:val="none" w:sz="0" w:space="0" w:color="auto"/>
                            <w:left w:val="none" w:sz="0" w:space="0" w:color="auto"/>
                            <w:bottom w:val="none" w:sz="0" w:space="0" w:color="auto"/>
                            <w:right w:val="none" w:sz="0" w:space="0" w:color="auto"/>
                          </w:divBdr>
                          <w:divsChild>
                            <w:div w:id="1332560829">
                              <w:marLeft w:val="0"/>
                              <w:marRight w:val="0"/>
                              <w:marTop w:val="0"/>
                              <w:marBottom w:val="0"/>
                              <w:divBdr>
                                <w:top w:val="none" w:sz="0" w:space="0" w:color="auto"/>
                                <w:left w:val="none" w:sz="0" w:space="0" w:color="auto"/>
                                <w:bottom w:val="none" w:sz="0" w:space="0" w:color="auto"/>
                                <w:right w:val="none" w:sz="0" w:space="0" w:color="auto"/>
                              </w:divBdr>
                              <w:divsChild>
                                <w:div w:id="2108579595">
                                  <w:marLeft w:val="0"/>
                                  <w:marRight w:val="0"/>
                                  <w:marTop w:val="0"/>
                                  <w:marBottom w:val="0"/>
                                  <w:divBdr>
                                    <w:top w:val="none" w:sz="0" w:space="0" w:color="auto"/>
                                    <w:left w:val="none" w:sz="0" w:space="0" w:color="auto"/>
                                    <w:bottom w:val="none" w:sz="0" w:space="0" w:color="auto"/>
                                    <w:right w:val="none" w:sz="0" w:space="0" w:color="auto"/>
                                  </w:divBdr>
                                  <w:divsChild>
                                    <w:div w:id="1797530196">
                                      <w:marLeft w:val="0"/>
                                      <w:marRight w:val="0"/>
                                      <w:marTop w:val="0"/>
                                      <w:marBottom w:val="0"/>
                                      <w:divBdr>
                                        <w:top w:val="none" w:sz="0" w:space="0" w:color="auto"/>
                                        <w:left w:val="none" w:sz="0" w:space="0" w:color="auto"/>
                                        <w:bottom w:val="none" w:sz="0" w:space="0" w:color="auto"/>
                                        <w:right w:val="none" w:sz="0" w:space="0" w:color="auto"/>
                                      </w:divBdr>
                                      <w:divsChild>
                                        <w:div w:id="1472790604">
                                          <w:marLeft w:val="0"/>
                                          <w:marRight w:val="0"/>
                                          <w:marTop w:val="0"/>
                                          <w:marBottom w:val="0"/>
                                          <w:divBdr>
                                            <w:top w:val="none" w:sz="0" w:space="0" w:color="auto"/>
                                            <w:left w:val="none" w:sz="0" w:space="0" w:color="auto"/>
                                            <w:bottom w:val="none" w:sz="0" w:space="0" w:color="auto"/>
                                            <w:right w:val="none" w:sz="0" w:space="0" w:color="auto"/>
                                          </w:divBdr>
                                          <w:divsChild>
                                            <w:div w:id="15704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4793988">
      <w:bodyDiv w:val="1"/>
      <w:marLeft w:val="0"/>
      <w:marRight w:val="0"/>
      <w:marTop w:val="0"/>
      <w:marBottom w:val="0"/>
      <w:divBdr>
        <w:top w:val="none" w:sz="0" w:space="0" w:color="auto"/>
        <w:left w:val="none" w:sz="0" w:space="0" w:color="auto"/>
        <w:bottom w:val="none" w:sz="0" w:space="0" w:color="auto"/>
        <w:right w:val="none" w:sz="0" w:space="0" w:color="auto"/>
      </w:divBdr>
    </w:div>
    <w:div w:id="376660469">
      <w:bodyDiv w:val="1"/>
      <w:marLeft w:val="0"/>
      <w:marRight w:val="0"/>
      <w:marTop w:val="0"/>
      <w:marBottom w:val="0"/>
      <w:divBdr>
        <w:top w:val="none" w:sz="0" w:space="0" w:color="auto"/>
        <w:left w:val="none" w:sz="0" w:space="0" w:color="auto"/>
        <w:bottom w:val="none" w:sz="0" w:space="0" w:color="auto"/>
        <w:right w:val="none" w:sz="0" w:space="0" w:color="auto"/>
      </w:divBdr>
      <w:divsChild>
        <w:div w:id="873496098">
          <w:marLeft w:val="0"/>
          <w:marRight w:val="0"/>
          <w:marTop w:val="0"/>
          <w:marBottom w:val="0"/>
          <w:divBdr>
            <w:top w:val="none" w:sz="0" w:space="0" w:color="auto"/>
            <w:left w:val="none" w:sz="0" w:space="0" w:color="auto"/>
            <w:bottom w:val="none" w:sz="0" w:space="0" w:color="auto"/>
            <w:right w:val="none" w:sz="0" w:space="0" w:color="auto"/>
          </w:divBdr>
          <w:divsChild>
            <w:div w:id="316082001">
              <w:marLeft w:val="0"/>
              <w:marRight w:val="0"/>
              <w:marTop w:val="0"/>
              <w:marBottom w:val="0"/>
              <w:divBdr>
                <w:top w:val="none" w:sz="0" w:space="0" w:color="auto"/>
                <w:left w:val="none" w:sz="0" w:space="0" w:color="auto"/>
                <w:bottom w:val="none" w:sz="0" w:space="0" w:color="auto"/>
                <w:right w:val="none" w:sz="0" w:space="0" w:color="auto"/>
              </w:divBdr>
              <w:divsChild>
                <w:div w:id="389501391">
                  <w:marLeft w:val="0"/>
                  <w:marRight w:val="0"/>
                  <w:marTop w:val="0"/>
                  <w:marBottom w:val="0"/>
                  <w:divBdr>
                    <w:top w:val="none" w:sz="0" w:space="0" w:color="auto"/>
                    <w:left w:val="none" w:sz="0" w:space="0" w:color="auto"/>
                    <w:bottom w:val="none" w:sz="0" w:space="0" w:color="auto"/>
                    <w:right w:val="none" w:sz="0" w:space="0" w:color="auto"/>
                  </w:divBdr>
                  <w:divsChild>
                    <w:div w:id="411972746">
                      <w:marLeft w:val="0"/>
                      <w:marRight w:val="0"/>
                      <w:marTop w:val="0"/>
                      <w:marBottom w:val="0"/>
                      <w:divBdr>
                        <w:top w:val="none" w:sz="0" w:space="0" w:color="auto"/>
                        <w:left w:val="none" w:sz="0" w:space="0" w:color="auto"/>
                        <w:bottom w:val="none" w:sz="0" w:space="0" w:color="auto"/>
                        <w:right w:val="none" w:sz="0" w:space="0" w:color="auto"/>
                      </w:divBdr>
                      <w:divsChild>
                        <w:div w:id="6102963">
                          <w:marLeft w:val="0"/>
                          <w:marRight w:val="0"/>
                          <w:marTop w:val="0"/>
                          <w:marBottom w:val="0"/>
                          <w:divBdr>
                            <w:top w:val="none" w:sz="0" w:space="0" w:color="auto"/>
                            <w:left w:val="none" w:sz="0" w:space="0" w:color="auto"/>
                            <w:bottom w:val="none" w:sz="0" w:space="0" w:color="auto"/>
                            <w:right w:val="none" w:sz="0" w:space="0" w:color="auto"/>
                          </w:divBdr>
                          <w:divsChild>
                            <w:div w:id="1342273995">
                              <w:marLeft w:val="0"/>
                              <w:marRight w:val="0"/>
                              <w:marTop w:val="0"/>
                              <w:marBottom w:val="0"/>
                              <w:divBdr>
                                <w:top w:val="none" w:sz="0" w:space="0" w:color="auto"/>
                                <w:left w:val="none" w:sz="0" w:space="0" w:color="auto"/>
                                <w:bottom w:val="none" w:sz="0" w:space="0" w:color="auto"/>
                                <w:right w:val="none" w:sz="0" w:space="0" w:color="auto"/>
                              </w:divBdr>
                              <w:divsChild>
                                <w:div w:id="1489514965">
                                  <w:marLeft w:val="0"/>
                                  <w:marRight w:val="0"/>
                                  <w:marTop w:val="0"/>
                                  <w:marBottom w:val="0"/>
                                  <w:divBdr>
                                    <w:top w:val="none" w:sz="0" w:space="0" w:color="auto"/>
                                    <w:left w:val="none" w:sz="0" w:space="0" w:color="auto"/>
                                    <w:bottom w:val="none" w:sz="0" w:space="0" w:color="auto"/>
                                    <w:right w:val="none" w:sz="0" w:space="0" w:color="auto"/>
                                  </w:divBdr>
                                  <w:divsChild>
                                    <w:div w:id="896630138">
                                      <w:marLeft w:val="0"/>
                                      <w:marRight w:val="0"/>
                                      <w:marTop w:val="0"/>
                                      <w:marBottom w:val="0"/>
                                      <w:divBdr>
                                        <w:top w:val="none" w:sz="0" w:space="0" w:color="auto"/>
                                        <w:left w:val="none" w:sz="0" w:space="0" w:color="auto"/>
                                        <w:bottom w:val="none" w:sz="0" w:space="0" w:color="auto"/>
                                        <w:right w:val="none" w:sz="0" w:space="0" w:color="auto"/>
                                      </w:divBdr>
                                      <w:divsChild>
                                        <w:div w:id="1889223449">
                                          <w:marLeft w:val="0"/>
                                          <w:marRight w:val="0"/>
                                          <w:marTop w:val="0"/>
                                          <w:marBottom w:val="0"/>
                                          <w:divBdr>
                                            <w:top w:val="none" w:sz="0" w:space="0" w:color="auto"/>
                                            <w:left w:val="none" w:sz="0" w:space="0" w:color="auto"/>
                                            <w:bottom w:val="none" w:sz="0" w:space="0" w:color="auto"/>
                                            <w:right w:val="none" w:sz="0" w:space="0" w:color="auto"/>
                                          </w:divBdr>
                                          <w:divsChild>
                                            <w:div w:id="852644709">
                                              <w:marLeft w:val="-120"/>
                                              <w:marRight w:val="0"/>
                                              <w:marTop w:val="0"/>
                                              <w:marBottom w:val="0"/>
                                              <w:divBdr>
                                                <w:top w:val="none" w:sz="0" w:space="0" w:color="auto"/>
                                                <w:left w:val="none" w:sz="0" w:space="0" w:color="auto"/>
                                                <w:bottom w:val="none" w:sz="0" w:space="0" w:color="auto"/>
                                                <w:right w:val="none" w:sz="0" w:space="0" w:color="auto"/>
                                              </w:divBdr>
                                              <w:divsChild>
                                                <w:div w:id="608854948">
                                                  <w:marLeft w:val="-120"/>
                                                  <w:marRight w:val="-120"/>
                                                  <w:marTop w:val="0"/>
                                                  <w:marBottom w:val="0"/>
                                                  <w:divBdr>
                                                    <w:top w:val="none" w:sz="0" w:space="0" w:color="auto"/>
                                                    <w:left w:val="none" w:sz="0" w:space="0" w:color="auto"/>
                                                    <w:bottom w:val="none" w:sz="0" w:space="0" w:color="auto"/>
                                                    <w:right w:val="none" w:sz="0" w:space="0" w:color="auto"/>
                                                  </w:divBdr>
                                                  <w:divsChild>
                                                    <w:div w:id="1446850584">
                                                      <w:marLeft w:val="0"/>
                                                      <w:marRight w:val="0"/>
                                                      <w:marTop w:val="0"/>
                                                      <w:marBottom w:val="0"/>
                                                      <w:divBdr>
                                                        <w:top w:val="none" w:sz="0" w:space="0" w:color="auto"/>
                                                        <w:left w:val="none" w:sz="0" w:space="0" w:color="auto"/>
                                                        <w:bottom w:val="none" w:sz="0" w:space="0" w:color="auto"/>
                                                        <w:right w:val="none" w:sz="0" w:space="0" w:color="auto"/>
                                                      </w:divBdr>
                                                      <w:divsChild>
                                                        <w:div w:id="1129661797">
                                                          <w:marLeft w:val="0"/>
                                                          <w:marRight w:val="0"/>
                                                          <w:marTop w:val="0"/>
                                                          <w:marBottom w:val="240"/>
                                                          <w:divBdr>
                                                            <w:top w:val="none" w:sz="0" w:space="0" w:color="auto"/>
                                                            <w:left w:val="none" w:sz="0" w:space="0" w:color="auto"/>
                                                            <w:bottom w:val="none" w:sz="0" w:space="0" w:color="auto"/>
                                                            <w:right w:val="none" w:sz="0" w:space="0" w:color="auto"/>
                                                          </w:divBdr>
                                                          <w:divsChild>
                                                            <w:div w:id="1106269205">
                                                              <w:marLeft w:val="0"/>
                                                              <w:marRight w:val="0"/>
                                                              <w:marTop w:val="0"/>
                                                              <w:marBottom w:val="0"/>
                                                              <w:divBdr>
                                                                <w:top w:val="none" w:sz="0" w:space="0" w:color="auto"/>
                                                                <w:left w:val="none" w:sz="0" w:space="0" w:color="auto"/>
                                                                <w:bottom w:val="none" w:sz="0" w:space="0" w:color="auto"/>
                                                                <w:right w:val="none" w:sz="0" w:space="0" w:color="auto"/>
                                                              </w:divBdr>
                                                              <w:divsChild>
                                                                <w:div w:id="944461835">
                                                                  <w:marLeft w:val="0"/>
                                                                  <w:marRight w:val="0"/>
                                                                  <w:marTop w:val="0"/>
                                                                  <w:marBottom w:val="0"/>
                                                                  <w:divBdr>
                                                                    <w:top w:val="none" w:sz="0" w:space="0" w:color="auto"/>
                                                                    <w:left w:val="none" w:sz="0" w:space="0" w:color="auto"/>
                                                                    <w:bottom w:val="none" w:sz="0" w:space="0" w:color="auto"/>
                                                                    <w:right w:val="none" w:sz="0" w:space="0" w:color="auto"/>
                                                                  </w:divBdr>
                                                                  <w:divsChild>
                                                                    <w:div w:id="707607087">
                                                                      <w:marLeft w:val="0"/>
                                                                      <w:marRight w:val="0"/>
                                                                      <w:marTop w:val="0"/>
                                                                      <w:marBottom w:val="240"/>
                                                                      <w:divBdr>
                                                                        <w:top w:val="none" w:sz="0" w:space="0" w:color="auto"/>
                                                                        <w:left w:val="none" w:sz="0" w:space="0" w:color="auto"/>
                                                                        <w:bottom w:val="none" w:sz="0" w:space="0" w:color="auto"/>
                                                                        <w:right w:val="none" w:sz="0" w:space="0" w:color="auto"/>
                                                                      </w:divBdr>
                                                                      <w:divsChild>
                                                                        <w:div w:id="787511849">
                                                                          <w:marLeft w:val="0"/>
                                                                          <w:marRight w:val="0"/>
                                                                          <w:marTop w:val="0"/>
                                                                          <w:marBottom w:val="0"/>
                                                                          <w:divBdr>
                                                                            <w:top w:val="none" w:sz="0" w:space="0" w:color="auto"/>
                                                                            <w:left w:val="none" w:sz="0" w:space="0" w:color="auto"/>
                                                                            <w:bottom w:val="none" w:sz="0" w:space="0" w:color="auto"/>
                                                                            <w:right w:val="none" w:sz="0" w:space="0" w:color="auto"/>
                                                                          </w:divBdr>
                                                                          <w:divsChild>
                                                                            <w:div w:id="12768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4177227">
      <w:bodyDiv w:val="1"/>
      <w:marLeft w:val="0"/>
      <w:marRight w:val="0"/>
      <w:marTop w:val="0"/>
      <w:marBottom w:val="0"/>
      <w:divBdr>
        <w:top w:val="none" w:sz="0" w:space="0" w:color="auto"/>
        <w:left w:val="none" w:sz="0" w:space="0" w:color="auto"/>
        <w:bottom w:val="none" w:sz="0" w:space="0" w:color="auto"/>
        <w:right w:val="none" w:sz="0" w:space="0" w:color="auto"/>
      </w:divBdr>
      <w:divsChild>
        <w:div w:id="932931468">
          <w:marLeft w:val="0"/>
          <w:marRight w:val="0"/>
          <w:marTop w:val="0"/>
          <w:marBottom w:val="0"/>
          <w:divBdr>
            <w:top w:val="none" w:sz="0" w:space="0" w:color="auto"/>
            <w:left w:val="none" w:sz="0" w:space="0" w:color="auto"/>
            <w:bottom w:val="none" w:sz="0" w:space="0" w:color="auto"/>
            <w:right w:val="none" w:sz="0" w:space="0" w:color="auto"/>
          </w:divBdr>
          <w:divsChild>
            <w:div w:id="1667516979">
              <w:marLeft w:val="0"/>
              <w:marRight w:val="0"/>
              <w:marTop w:val="0"/>
              <w:marBottom w:val="0"/>
              <w:divBdr>
                <w:top w:val="none" w:sz="0" w:space="0" w:color="auto"/>
                <w:left w:val="none" w:sz="0" w:space="0" w:color="auto"/>
                <w:bottom w:val="none" w:sz="0" w:space="0" w:color="auto"/>
                <w:right w:val="none" w:sz="0" w:space="0" w:color="auto"/>
              </w:divBdr>
              <w:divsChild>
                <w:div w:id="1677537469">
                  <w:marLeft w:val="0"/>
                  <w:marRight w:val="0"/>
                  <w:marTop w:val="0"/>
                  <w:marBottom w:val="0"/>
                  <w:divBdr>
                    <w:top w:val="none" w:sz="0" w:space="0" w:color="auto"/>
                    <w:left w:val="none" w:sz="0" w:space="0" w:color="auto"/>
                    <w:bottom w:val="none" w:sz="0" w:space="0" w:color="auto"/>
                    <w:right w:val="none" w:sz="0" w:space="0" w:color="auto"/>
                  </w:divBdr>
                  <w:divsChild>
                    <w:div w:id="2099398013">
                      <w:marLeft w:val="0"/>
                      <w:marRight w:val="0"/>
                      <w:marTop w:val="0"/>
                      <w:marBottom w:val="0"/>
                      <w:divBdr>
                        <w:top w:val="none" w:sz="0" w:space="0" w:color="auto"/>
                        <w:left w:val="none" w:sz="0" w:space="0" w:color="auto"/>
                        <w:bottom w:val="none" w:sz="0" w:space="0" w:color="auto"/>
                        <w:right w:val="none" w:sz="0" w:space="0" w:color="auto"/>
                      </w:divBdr>
                      <w:divsChild>
                        <w:div w:id="1050302467">
                          <w:marLeft w:val="0"/>
                          <w:marRight w:val="0"/>
                          <w:marTop w:val="0"/>
                          <w:marBottom w:val="0"/>
                          <w:divBdr>
                            <w:top w:val="none" w:sz="0" w:space="0" w:color="auto"/>
                            <w:left w:val="none" w:sz="0" w:space="0" w:color="auto"/>
                            <w:bottom w:val="none" w:sz="0" w:space="0" w:color="auto"/>
                            <w:right w:val="none" w:sz="0" w:space="0" w:color="auto"/>
                          </w:divBdr>
                          <w:divsChild>
                            <w:div w:id="2106221760">
                              <w:marLeft w:val="0"/>
                              <w:marRight w:val="0"/>
                              <w:marTop w:val="0"/>
                              <w:marBottom w:val="0"/>
                              <w:divBdr>
                                <w:top w:val="none" w:sz="0" w:space="0" w:color="auto"/>
                                <w:left w:val="none" w:sz="0" w:space="0" w:color="auto"/>
                                <w:bottom w:val="none" w:sz="0" w:space="0" w:color="auto"/>
                                <w:right w:val="none" w:sz="0" w:space="0" w:color="auto"/>
                              </w:divBdr>
                              <w:divsChild>
                                <w:div w:id="1618681017">
                                  <w:marLeft w:val="0"/>
                                  <w:marRight w:val="0"/>
                                  <w:marTop w:val="0"/>
                                  <w:marBottom w:val="0"/>
                                  <w:divBdr>
                                    <w:top w:val="none" w:sz="0" w:space="0" w:color="auto"/>
                                    <w:left w:val="none" w:sz="0" w:space="0" w:color="auto"/>
                                    <w:bottom w:val="none" w:sz="0" w:space="0" w:color="auto"/>
                                    <w:right w:val="none" w:sz="0" w:space="0" w:color="auto"/>
                                  </w:divBdr>
                                  <w:divsChild>
                                    <w:div w:id="2017228701">
                                      <w:marLeft w:val="0"/>
                                      <w:marRight w:val="0"/>
                                      <w:marTop w:val="0"/>
                                      <w:marBottom w:val="0"/>
                                      <w:divBdr>
                                        <w:top w:val="none" w:sz="0" w:space="0" w:color="auto"/>
                                        <w:left w:val="none" w:sz="0" w:space="0" w:color="auto"/>
                                        <w:bottom w:val="none" w:sz="0" w:space="0" w:color="auto"/>
                                        <w:right w:val="none" w:sz="0" w:space="0" w:color="auto"/>
                                      </w:divBdr>
                                      <w:divsChild>
                                        <w:div w:id="1565484446">
                                          <w:marLeft w:val="0"/>
                                          <w:marRight w:val="0"/>
                                          <w:marTop w:val="0"/>
                                          <w:marBottom w:val="0"/>
                                          <w:divBdr>
                                            <w:top w:val="none" w:sz="0" w:space="0" w:color="auto"/>
                                            <w:left w:val="none" w:sz="0" w:space="0" w:color="auto"/>
                                            <w:bottom w:val="none" w:sz="0" w:space="0" w:color="auto"/>
                                            <w:right w:val="none" w:sz="0" w:space="0" w:color="auto"/>
                                          </w:divBdr>
                                          <w:divsChild>
                                            <w:div w:id="2817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5784059">
      <w:bodyDiv w:val="1"/>
      <w:marLeft w:val="0"/>
      <w:marRight w:val="0"/>
      <w:marTop w:val="0"/>
      <w:marBottom w:val="0"/>
      <w:divBdr>
        <w:top w:val="none" w:sz="0" w:space="0" w:color="auto"/>
        <w:left w:val="none" w:sz="0" w:space="0" w:color="auto"/>
        <w:bottom w:val="none" w:sz="0" w:space="0" w:color="auto"/>
        <w:right w:val="none" w:sz="0" w:space="0" w:color="auto"/>
      </w:divBdr>
      <w:divsChild>
        <w:div w:id="287008195">
          <w:marLeft w:val="0"/>
          <w:marRight w:val="0"/>
          <w:marTop w:val="0"/>
          <w:marBottom w:val="0"/>
          <w:divBdr>
            <w:top w:val="none" w:sz="0" w:space="0" w:color="auto"/>
            <w:left w:val="none" w:sz="0" w:space="0" w:color="auto"/>
            <w:bottom w:val="none" w:sz="0" w:space="0" w:color="auto"/>
            <w:right w:val="none" w:sz="0" w:space="0" w:color="auto"/>
          </w:divBdr>
          <w:divsChild>
            <w:div w:id="1467549767">
              <w:marLeft w:val="0"/>
              <w:marRight w:val="0"/>
              <w:marTop w:val="0"/>
              <w:marBottom w:val="0"/>
              <w:divBdr>
                <w:top w:val="none" w:sz="0" w:space="0" w:color="auto"/>
                <w:left w:val="none" w:sz="0" w:space="0" w:color="auto"/>
                <w:bottom w:val="none" w:sz="0" w:space="0" w:color="auto"/>
                <w:right w:val="none" w:sz="0" w:space="0" w:color="auto"/>
              </w:divBdr>
              <w:divsChild>
                <w:div w:id="1254775279">
                  <w:marLeft w:val="0"/>
                  <w:marRight w:val="0"/>
                  <w:marTop w:val="0"/>
                  <w:marBottom w:val="0"/>
                  <w:divBdr>
                    <w:top w:val="none" w:sz="0" w:space="0" w:color="auto"/>
                    <w:left w:val="none" w:sz="0" w:space="0" w:color="auto"/>
                    <w:bottom w:val="none" w:sz="0" w:space="0" w:color="auto"/>
                    <w:right w:val="none" w:sz="0" w:space="0" w:color="auto"/>
                  </w:divBdr>
                  <w:divsChild>
                    <w:div w:id="1214392905">
                      <w:marLeft w:val="0"/>
                      <w:marRight w:val="0"/>
                      <w:marTop w:val="0"/>
                      <w:marBottom w:val="0"/>
                      <w:divBdr>
                        <w:top w:val="none" w:sz="0" w:space="0" w:color="auto"/>
                        <w:left w:val="none" w:sz="0" w:space="0" w:color="auto"/>
                        <w:bottom w:val="none" w:sz="0" w:space="0" w:color="auto"/>
                        <w:right w:val="none" w:sz="0" w:space="0" w:color="auto"/>
                      </w:divBdr>
                      <w:divsChild>
                        <w:div w:id="1218392136">
                          <w:marLeft w:val="0"/>
                          <w:marRight w:val="0"/>
                          <w:marTop w:val="0"/>
                          <w:marBottom w:val="0"/>
                          <w:divBdr>
                            <w:top w:val="none" w:sz="0" w:space="0" w:color="auto"/>
                            <w:left w:val="none" w:sz="0" w:space="0" w:color="auto"/>
                            <w:bottom w:val="none" w:sz="0" w:space="0" w:color="auto"/>
                            <w:right w:val="none" w:sz="0" w:space="0" w:color="auto"/>
                          </w:divBdr>
                          <w:divsChild>
                            <w:div w:id="889342356">
                              <w:marLeft w:val="0"/>
                              <w:marRight w:val="0"/>
                              <w:marTop w:val="0"/>
                              <w:marBottom w:val="0"/>
                              <w:divBdr>
                                <w:top w:val="none" w:sz="0" w:space="0" w:color="auto"/>
                                <w:left w:val="none" w:sz="0" w:space="0" w:color="auto"/>
                                <w:bottom w:val="none" w:sz="0" w:space="0" w:color="auto"/>
                                <w:right w:val="none" w:sz="0" w:space="0" w:color="auto"/>
                              </w:divBdr>
                              <w:divsChild>
                                <w:div w:id="1777408086">
                                  <w:marLeft w:val="0"/>
                                  <w:marRight w:val="0"/>
                                  <w:marTop w:val="0"/>
                                  <w:marBottom w:val="0"/>
                                  <w:divBdr>
                                    <w:top w:val="none" w:sz="0" w:space="0" w:color="auto"/>
                                    <w:left w:val="none" w:sz="0" w:space="0" w:color="auto"/>
                                    <w:bottom w:val="none" w:sz="0" w:space="0" w:color="auto"/>
                                    <w:right w:val="none" w:sz="0" w:space="0" w:color="auto"/>
                                  </w:divBdr>
                                  <w:divsChild>
                                    <w:div w:id="936912614">
                                      <w:marLeft w:val="0"/>
                                      <w:marRight w:val="0"/>
                                      <w:marTop w:val="0"/>
                                      <w:marBottom w:val="0"/>
                                      <w:divBdr>
                                        <w:top w:val="none" w:sz="0" w:space="0" w:color="auto"/>
                                        <w:left w:val="none" w:sz="0" w:space="0" w:color="auto"/>
                                        <w:bottom w:val="none" w:sz="0" w:space="0" w:color="auto"/>
                                        <w:right w:val="none" w:sz="0" w:space="0" w:color="auto"/>
                                      </w:divBdr>
                                      <w:divsChild>
                                        <w:div w:id="960377497">
                                          <w:marLeft w:val="0"/>
                                          <w:marRight w:val="0"/>
                                          <w:marTop w:val="0"/>
                                          <w:marBottom w:val="0"/>
                                          <w:divBdr>
                                            <w:top w:val="none" w:sz="0" w:space="0" w:color="auto"/>
                                            <w:left w:val="none" w:sz="0" w:space="0" w:color="auto"/>
                                            <w:bottom w:val="none" w:sz="0" w:space="0" w:color="auto"/>
                                            <w:right w:val="none" w:sz="0" w:space="0" w:color="auto"/>
                                          </w:divBdr>
                                          <w:divsChild>
                                            <w:div w:id="17546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626993">
      <w:bodyDiv w:val="1"/>
      <w:marLeft w:val="0"/>
      <w:marRight w:val="0"/>
      <w:marTop w:val="0"/>
      <w:marBottom w:val="0"/>
      <w:divBdr>
        <w:top w:val="none" w:sz="0" w:space="0" w:color="auto"/>
        <w:left w:val="none" w:sz="0" w:space="0" w:color="auto"/>
        <w:bottom w:val="none" w:sz="0" w:space="0" w:color="auto"/>
        <w:right w:val="none" w:sz="0" w:space="0" w:color="auto"/>
      </w:divBdr>
      <w:divsChild>
        <w:div w:id="1849904104">
          <w:marLeft w:val="0"/>
          <w:marRight w:val="0"/>
          <w:marTop w:val="0"/>
          <w:marBottom w:val="0"/>
          <w:divBdr>
            <w:top w:val="none" w:sz="0" w:space="0" w:color="auto"/>
            <w:left w:val="none" w:sz="0" w:space="0" w:color="auto"/>
            <w:bottom w:val="none" w:sz="0" w:space="0" w:color="auto"/>
            <w:right w:val="none" w:sz="0" w:space="0" w:color="auto"/>
          </w:divBdr>
          <w:divsChild>
            <w:div w:id="1955864654">
              <w:marLeft w:val="0"/>
              <w:marRight w:val="0"/>
              <w:marTop w:val="0"/>
              <w:marBottom w:val="0"/>
              <w:divBdr>
                <w:top w:val="none" w:sz="0" w:space="0" w:color="auto"/>
                <w:left w:val="none" w:sz="0" w:space="0" w:color="auto"/>
                <w:bottom w:val="none" w:sz="0" w:space="0" w:color="auto"/>
                <w:right w:val="none" w:sz="0" w:space="0" w:color="auto"/>
              </w:divBdr>
              <w:divsChild>
                <w:div w:id="990329443">
                  <w:marLeft w:val="0"/>
                  <w:marRight w:val="0"/>
                  <w:marTop w:val="0"/>
                  <w:marBottom w:val="0"/>
                  <w:divBdr>
                    <w:top w:val="none" w:sz="0" w:space="0" w:color="auto"/>
                    <w:left w:val="none" w:sz="0" w:space="0" w:color="auto"/>
                    <w:bottom w:val="none" w:sz="0" w:space="0" w:color="auto"/>
                    <w:right w:val="none" w:sz="0" w:space="0" w:color="auto"/>
                  </w:divBdr>
                  <w:divsChild>
                    <w:div w:id="523982135">
                      <w:marLeft w:val="0"/>
                      <w:marRight w:val="0"/>
                      <w:marTop w:val="0"/>
                      <w:marBottom w:val="0"/>
                      <w:divBdr>
                        <w:top w:val="none" w:sz="0" w:space="0" w:color="auto"/>
                        <w:left w:val="none" w:sz="0" w:space="0" w:color="auto"/>
                        <w:bottom w:val="none" w:sz="0" w:space="0" w:color="auto"/>
                        <w:right w:val="none" w:sz="0" w:space="0" w:color="auto"/>
                      </w:divBdr>
                      <w:divsChild>
                        <w:div w:id="1948388760">
                          <w:marLeft w:val="0"/>
                          <w:marRight w:val="0"/>
                          <w:marTop w:val="0"/>
                          <w:marBottom w:val="0"/>
                          <w:divBdr>
                            <w:top w:val="none" w:sz="0" w:space="0" w:color="auto"/>
                            <w:left w:val="none" w:sz="0" w:space="0" w:color="auto"/>
                            <w:bottom w:val="none" w:sz="0" w:space="0" w:color="auto"/>
                            <w:right w:val="none" w:sz="0" w:space="0" w:color="auto"/>
                          </w:divBdr>
                          <w:divsChild>
                            <w:div w:id="207693433">
                              <w:marLeft w:val="0"/>
                              <w:marRight w:val="0"/>
                              <w:marTop w:val="0"/>
                              <w:marBottom w:val="0"/>
                              <w:divBdr>
                                <w:top w:val="none" w:sz="0" w:space="0" w:color="auto"/>
                                <w:left w:val="none" w:sz="0" w:space="0" w:color="auto"/>
                                <w:bottom w:val="none" w:sz="0" w:space="0" w:color="auto"/>
                                <w:right w:val="none" w:sz="0" w:space="0" w:color="auto"/>
                              </w:divBdr>
                              <w:divsChild>
                                <w:div w:id="758066833">
                                  <w:marLeft w:val="0"/>
                                  <w:marRight w:val="0"/>
                                  <w:marTop w:val="0"/>
                                  <w:marBottom w:val="0"/>
                                  <w:divBdr>
                                    <w:top w:val="none" w:sz="0" w:space="0" w:color="auto"/>
                                    <w:left w:val="none" w:sz="0" w:space="0" w:color="auto"/>
                                    <w:bottom w:val="none" w:sz="0" w:space="0" w:color="auto"/>
                                    <w:right w:val="none" w:sz="0" w:space="0" w:color="auto"/>
                                  </w:divBdr>
                                  <w:divsChild>
                                    <w:div w:id="1577475003">
                                      <w:marLeft w:val="0"/>
                                      <w:marRight w:val="0"/>
                                      <w:marTop w:val="0"/>
                                      <w:marBottom w:val="0"/>
                                      <w:divBdr>
                                        <w:top w:val="none" w:sz="0" w:space="0" w:color="auto"/>
                                        <w:left w:val="none" w:sz="0" w:space="0" w:color="auto"/>
                                        <w:bottom w:val="none" w:sz="0" w:space="0" w:color="auto"/>
                                        <w:right w:val="none" w:sz="0" w:space="0" w:color="auto"/>
                                      </w:divBdr>
                                      <w:divsChild>
                                        <w:div w:id="178735375">
                                          <w:marLeft w:val="0"/>
                                          <w:marRight w:val="0"/>
                                          <w:marTop w:val="0"/>
                                          <w:marBottom w:val="0"/>
                                          <w:divBdr>
                                            <w:top w:val="none" w:sz="0" w:space="0" w:color="auto"/>
                                            <w:left w:val="none" w:sz="0" w:space="0" w:color="auto"/>
                                            <w:bottom w:val="none" w:sz="0" w:space="0" w:color="auto"/>
                                            <w:right w:val="none" w:sz="0" w:space="0" w:color="auto"/>
                                          </w:divBdr>
                                          <w:divsChild>
                                            <w:div w:id="112014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4565343">
      <w:bodyDiv w:val="1"/>
      <w:marLeft w:val="0"/>
      <w:marRight w:val="0"/>
      <w:marTop w:val="0"/>
      <w:marBottom w:val="0"/>
      <w:divBdr>
        <w:top w:val="none" w:sz="0" w:space="0" w:color="auto"/>
        <w:left w:val="none" w:sz="0" w:space="0" w:color="auto"/>
        <w:bottom w:val="none" w:sz="0" w:space="0" w:color="auto"/>
        <w:right w:val="none" w:sz="0" w:space="0" w:color="auto"/>
      </w:divBdr>
    </w:div>
    <w:div w:id="796218497">
      <w:bodyDiv w:val="1"/>
      <w:marLeft w:val="0"/>
      <w:marRight w:val="0"/>
      <w:marTop w:val="0"/>
      <w:marBottom w:val="0"/>
      <w:divBdr>
        <w:top w:val="none" w:sz="0" w:space="0" w:color="auto"/>
        <w:left w:val="none" w:sz="0" w:space="0" w:color="auto"/>
        <w:bottom w:val="none" w:sz="0" w:space="0" w:color="auto"/>
        <w:right w:val="none" w:sz="0" w:space="0" w:color="auto"/>
      </w:divBdr>
    </w:div>
    <w:div w:id="944000659">
      <w:bodyDiv w:val="1"/>
      <w:marLeft w:val="0"/>
      <w:marRight w:val="0"/>
      <w:marTop w:val="0"/>
      <w:marBottom w:val="0"/>
      <w:divBdr>
        <w:top w:val="none" w:sz="0" w:space="0" w:color="auto"/>
        <w:left w:val="none" w:sz="0" w:space="0" w:color="auto"/>
        <w:bottom w:val="none" w:sz="0" w:space="0" w:color="auto"/>
        <w:right w:val="none" w:sz="0" w:space="0" w:color="auto"/>
      </w:divBdr>
      <w:divsChild>
        <w:div w:id="114639334">
          <w:marLeft w:val="0"/>
          <w:marRight w:val="0"/>
          <w:marTop w:val="0"/>
          <w:marBottom w:val="0"/>
          <w:divBdr>
            <w:top w:val="none" w:sz="0" w:space="0" w:color="auto"/>
            <w:left w:val="none" w:sz="0" w:space="0" w:color="auto"/>
            <w:bottom w:val="none" w:sz="0" w:space="0" w:color="auto"/>
            <w:right w:val="none" w:sz="0" w:space="0" w:color="auto"/>
          </w:divBdr>
        </w:div>
      </w:divsChild>
    </w:div>
    <w:div w:id="1026909427">
      <w:bodyDiv w:val="1"/>
      <w:marLeft w:val="0"/>
      <w:marRight w:val="0"/>
      <w:marTop w:val="0"/>
      <w:marBottom w:val="0"/>
      <w:divBdr>
        <w:top w:val="none" w:sz="0" w:space="0" w:color="auto"/>
        <w:left w:val="none" w:sz="0" w:space="0" w:color="auto"/>
        <w:bottom w:val="none" w:sz="0" w:space="0" w:color="auto"/>
        <w:right w:val="none" w:sz="0" w:space="0" w:color="auto"/>
      </w:divBdr>
    </w:div>
    <w:div w:id="1054348553">
      <w:bodyDiv w:val="1"/>
      <w:marLeft w:val="0"/>
      <w:marRight w:val="0"/>
      <w:marTop w:val="0"/>
      <w:marBottom w:val="0"/>
      <w:divBdr>
        <w:top w:val="none" w:sz="0" w:space="0" w:color="auto"/>
        <w:left w:val="none" w:sz="0" w:space="0" w:color="auto"/>
        <w:bottom w:val="none" w:sz="0" w:space="0" w:color="auto"/>
        <w:right w:val="none" w:sz="0" w:space="0" w:color="auto"/>
      </w:divBdr>
    </w:div>
    <w:div w:id="1238899200">
      <w:bodyDiv w:val="1"/>
      <w:marLeft w:val="0"/>
      <w:marRight w:val="0"/>
      <w:marTop w:val="0"/>
      <w:marBottom w:val="0"/>
      <w:divBdr>
        <w:top w:val="none" w:sz="0" w:space="0" w:color="auto"/>
        <w:left w:val="none" w:sz="0" w:space="0" w:color="auto"/>
        <w:bottom w:val="none" w:sz="0" w:space="0" w:color="auto"/>
        <w:right w:val="none" w:sz="0" w:space="0" w:color="auto"/>
      </w:divBdr>
    </w:div>
    <w:div w:id="1423794429">
      <w:bodyDiv w:val="1"/>
      <w:marLeft w:val="0"/>
      <w:marRight w:val="0"/>
      <w:marTop w:val="0"/>
      <w:marBottom w:val="0"/>
      <w:divBdr>
        <w:top w:val="none" w:sz="0" w:space="0" w:color="auto"/>
        <w:left w:val="none" w:sz="0" w:space="0" w:color="auto"/>
        <w:bottom w:val="none" w:sz="0" w:space="0" w:color="auto"/>
        <w:right w:val="none" w:sz="0" w:space="0" w:color="auto"/>
      </w:divBdr>
    </w:div>
    <w:div w:id="1458527008">
      <w:bodyDiv w:val="1"/>
      <w:marLeft w:val="0"/>
      <w:marRight w:val="0"/>
      <w:marTop w:val="0"/>
      <w:marBottom w:val="0"/>
      <w:divBdr>
        <w:top w:val="none" w:sz="0" w:space="0" w:color="auto"/>
        <w:left w:val="none" w:sz="0" w:space="0" w:color="auto"/>
        <w:bottom w:val="none" w:sz="0" w:space="0" w:color="auto"/>
        <w:right w:val="none" w:sz="0" w:space="0" w:color="auto"/>
      </w:divBdr>
      <w:divsChild>
        <w:div w:id="1997878501">
          <w:marLeft w:val="0"/>
          <w:marRight w:val="0"/>
          <w:marTop w:val="0"/>
          <w:marBottom w:val="0"/>
          <w:divBdr>
            <w:top w:val="none" w:sz="0" w:space="0" w:color="auto"/>
            <w:left w:val="none" w:sz="0" w:space="0" w:color="auto"/>
            <w:bottom w:val="none" w:sz="0" w:space="0" w:color="auto"/>
            <w:right w:val="none" w:sz="0" w:space="0" w:color="auto"/>
          </w:divBdr>
          <w:divsChild>
            <w:div w:id="41949058">
              <w:marLeft w:val="0"/>
              <w:marRight w:val="0"/>
              <w:marTop w:val="0"/>
              <w:marBottom w:val="0"/>
              <w:divBdr>
                <w:top w:val="none" w:sz="0" w:space="0" w:color="auto"/>
                <w:left w:val="none" w:sz="0" w:space="0" w:color="auto"/>
                <w:bottom w:val="none" w:sz="0" w:space="0" w:color="auto"/>
                <w:right w:val="none" w:sz="0" w:space="0" w:color="auto"/>
              </w:divBdr>
              <w:divsChild>
                <w:div w:id="1290745529">
                  <w:marLeft w:val="0"/>
                  <w:marRight w:val="0"/>
                  <w:marTop w:val="0"/>
                  <w:marBottom w:val="0"/>
                  <w:divBdr>
                    <w:top w:val="none" w:sz="0" w:space="0" w:color="auto"/>
                    <w:left w:val="none" w:sz="0" w:space="0" w:color="auto"/>
                    <w:bottom w:val="none" w:sz="0" w:space="0" w:color="auto"/>
                    <w:right w:val="none" w:sz="0" w:space="0" w:color="auto"/>
                  </w:divBdr>
                  <w:divsChild>
                    <w:div w:id="1997567917">
                      <w:marLeft w:val="0"/>
                      <w:marRight w:val="0"/>
                      <w:marTop w:val="0"/>
                      <w:marBottom w:val="0"/>
                      <w:divBdr>
                        <w:top w:val="none" w:sz="0" w:space="0" w:color="auto"/>
                        <w:left w:val="none" w:sz="0" w:space="0" w:color="auto"/>
                        <w:bottom w:val="none" w:sz="0" w:space="0" w:color="auto"/>
                        <w:right w:val="none" w:sz="0" w:space="0" w:color="auto"/>
                      </w:divBdr>
                      <w:divsChild>
                        <w:div w:id="130366184">
                          <w:marLeft w:val="0"/>
                          <w:marRight w:val="0"/>
                          <w:marTop w:val="0"/>
                          <w:marBottom w:val="0"/>
                          <w:divBdr>
                            <w:top w:val="none" w:sz="0" w:space="0" w:color="auto"/>
                            <w:left w:val="none" w:sz="0" w:space="0" w:color="auto"/>
                            <w:bottom w:val="none" w:sz="0" w:space="0" w:color="auto"/>
                            <w:right w:val="none" w:sz="0" w:space="0" w:color="auto"/>
                          </w:divBdr>
                          <w:divsChild>
                            <w:div w:id="960501708">
                              <w:marLeft w:val="0"/>
                              <w:marRight w:val="0"/>
                              <w:marTop w:val="0"/>
                              <w:marBottom w:val="0"/>
                              <w:divBdr>
                                <w:top w:val="none" w:sz="0" w:space="0" w:color="auto"/>
                                <w:left w:val="none" w:sz="0" w:space="0" w:color="auto"/>
                                <w:bottom w:val="none" w:sz="0" w:space="0" w:color="auto"/>
                                <w:right w:val="none" w:sz="0" w:space="0" w:color="auto"/>
                              </w:divBdr>
                              <w:divsChild>
                                <w:div w:id="761953040">
                                  <w:marLeft w:val="0"/>
                                  <w:marRight w:val="0"/>
                                  <w:marTop w:val="0"/>
                                  <w:marBottom w:val="0"/>
                                  <w:divBdr>
                                    <w:top w:val="none" w:sz="0" w:space="0" w:color="auto"/>
                                    <w:left w:val="none" w:sz="0" w:space="0" w:color="auto"/>
                                    <w:bottom w:val="none" w:sz="0" w:space="0" w:color="auto"/>
                                    <w:right w:val="none" w:sz="0" w:space="0" w:color="auto"/>
                                  </w:divBdr>
                                  <w:divsChild>
                                    <w:div w:id="1766344747">
                                      <w:marLeft w:val="0"/>
                                      <w:marRight w:val="0"/>
                                      <w:marTop w:val="0"/>
                                      <w:marBottom w:val="0"/>
                                      <w:divBdr>
                                        <w:top w:val="none" w:sz="0" w:space="0" w:color="auto"/>
                                        <w:left w:val="none" w:sz="0" w:space="0" w:color="auto"/>
                                        <w:bottom w:val="none" w:sz="0" w:space="0" w:color="auto"/>
                                        <w:right w:val="none" w:sz="0" w:space="0" w:color="auto"/>
                                      </w:divBdr>
                                      <w:divsChild>
                                        <w:div w:id="1549221621">
                                          <w:marLeft w:val="0"/>
                                          <w:marRight w:val="0"/>
                                          <w:marTop w:val="0"/>
                                          <w:marBottom w:val="0"/>
                                          <w:divBdr>
                                            <w:top w:val="none" w:sz="0" w:space="0" w:color="auto"/>
                                            <w:left w:val="none" w:sz="0" w:space="0" w:color="auto"/>
                                            <w:bottom w:val="none" w:sz="0" w:space="0" w:color="auto"/>
                                            <w:right w:val="none" w:sz="0" w:space="0" w:color="auto"/>
                                          </w:divBdr>
                                          <w:divsChild>
                                            <w:div w:id="316766309">
                                              <w:marLeft w:val="0"/>
                                              <w:marRight w:val="0"/>
                                              <w:marTop w:val="0"/>
                                              <w:marBottom w:val="0"/>
                                              <w:divBdr>
                                                <w:top w:val="none" w:sz="0" w:space="0" w:color="auto"/>
                                                <w:left w:val="none" w:sz="0" w:space="0" w:color="auto"/>
                                                <w:bottom w:val="none" w:sz="0" w:space="0" w:color="auto"/>
                                                <w:right w:val="none" w:sz="0" w:space="0" w:color="auto"/>
                                              </w:divBdr>
                                              <w:divsChild>
                                                <w:div w:id="16767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8411157">
      <w:bodyDiv w:val="1"/>
      <w:marLeft w:val="0"/>
      <w:marRight w:val="0"/>
      <w:marTop w:val="0"/>
      <w:marBottom w:val="0"/>
      <w:divBdr>
        <w:top w:val="none" w:sz="0" w:space="0" w:color="auto"/>
        <w:left w:val="none" w:sz="0" w:space="0" w:color="auto"/>
        <w:bottom w:val="none" w:sz="0" w:space="0" w:color="auto"/>
        <w:right w:val="none" w:sz="0" w:space="0" w:color="auto"/>
      </w:divBdr>
    </w:div>
    <w:div w:id="1810781873">
      <w:bodyDiv w:val="1"/>
      <w:marLeft w:val="0"/>
      <w:marRight w:val="0"/>
      <w:marTop w:val="0"/>
      <w:marBottom w:val="0"/>
      <w:divBdr>
        <w:top w:val="none" w:sz="0" w:space="0" w:color="auto"/>
        <w:left w:val="none" w:sz="0" w:space="0" w:color="auto"/>
        <w:bottom w:val="none" w:sz="0" w:space="0" w:color="auto"/>
        <w:right w:val="none" w:sz="0" w:space="0" w:color="auto"/>
      </w:divBdr>
    </w:div>
    <w:div w:id="1938440326">
      <w:bodyDiv w:val="1"/>
      <w:marLeft w:val="0"/>
      <w:marRight w:val="0"/>
      <w:marTop w:val="0"/>
      <w:marBottom w:val="0"/>
      <w:divBdr>
        <w:top w:val="none" w:sz="0" w:space="0" w:color="auto"/>
        <w:left w:val="none" w:sz="0" w:space="0" w:color="auto"/>
        <w:bottom w:val="none" w:sz="0" w:space="0" w:color="auto"/>
        <w:right w:val="none" w:sz="0" w:space="0" w:color="auto"/>
      </w:divBdr>
      <w:divsChild>
        <w:div w:id="551578941">
          <w:marLeft w:val="0"/>
          <w:marRight w:val="0"/>
          <w:marTop w:val="0"/>
          <w:marBottom w:val="0"/>
          <w:divBdr>
            <w:top w:val="none" w:sz="0" w:space="0" w:color="auto"/>
            <w:left w:val="none" w:sz="0" w:space="0" w:color="auto"/>
            <w:bottom w:val="none" w:sz="0" w:space="0" w:color="auto"/>
            <w:right w:val="none" w:sz="0" w:space="0" w:color="auto"/>
          </w:divBdr>
        </w:div>
        <w:div w:id="1539194529">
          <w:marLeft w:val="0"/>
          <w:marRight w:val="0"/>
          <w:marTop w:val="0"/>
          <w:marBottom w:val="0"/>
          <w:divBdr>
            <w:top w:val="none" w:sz="0" w:space="0" w:color="auto"/>
            <w:left w:val="none" w:sz="0" w:space="0" w:color="auto"/>
            <w:bottom w:val="none" w:sz="0" w:space="0" w:color="auto"/>
            <w:right w:val="none" w:sz="0" w:space="0" w:color="auto"/>
          </w:divBdr>
        </w:div>
        <w:div w:id="986087218">
          <w:marLeft w:val="0"/>
          <w:marRight w:val="0"/>
          <w:marTop w:val="0"/>
          <w:marBottom w:val="0"/>
          <w:divBdr>
            <w:top w:val="none" w:sz="0" w:space="0" w:color="auto"/>
            <w:left w:val="none" w:sz="0" w:space="0" w:color="auto"/>
            <w:bottom w:val="none" w:sz="0" w:space="0" w:color="auto"/>
            <w:right w:val="none" w:sz="0" w:space="0" w:color="auto"/>
          </w:divBdr>
        </w:div>
        <w:div w:id="1134058135">
          <w:marLeft w:val="0"/>
          <w:marRight w:val="0"/>
          <w:marTop w:val="0"/>
          <w:marBottom w:val="0"/>
          <w:divBdr>
            <w:top w:val="none" w:sz="0" w:space="0" w:color="auto"/>
            <w:left w:val="none" w:sz="0" w:space="0" w:color="auto"/>
            <w:bottom w:val="none" w:sz="0" w:space="0" w:color="auto"/>
            <w:right w:val="none" w:sz="0" w:space="0" w:color="auto"/>
          </w:divBdr>
        </w:div>
        <w:div w:id="2058896588">
          <w:marLeft w:val="0"/>
          <w:marRight w:val="0"/>
          <w:marTop w:val="0"/>
          <w:marBottom w:val="0"/>
          <w:divBdr>
            <w:top w:val="none" w:sz="0" w:space="0" w:color="auto"/>
            <w:left w:val="none" w:sz="0" w:space="0" w:color="auto"/>
            <w:bottom w:val="none" w:sz="0" w:space="0" w:color="auto"/>
            <w:right w:val="none" w:sz="0" w:space="0" w:color="auto"/>
          </w:divBdr>
        </w:div>
        <w:div w:id="1870218558">
          <w:marLeft w:val="0"/>
          <w:marRight w:val="0"/>
          <w:marTop w:val="0"/>
          <w:marBottom w:val="0"/>
          <w:divBdr>
            <w:top w:val="none" w:sz="0" w:space="0" w:color="auto"/>
            <w:left w:val="none" w:sz="0" w:space="0" w:color="auto"/>
            <w:bottom w:val="none" w:sz="0" w:space="0" w:color="auto"/>
            <w:right w:val="none" w:sz="0" w:space="0" w:color="auto"/>
          </w:divBdr>
        </w:div>
      </w:divsChild>
    </w:div>
    <w:div w:id="1999766180">
      <w:bodyDiv w:val="1"/>
      <w:marLeft w:val="0"/>
      <w:marRight w:val="0"/>
      <w:marTop w:val="0"/>
      <w:marBottom w:val="0"/>
      <w:divBdr>
        <w:top w:val="none" w:sz="0" w:space="0" w:color="auto"/>
        <w:left w:val="none" w:sz="0" w:space="0" w:color="auto"/>
        <w:bottom w:val="none" w:sz="0" w:space="0" w:color="auto"/>
        <w:right w:val="none" w:sz="0" w:space="0" w:color="auto"/>
      </w:divBdr>
      <w:divsChild>
        <w:div w:id="509029702">
          <w:marLeft w:val="0"/>
          <w:marRight w:val="0"/>
          <w:marTop w:val="0"/>
          <w:marBottom w:val="0"/>
          <w:divBdr>
            <w:top w:val="none" w:sz="0" w:space="0" w:color="auto"/>
            <w:left w:val="none" w:sz="0" w:space="0" w:color="auto"/>
            <w:bottom w:val="none" w:sz="0" w:space="0" w:color="auto"/>
            <w:right w:val="none" w:sz="0" w:space="0" w:color="auto"/>
          </w:divBdr>
          <w:divsChild>
            <w:div w:id="1775711206">
              <w:marLeft w:val="0"/>
              <w:marRight w:val="0"/>
              <w:marTop w:val="0"/>
              <w:marBottom w:val="0"/>
              <w:divBdr>
                <w:top w:val="none" w:sz="0" w:space="0" w:color="auto"/>
                <w:left w:val="none" w:sz="0" w:space="0" w:color="auto"/>
                <w:bottom w:val="none" w:sz="0" w:space="0" w:color="auto"/>
                <w:right w:val="none" w:sz="0" w:space="0" w:color="auto"/>
              </w:divBdr>
              <w:divsChild>
                <w:div w:id="1354112125">
                  <w:marLeft w:val="0"/>
                  <w:marRight w:val="0"/>
                  <w:marTop w:val="0"/>
                  <w:marBottom w:val="0"/>
                  <w:divBdr>
                    <w:top w:val="none" w:sz="0" w:space="0" w:color="auto"/>
                    <w:left w:val="none" w:sz="0" w:space="0" w:color="auto"/>
                    <w:bottom w:val="none" w:sz="0" w:space="0" w:color="auto"/>
                    <w:right w:val="none" w:sz="0" w:space="0" w:color="auto"/>
                  </w:divBdr>
                  <w:divsChild>
                    <w:div w:id="2098358628">
                      <w:marLeft w:val="0"/>
                      <w:marRight w:val="0"/>
                      <w:marTop w:val="0"/>
                      <w:marBottom w:val="0"/>
                      <w:divBdr>
                        <w:top w:val="none" w:sz="0" w:space="0" w:color="auto"/>
                        <w:left w:val="none" w:sz="0" w:space="0" w:color="auto"/>
                        <w:bottom w:val="none" w:sz="0" w:space="0" w:color="auto"/>
                        <w:right w:val="none" w:sz="0" w:space="0" w:color="auto"/>
                      </w:divBdr>
                      <w:divsChild>
                        <w:div w:id="718431893">
                          <w:marLeft w:val="0"/>
                          <w:marRight w:val="0"/>
                          <w:marTop w:val="0"/>
                          <w:marBottom w:val="0"/>
                          <w:divBdr>
                            <w:top w:val="none" w:sz="0" w:space="0" w:color="auto"/>
                            <w:left w:val="none" w:sz="0" w:space="0" w:color="auto"/>
                            <w:bottom w:val="none" w:sz="0" w:space="0" w:color="auto"/>
                            <w:right w:val="none" w:sz="0" w:space="0" w:color="auto"/>
                          </w:divBdr>
                          <w:divsChild>
                            <w:div w:id="1530877512">
                              <w:marLeft w:val="0"/>
                              <w:marRight w:val="0"/>
                              <w:marTop w:val="0"/>
                              <w:marBottom w:val="0"/>
                              <w:divBdr>
                                <w:top w:val="none" w:sz="0" w:space="0" w:color="auto"/>
                                <w:left w:val="none" w:sz="0" w:space="0" w:color="auto"/>
                                <w:bottom w:val="none" w:sz="0" w:space="0" w:color="auto"/>
                                <w:right w:val="none" w:sz="0" w:space="0" w:color="auto"/>
                              </w:divBdr>
                              <w:divsChild>
                                <w:div w:id="359205234">
                                  <w:marLeft w:val="0"/>
                                  <w:marRight w:val="0"/>
                                  <w:marTop w:val="0"/>
                                  <w:marBottom w:val="0"/>
                                  <w:divBdr>
                                    <w:top w:val="none" w:sz="0" w:space="0" w:color="auto"/>
                                    <w:left w:val="none" w:sz="0" w:space="0" w:color="auto"/>
                                    <w:bottom w:val="none" w:sz="0" w:space="0" w:color="auto"/>
                                    <w:right w:val="none" w:sz="0" w:space="0" w:color="auto"/>
                                  </w:divBdr>
                                  <w:divsChild>
                                    <w:div w:id="1772972634">
                                      <w:marLeft w:val="0"/>
                                      <w:marRight w:val="0"/>
                                      <w:marTop w:val="0"/>
                                      <w:marBottom w:val="0"/>
                                      <w:divBdr>
                                        <w:top w:val="none" w:sz="0" w:space="0" w:color="auto"/>
                                        <w:left w:val="none" w:sz="0" w:space="0" w:color="auto"/>
                                        <w:bottom w:val="none" w:sz="0" w:space="0" w:color="auto"/>
                                        <w:right w:val="none" w:sz="0" w:space="0" w:color="auto"/>
                                      </w:divBdr>
                                      <w:divsChild>
                                        <w:div w:id="1782189480">
                                          <w:marLeft w:val="0"/>
                                          <w:marRight w:val="0"/>
                                          <w:marTop w:val="0"/>
                                          <w:marBottom w:val="0"/>
                                          <w:divBdr>
                                            <w:top w:val="none" w:sz="0" w:space="0" w:color="auto"/>
                                            <w:left w:val="none" w:sz="0" w:space="0" w:color="auto"/>
                                            <w:bottom w:val="none" w:sz="0" w:space="0" w:color="auto"/>
                                            <w:right w:val="none" w:sz="0" w:space="0" w:color="auto"/>
                                          </w:divBdr>
                                          <w:divsChild>
                                            <w:div w:id="17577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427747">
      <w:bodyDiv w:val="1"/>
      <w:marLeft w:val="0"/>
      <w:marRight w:val="0"/>
      <w:marTop w:val="0"/>
      <w:marBottom w:val="0"/>
      <w:divBdr>
        <w:top w:val="none" w:sz="0" w:space="0" w:color="auto"/>
        <w:left w:val="none" w:sz="0" w:space="0" w:color="auto"/>
        <w:bottom w:val="none" w:sz="0" w:space="0" w:color="auto"/>
        <w:right w:val="none" w:sz="0" w:space="0" w:color="auto"/>
      </w:divBdr>
    </w:div>
    <w:div w:id="2031222987">
      <w:bodyDiv w:val="1"/>
      <w:marLeft w:val="0"/>
      <w:marRight w:val="0"/>
      <w:marTop w:val="0"/>
      <w:marBottom w:val="0"/>
      <w:divBdr>
        <w:top w:val="none" w:sz="0" w:space="0" w:color="auto"/>
        <w:left w:val="none" w:sz="0" w:space="0" w:color="auto"/>
        <w:bottom w:val="none" w:sz="0" w:space="0" w:color="auto"/>
        <w:right w:val="none" w:sz="0" w:space="0" w:color="auto"/>
      </w:divBdr>
    </w:div>
    <w:div w:id="2122995180">
      <w:bodyDiv w:val="1"/>
      <w:marLeft w:val="0"/>
      <w:marRight w:val="0"/>
      <w:marTop w:val="0"/>
      <w:marBottom w:val="0"/>
      <w:divBdr>
        <w:top w:val="none" w:sz="0" w:space="0" w:color="auto"/>
        <w:left w:val="none" w:sz="0" w:space="0" w:color="auto"/>
        <w:bottom w:val="none" w:sz="0" w:space="0" w:color="auto"/>
        <w:right w:val="none" w:sz="0" w:space="0" w:color="auto"/>
      </w:divBdr>
      <w:divsChild>
        <w:div w:id="1340693827">
          <w:marLeft w:val="0"/>
          <w:marRight w:val="0"/>
          <w:marTop w:val="0"/>
          <w:marBottom w:val="0"/>
          <w:divBdr>
            <w:top w:val="none" w:sz="0" w:space="0" w:color="auto"/>
            <w:left w:val="none" w:sz="0" w:space="0" w:color="auto"/>
            <w:bottom w:val="none" w:sz="0" w:space="0" w:color="auto"/>
            <w:right w:val="none" w:sz="0" w:space="0" w:color="auto"/>
          </w:divBdr>
          <w:divsChild>
            <w:div w:id="533231977">
              <w:marLeft w:val="0"/>
              <w:marRight w:val="0"/>
              <w:marTop w:val="0"/>
              <w:marBottom w:val="0"/>
              <w:divBdr>
                <w:top w:val="none" w:sz="0" w:space="0" w:color="auto"/>
                <w:left w:val="none" w:sz="0" w:space="0" w:color="auto"/>
                <w:bottom w:val="none" w:sz="0" w:space="0" w:color="auto"/>
                <w:right w:val="none" w:sz="0" w:space="0" w:color="auto"/>
              </w:divBdr>
              <w:divsChild>
                <w:div w:id="889077852">
                  <w:marLeft w:val="0"/>
                  <w:marRight w:val="0"/>
                  <w:marTop w:val="0"/>
                  <w:marBottom w:val="0"/>
                  <w:divBdr>
                    <w:top w:val="none" w:sz="0" w:space="0" w:color="auto"/>
                    <w:left w:val="none" w:sz="0" w:space="0" w:color="auto"/>
                    <w:bottom w:val="none" w:sz="0" w:space="0" w:color="auto"/>
                    <w:right w:val="none" w:sz="0" w:space="0" w:color="auto"/>
                  </w:divBdr>
                  <w:divsChild>
                    <w:div w:id="104038163">
                      <w:marLeft w:val="0"/>
                      <w:marRight w:val="0"/>
                      <w:marTop w:val="0"/>
                      <w:marBottom w:val="0"/>
                      <w:divBdr>
                        <w:top w:val="none" w:sz="0" w:space="0" w:color="auto"/>
                        <w:left w:val="none" w:sz="0" w:space="0" w:color="auto"/>
                        <w:bottom w:val="none" w:sz="0" w:space="0" w:color="auto"/>
                        <w:right w:val="none" w:sz="0" w:space="0" w:color="auto"/>
                      </w:divBdr>
                      <w:divsChild>
                        <w:div w:id="95834825">
                          <w:marLeft w:val="0"/>
                          <w:marRight w:val="0"/>
                          <w:marTop w:val="0"/>
                          <w:marBottom w:val="0"/>
                          <w:divBdr>
                            <w:top w:val="none" w:sz="0" w:space="0" w:color="auto"/>
                            <w:left w:val="none" w:sz="0" w:space="0" w:color="auto"/>
                            <w:bottom w:val="none" w:sz="0" w:space="0" w:color="auto"/>
                            <w:right w:val="none" w:sz="0" w:space="0" w:color="auto"/>
                          </w:divBdr>
                          <w:divsChild>
                            <w:div w:id="1319647022">
                              <w:marLeft w:val="0"/>
                              <w:marRight w:val="0"/>
                              <w:marTop w:val="0"/>
                              <w:marBottom w:val="0"/>
                              <w:divBdr>
                                <w:top w:val="none" w:sz="0" w:space="0" w:color="auto"/>
                                <w:left w:val="none" w:sz="0" w:space="0" w:color="auto"/>
                                <w:bottom w:val="none" w:sz="0" w:space="0" w:color="auto"/>
                                <w:right w:val="none" w:sz="0" w:space="0" w:color="auto"/>
                              </w:divBdr>
                              <w:divsChild>
                                <w:div w:id="1709450171">
                                  <w:marLeft w:val="0"/>
                                  <w:marRight w:val="0"/>
                                  <w:marTop w:val="0"/>
                                  <w:marBottom w:val="0"/>
                                  <w:divBdr>
                                    <w:top w:val="none" w:sz="0" w:space="0" w:color="auto"/>
                                    <w:left w:val="none" w:sz="0" w:space="0" w:color="auto"/>
                                    <w:bottom w:val="none" w:sz="0" w:space="0" w:color="auto"/>
                                    <w:right w:val="none" w:sz="0" w:space="0" w:color="auto"/>
                                  </w:divBdr>
                                  <w:divsChild>
                                    <w:div w:id="1320384693">
                                      <w:marLeft w:val="0"/>
                                      <w:marRight w:val="0"/>
                                      <w:marTop w:val="0"/>
                                      <w:marBottom w:val="0"/>
                                      <w:divBdr>
                                        <w:top w:val="none" w:sz="0" w:space="0" w:color="auto"/>
                                        <w:left w:val="none" w:sz="0" w:space="0" w:color="auto"/>
                                        <w:bottom w:val="none" w:sz="0" w:space="0" w:color="auto"/>
                                        <w:right w:val="none" w:sz="0" w:space="0" w:color="auto"/>
                                      </w:divBdr>
                                      <w:divsChild>
                                        <w:div w:id="1534728636">
                                          <w:marLeft w:val="0"/>
                                          <w:marRight w:val="0"/>
                                          <w:marTop w:val="0"/>
                                          <w:marBottom w:val="0"/>
                                          <w:divBdr>
                                            <w:top w:val="none" w:sz="0" w:space="0" w:color="auto"/>
                                            <w:left w:val="none" w:sz="0" w:space="0" w:color="auto"/>
                                            <w:bottom w:val="none" w:sz="0" w:space="0" w:color="auto"/>
                                            <w:right w:val="none" w:sz="0" w:space="0" w:color="auto"/>
                                          </w:divBdr>
                                          <w:divsChild>
                                            <w:div w:id="114585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5C7C3-C91C-43BD-9673-92289BFF5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2032</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Cheshire &amp; Warrington Economic Alliance</vt:lpstr>
    </vt:vector>
  </TitlesOfParts>
  <Company>CWEA</Company>
  <LinksUpToDate>false</LinksUpToDate>
  <CharactersWithSpaces>12667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Cheshire &amp; Warrington Economic Alliance</dc:title>
  <dc:subject/>
  <dc:creator>Joan Thompson</dc:creator>
  <cp:keywords/>
  <cp:lastModifiedBy>Philip Cox</cp:lastModifiedBy>
  <cp:revision>3</cp:revision>
  <cp:lastPrinted>2016-07-07T01:30:00Z</cp:lastPrinted>
  <dcterms:created xsi:type="dcterms:W3CDTF">2016-07-07T15:10:00Z</dcterms:created>
  <dcterms:modified xsi:type="dcterms:W3CDTF">2016-07-07T15:12:00Z</dcterms:modified>
</cp:coreProperties>
</file>