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247" w14:textId="70C804C2" w:rsidR="004B6916" w:rsidRDefault="008E7F03" w:rsidP="00E643A7">
      <w:pPr>
        <w:spacing w:line="240" w:lineRule="auto"/>
        <w:jc w:val="center"/>
        <w:rPr>
          <w:rFonts w:ascii="Calibri" w:hAnsi="Calibri"/>
          <w:color w:val="FF0000"/>
          <w:sz w:val="22"/>
          <w:szCs w:val="22"/>
          <w:lang w:val="cy-GB" w:eastAsia="zh-CN"/>
        </w:rPr>
      </w:pPr>
      <w:r w:rsidRPr="00CC6316">
        <w:rPr>
          <w:noProof/>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0971608D" w14:textId="77777777" w:rsidR="00002D27" w:rsidRPr="006366DC" w:rsidRDefault="0077254A" w:rsidP="00E643A7">
      <w:pPr>
        <w:jc w:val="center"/>
        <w:rPr>
          <w:rFonts w:asciiTheme="minorHAnsi" w:hAnsiTheme="minorHAnsi"/>
          <w:b/>
          <w:sz w:val="26"/>
          <w:szCs w:val="26"/>
        </w:rPr>
      </w:pPr>
      <w:r w:rsidRPr="006366DC">
        <w:rPr>
          <w:rFonts w:asciiTheme="minorHAnsi" w:hAnsiTheme="minorHAnsi"/>
          <w:b/>
          <w:sz w:val="26"/>
          <w:szCs w:val="26"/>
        </w:rPr>
        <w:t>Performance and Investment Committee Meeting</w:t>
      </w:r>
    </w:p>
    <w:p w14:paraId="7FA87012" w14:textId="77777777" w:rsidR="001D7565" w:rsidRDefault="0057624E" w:rsidP="00457199">
      <w:pPr>
        <w:spacing w:line="240" w:lineRule="auto"/>
        <w:ind w:left="-284" w:right="-306"/>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0077254A">
        <w:rPr>
          <w:rFonts w:asciiTheme="minorHAnsi" w:hAnsiTheme="minorHAnsi" w:cstheme="minorHAnsi"/>
          <w:b/>
          <w:sz w:val="22"/>
          <w:szCs w:val="22"/>
        </w:rPr>
        <w:t xml:space="preserve">Performance and Investment </w:t>
      </w:r>
    </w:p>
    <w:p w14:paraId="3CC7C66E" w14:textId="656F7355" w:rsidR="006D4C04" w:rsidRDefault="0077254A" w:rsidP="00457199">
      <w:pPr>
        <w:spacing w:line="240" w:lineRule="auto"/>
        <w:ind w:left="-284" w:right="-306"/>
        <w:jc w:val="center"/>
        <w:rPr>
          <w:rFonts w:asciiTheme="minorHAnsi" w:hAnsiTheme="minorHAnsi" w:cstheme="minorHAnsi"/>
          <w:b/>
          <w:sz w:val="22"/>
          <w:szCs w:val="22"/>
        </w:rPr>
      </w:pPr>
      <w:r>
        <w:rPr>
          <w:rFonts w:asciiTheme="minorHAnsi" w:hAnsiTheme="minorHAnsi" w:cstheme="minorHAnsi"/>
          <w:b/>
          <w:sz w:val="22"/>
          <w:szCs w:val="22"/>
        </w:rPr>
        <w:t xml:space="preserve">Committee </w:t>
      </w:r>
      <w:r w:rsidR="0057624E" w:rsidRPr="00431D68">
        <w:rPr>
          <w:rFonts w:asciiTheme="minorHAnsi" w:hAnsiTheme="minorHAnsi" w:cstheme="minorHAnsi"/>
          <w:b/>
          <w:sz w:val="22"/>
          <w:szCs w:val="22"/>
        </w:rPr>
        <w:t>Meeting</w:t>
      </w:r>
    </w:p>
    <w:p w14:paraId="57143171" w14:textId="14B64299" w:rsidR="00BC59E4" w:rsidRPr="00431D68" w:rsidRDefault="0057624E" w:rsidP="00E643A7">
      <w:pPr>
        <w:spacing w:line="240" w:lineRule="auto"/>
        <w:jc w:val="center"/>
        <w:rPr>
          <w:rFonts w:asciiTheme="minorHAnsi" w:hAnsiTheme="minorHAnsi" w:cstheme="minorHAnsi"/>
          <w:sz w:val="22"/>
          <w:szCs w:val="22"/>
        </w:rPr>
      </w:pPr>
      <w:r w:rsidRPr="00431D68">
        <w:rPr>
          <w:rFonts w:asciiTheme="minorHAnsi" w:hAnsiTheme="minorHAnsi" w:cstheme="minorHAnsi"/>
          <w:b/>
          <w:sz w:val="22"/>
          <w:szCs w:val="22"/>
        </w:rPr>
        <w:t xml:space="preserve">held on </w:t>
      </w:r>
      <w:r w:rsidR="006E46F6">
        <w:rPr>
          <w:rFonts w:asciiTheme="minorHAnsi" w:hAnsiTheme="minorHAnsi" w:cstheme="minorHAnsi"/>
          <w:b/>
          <w:sz w:val="22"/>
          <w:szCs w:val="22"/>
        </w:rPr>
        <w:t>2</w:t>
      </w:r>
      <w:r w:rsidR="00CF4B1A">
        <w:rPr>
          <w:rFonts w:asciiTheme="minorHAnsi" w:hAnsiTheme="minorHAnsi" w:cstheme="minorHAnsi"/>
          <w:b/>
          <w:sz w:val="22"/>
          <w:szCs w:val="22"/>
        </w:rPr>
        <w:t>2</w:t>
      </w:r>
      <w:r w:rsidR="00CF4B1A" w:rsidRPr="00CF4B1A">
        <w:rPr>
          <w:rFonts w:asciiTheme="minorHAnsi" w:hAnsiTheme="minorHAnsi" w:cstheme="minorHAnsi"/>
          <w:b/>
          <w:sz w:val="22"/>
          <w:szCs w:val="22"/>
          <w:vertAlign w:val="superscript"/>
        </w:rPr>
        <w:t>nd</w:t>
      </w:r>
      <w:r w:rsidR="00CF4B1A">
        <w:rPr>
          <w:rFonts w:asciiTheme="minorHAnsi" w:hAnsiTheme="minorHAnsi" w:cstheme="minorHAnsi"/>
          <w:b/>
          <w:sz w:val="22"/>
          <w:szCs w:val="22"/>
        </w:rPr>
        <w:t xml:space="preserve"> August</w:t>
      </w:r>
      <w:r w:rsidR="00042A79">
        <w:rPr>
          <w:rFonts w:asciiTheme="minorHAnsi" w:hAnsiTheme="minorHAnsi" w:cstheme="minorHAnsi"/>
          <w:b/>
          <w:sz w:val="22"/>
          <w:szCs w:val="22"/>
        </w:rPr>
        <w:t xml:space="preserve"> 2016</w:t>
      </w:r>
      <w:r w:rsidR="00B91254">
        <w:rPr>
          <w:rFonts w:asciiTheme="minorHAnsi" w:hAnsiTheme="minorHAnsi" w:cstheme="minorHAnsi"/>
          <w:b/>
          <w:sz w:val="22"/>
          <w:szCs w:val="22"/>
        </w:rPr>
        <w:t xml:space="preserve"> </w:t>
      </w:r>
      <w:r w:rsidR="00417016">
        <w:rPr>
          <w:rFonts w:asciiTheme="minorHAnsi" w:hAnsiTheme="minorHAnsi" w:cstheme="minorHAnsi"/>
          <w:b/>
          <w:sz w:val="22"/>
          <w:szCs w:val="22"/>
        </w:rPr>
        <w:t xml:space="preserve">at </w:t>
      </w:r>
      <w:r w:rsidR="00DF71DD">
        <w:rPr>
          <w:rFonts w:asciiTheme="minorHAnsi" w:hAnsiTheme="minorHAnsi" w:cstheme="minorHAnsi"/>
          <w:b/>
          <w:sz w:val="22"/>
          <w:szCs w:val="22"/>
        </w:rPr>
        <w:t>Richmond House</w:t>
      </w:r>
      <w:r w:rsidR="00951659">
        <w:rPr>
          <w:rFonts w:asciiTheme="minorHAnsi" w:hAnsiTheme="minorHAnsi" w:cstheme="minorHAnsi"/>
          <w:b/>
          <w:sz w:val="22"/>
          <w:szCs w:val="22"/>
        </w:rPr>
        <w:t xml:space="preserve"> CW9 7TN</w:t>
      </w:r>
    </w:p>
    <w:p w14:paraId="3CB9A0D4"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4EA8B3FD" w14:textId="77777777" w:rsidR="00BC2439" w:rsidRDefault="0077254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Ged Barlow</w:t>
      </w:r>
      <w:r w:rsidR="00143C7B" w:rsidRPr="00E706A5">
        <w:rPr>
          <w:rFonts w:asciiTheme="minorHAnsi" w:hAnsiTheme="minorHAnsi" w:cstheme="minorHAnsi"/>
          <w:sz w:val="22"/>
          <w:szCs w:val="22"/>
        </w:rPr>
        <w:t xml:space="preserve"> (Chair)</w:t>
      </w:r>
      <w:r w:rsidR="00143C7B" w:rsidRPr="00E706A5">
        <w:rPr>
          <w:rFonts w:asciiTheme="minorHAnsi" w:hAnsiTheme="minorHAnsi" w:cstheme="minorHAnsi"/>
          <w:sz w:val="22"/>
          <w:szCs w:val="22"/>
        </w:rPr>
        <w:tab/>
      </w:r>
      <w:r w:rsidR="00143C7B">
        <w:rPr>
          <w:rFonts w:asciiTheme="minorHAnsi" w:hAnsiTheme="minorHAnsi" w:cstheme="minorHAnsi"/>
          <w:sz w:val="22"/>
          <w:szCs w:val="22"/>
        </w:rPr>
        <w:tab/>
      </w:r>
      <w:r w:rsidR="008233C2">
        <w:rPr>
          <w:rFonts w:asciiTheme="minorHAnsi" w:hAnsiTheme="minorHAnsi" w:cstheme="minorHAnsi"/>
          <w:sz w:val="22"/>
          <w:szCs w:val="22"/>
          <w:lang w:eastAsia="en-US"/>
        </w:rPr>
        <w:t>Peter Bates</w:t>
      </w:r>
      <w:r w:rsidR="00BC2439">
        <w:rPr>
          <w:rFonts w:asciiTheme="minorHAnsi" w:hAnsiTheme="minorHAnsi" w:cstheme="minorHAnsi"/>
          <w:sz w:val="22"/>
          <w:szCs w:val="22"/>
        </w:rPr>
        <w:tab/>
      </w:r>
      <w:r w:rsidR="00BC2439">
        <w:rPr>
          <w:rFonts w:asciiTheme="minorHAnsi" w:hAnsiTheme="minorHAnsi" w:cstheme="minorHAnsi"/>
          <w:sz w:val="22"/>
          <w:szCs w:val="22"/>
        </w:rPr>
        <w:tab/>
      </w:r>
      <w:r w:rsidR="00BC2439">
        <w:rPr>
          <w:rFonts w:asciiTheme="minorHAnsi" w:hAnsiTheme="minorHAnsi" w:cstheme="minorHAnsi"/>
          <w:sz w:val="22"/>
          <w:szCs w:val="22"/>
        </w:rPr>
        <w:tab/>
      </w:r>
      <w:r w:rsidR="00BC2439">
        <w:rPr>
          <w:rFonts w:asciiTheme="minorHAnsi" w:hAnsiTheme="minorHAnsi" w:cstheme="minorHAnsi"/>
          <w:sz w:val="22"/>
          <w:szCs w:val="22"/>
        </w:rPr>
        <w:tab/>
      </w:r>
      <w:r w:rsidR="006B6136">
        <w:rPr>
          <w:rFonts w:asciiTheme="minorHAnsi" w:hAnsiTheme="minorHAnsi" w:cstheme="minorHAnsi"/>
          <w:sz w:val="22"/>
          <w:szCs w:val="22"/>
        </w:rPr>
        <w:t>Martin Ashcroft</w:t>
      </w:r>
      <w:r w:rsidR="00BC2439">
        <w:rPr>
          <w:rFonts w:asciiTheme="minorHAnsi" w:hAnsiTheme="minorHAnsi" w:cstheme="minorHAnsi"/>
          <w:sz w:val="22"/>
          <w:szCs w:val="22"/>
        </w:rPr>
        <w:tab/>
      </w:r>
      <w:r w:rsidR="00BC2439">
        <w:rPr>
          <w:rFonts w:asciiTheme="minorHAnsi" w:hAnsiTheme="minorHAnsi" w:cstheme="minorHAnsi"/>
          <w:sz w:val="22"/>
          <w:szCs w:val="22"/>
        </w:rPr>
        <w:tab/>
      </w:r>
    </w:p>
    <w:p w14:paraId="3478F4ED" w14:textId="20AD90B6" w:rsidR="0077254A" w:rsidRDefault="00B9125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Steve Park</w:t>
      </w:r>
      <w:r>
        <w:rPr>
          <w:rFonts w:asciiTheme="minorHAnsi" w:hAnsiTheme="minorHAnsi" w:cstheme="minorHAnsi"/>
          <w:sz w:val="22"/>
          <w:szCs w:val="22"/>
        </w:rPr>
        <w:tab/>
      </w:r>
      <w:r w:rsidR="006B6136">
        <w:rPr>
          <w:rFonts w:asciiTheme="minorHAnsi" w:hAnsiTheme="minorHAnsi" w:cstheme="minorHAnsi"/>
          <w:sz w:val="22"/>
          <w:szCs w:val="22"/>
        </w:rPr>
        <w:tab/>
      </w:r>
      <w:r w:rsidR="006B6136">
        <w:rPr>
          <w:rFonts w:asciiTheme="minorHAnsi" w:hAnsiTheme="minorHAnsi" w:cstheme="minorHAnsi"/>
          <w:sz w:val="22"/>
          <w:szCs w:val="22"/>
        </w:rPr>
        <w:tab/>
      </w:r>
      <w:r w:rsidR="00CF4B1A">
        <w:rPr>
          <w:rFonts w:asciiTheme="minorHAnsi" w:hAnsiTheme="minorHAnsi" w:cstheme="minorHAnsi"/>
          <w:sz w:val="22"/>
          <w:szCs w:val="22"/>
        </w:rPr>
        <w:t>How</w:t>
      </w:r>
      <w:r w:rsidR="00896FF2">
        <w:rPr>
          <w:rFonts w:asciiTheme="minorHAnsi" w:hAnsiTheme="minorHAnsi" w:cstheme="minorHAnsi"/>
          <w:sz w:val="22"/>
          <w:szCs w:val="22"/>
        </w:rPr>
        <w:t>ard Hopwood</w:t>
      </w:r>
      <w:r w:rsidR="00896FF2">
        <w:rPr>
          <w:rFonts w:asciiTheme="minorHAnsi" w:hAnsiTheme="minorHAnsi" w:cstheme="minorHAnsi"/>
          <w:sz w:val="22"/>
          <w:szCs w:val="22"/>
        </w:rPr>
        <w:tab/>
      </w:r>
      <w:r w:rsidR="00896FF2">
        <w:rPr>
          <w:rFonts w:asciiTheme="minorHAnsi" w:hAnsiTheme="minorHAnsi" w:cstheme="minorHAnsi"/>
          <w:sz w:val="22"/>
          <w:szCs w:val="22"/>
        </w:rPr>
        <w:tab/>
      </w:r>
      <w:r w:rsidR="00896FF2">
        <w:rPr>
          <w:rFonts w:asciiTheme="minorHAnsi" w:hAnsiTheme="minorHAnsi" w:cstheme="minorHAnsi"/>
          <w:sz w:val="22"/>
          <w:szCs w:val="22"/>
        </w:rPr>
        <w:tab/>
        <w:t>Susie Woodward-Moo</w:t>
      </w:r>
      <w:r w:rsidR="00CF4B1A">
        <w:rPr>
          <w:rFonts w:asciiTheme="minorHAnsi" w:hAnsiTheme="minorHAnsi" w:cstheme="minorHAnsi"/>
          <w:sz w:val="22"/>
          <w:szCs w:val="22"/>
        </w:rPr>
        <w:t>r</w:t>
      </w:r>
    </w:p>
    <w:p w14:paraId="1F5906A9"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6E89516C" w14:textId="60102144" w:rsidR="00F351E7" w:rsidRPr="00F351E7" w:rsidRDefault="00116882" w:rsidP="006B6136">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35DECA4D" w14:textId="2FDC10D8" w:rsidR="00BC2439" w:rsidRDefault="00CF4B1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Alison Knight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Francis Lee</w:t>
      </w:r>
    </w:p>
    <w:p w14:paraId="25058210" w14:textId="0AE2B24C" w:rsidR="00143C7B" w:rsidRPr="00143C7B" w:rsidRDefault="00DF71DD" w:rsidP="00E643A7">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5F5B73F5" w14:textId="77777777" w:rsidR="00BC59E4" w:rsidRDefault="00BC59E4" w:rsidP="00E643A7">
      <w:pPr>
        <w:spacing w:line="240" w:lineRule="auto"/>
        <w:jc w:val="both"/>
        <w:rPr>
          <w:rFonts w:asciiTheme="minorHAnsi" w:hAnsiTheme="minorHAnsi" w:cstheme="minorHAnsi"/>
          <w:b/>
          <w:sz w:val="22"/>
          <w:szCs w:val="22"/>
        </w:rPr>
      </w:pPr>
      <w:r w:rsidRPr="00E843D3">
        <w:rPr>
          <w:rFonts w:asciiTheme="minorHAnsi" w:hAnsiTheme="minorHAnsi" w:cstheme="minorHAnsi"/>
          <w:b/>
          <w:sz w:val="22"/>
          <w:szCs w:val="22"/>
        </w:rPr>
        <w:t>In attendance</w:t>
      </w:r>
      <w:r w:rsidR="00185D2B" w:rsidRPr="00E843D3">
        <w:rPr>
          <w:rFonts w:asciiTheme="minorHAnsi" w:hAnsiTheme="minorHAnsi" w:cstheme="minorHAnsi"/>
          <w:b/>
          <w:sz w:val="22"/>
          <w:szCs w:val="22"/>
        </w:rPr>
        <w:t>:</w:t>
      </w:r>
    </w:p>
    <w:p w14:paraId="08FCFA76" w14:textId="184CF9C4" w:rsidR="002D2486" w:rsidRPr="00BC2439" w:rsidRDefault="00410B19" w:rsidP="002D2486">
      <w:pPr>
        <w:pStyle w:val="ACEBodyText"/>
        <w:rPr>
          <w:rFonts w:asciiTheme="minorHAnsi" w:hAnsiTheme="minorHAnsi"/>
          <w:sz w:val="22"/>
          <w:szCs w:val="22"/>
          <w:lang w:eastAsia="en-US"/>
        </w:rPr>
      </w:pPr>
      <w:r w:rsidRPr="00410B19">
        <w:rPr>
          <w:rFonts w:asciiTheme="minorHAnsi" w:hAnsiTheme="minorHAnsi"/>
          <w:sz w:val="22"/>
          <w:szCs w:val="22"/>
          <w:lang w:eastAsia="en-US"/>
        </w:rPr>
        <w:t>Kerry Billington</w:t>
      </w:r>
      <w:r w:rsidRPr="00410B19">
        <w:rPr>
          <w:rFonts w:asciiTheme="minorHAnsi" w:hAnsiTheme="minorHAnsi"/>
          <w:sz w:val="22"/>
          <w:szCs w:val="22"/>
          <w:lang w:eastAsia="en-US"/>
        </w:rPr>
        <w:tab/>
      </w:r>
      <w:r w:rsidRPr="00410B19">
        <w:rPr>
          <w:rFonts w:asciiTheme="minorHAnsi" w:hAnsiTheme="minorHAnsi"/>
          <w:sz w:val="22"/>
          <w:szCs w:val="22"/>
          <w:lang w:eastAsia="en-US"/>
        </w:rPr>
        <w:tab/>
      </w:r>
      <w:r w:rsidR="008233C2">
        <w:rPr>
          <w:rFonts w:asciiTheme="minorHAnsi" w:hAnsiTheme="minorHAnsi"/>
          <w:sz w:val="22"/>
          <w:szCs w:val="22"/>
          <w:lang w:eastAsia="en-US"/>
        </w:rPr>
        <w:tab/>
      </w:r>
      <w:r w:rsidR="00CF4B1A">
        <w:rPr>
          <w:rFonts w:asciiTheme="minorHAnsi" w:hAnsiTheme="minorHAnsi"/>
          <w:sz w:val="22"/>
          <w:szCs w:val="22"/>
          <w:lang w:eastAsia="en-US"/>
        </w:rPr>
        <w:t>Alan Dickin (AI 5)</w:t>
      </w:r>
    </w:p>
    <w:p w14:paraId="0728EC4F"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0094E100" w14:textId="4B81BD5B" w:rsidR="00BC59E4" w:rsidRPr="00C53010" w:rsidRDefault="00BC59E4" w:rsidP="00E643A7">
      <w:pPr>
        <w:spacing w:line="240" w:lineRule="auto"/>
        <w:jc w:val="both"/>
        <w:rPr>
          <w:rFonts w:asciiTheme="minorHAnsi" w:hAnsiTheme="minorHAnsi" w:cstheme="minorHAnsi"/>
          <w:b/>
          <w:sz w:val="22"/>
          <w:szCs w:val="22"/>
          <w:lang w:eastAsia="zh-CN"/>
        </w:rPr>
      </w:pPr>
      <w:r w:rsidRPr="00C53010">
        <w:rPr>
          <w:rFonts w:asciiTheme="minorHAnsi" w:hAnsiTheme="minorHAnsi" w:cstheme="minorHAnsi"/>
          <w:b/>
          <w:sz w:val="22"/>
          <w:szCs w:val="22"/>
          <w:lang w:eastAsia="zh-CN"/>
        </w:rPr>
        <w:t xml:space="preserve">Agenda Item </w:t>
      </w:r>
      <w:r w:rsidR="00042A79">
        <w:rPr>
          <w:rFonts w:asciiTheme="minorHAnsi" w:hAnsiTheme="minorHAnsi" w:cstheme="minorHAnsi"/>
          <w:b/>
          <w:sz w:val="22"/>
          <w:szCs w:val="22"/>
          <w:lang w:eastAsia="zh-CN"/>
        </w:rPr>
        <w:t>1</w:t>
      </w:r>
      <w:r w:rsidR="00185D2B" w:rsidRPr="00C53010">
        <w:rPr>
          <w:rFonts w:asciiTheme="minorHAnsi" w:hAnsiTheme="minorHAnsi" w:cstheme="minorHAnsi"/>
          <w:b/>
          <w:sz w:val="22"/>
          <w:szCs w:val="22"/>
          <w:lang w:eastAsia="zh-CN"/>
        </w:rPr>
        <w:t xml:space="preserve">:  </w:t>
      </w:r>
      <w:r w:rsidRPr="00C53010">
        <w:rPr>
          <w:rFonts w:asciiTheme="minorHAnsi" w:hAnsiTheme="minorHAnsi" w:cstheme="minorHAnsi"/>
          <w:b/>
          <w:sz w:val="22"/>
          <w:szCs w:val="22"/>
          <w:lang w:eastAsia="zh-CN"/>
        </w:rPr>
        <w:t xml:space="preserve"> Welcome, Introductions and </w:t>
      </w:r>
      <w:r w:rsidR="00185D2B" w:rsidRPr="00C53010">
        <w:rPr>
          <w:rFonts w:asciiTheme="minorHAnsi" w:hAnsiTheme="minorHAnsi" w:cstheme="minorHAnsi"/>
          <w:b/>
          <w:sz w:val="22"/>
          <w:szCs w:val="22"/>
          <w:lang w:eastAsia="zh-CN"/>
        </w:rPr>
        <w:t>A</w:t>
      </w:r>
      <w:r w:rsidRPr="00C53010">
        <w:rPr>
          <w:rFonts w:asciiTheme="minorHAnsi" w:hAnsiTheme="minorHAnsi" w:cstheme="minorHAnsi"/>
          <w:b/>
          <w:sz w:val="22"/>
          <w:szCs w:val="22"/>
          <w:lang w:eastAsia="zh-CN"/>
        </w:rPr>
        <w:t>pologies</w:t>
      </w:r>
    </w:p>
    <w:p w14:paraId="4B4A357B" w14:textId="0921E0FB" w:rsidR="00042A79" w:rsidRDefault="00BC2439" w:rsidP="00042A79">
      <w:pPr>
        <w:pStyle w:val="NoSpacing"/>
        <w:rPr>
          <w:szCs w:val="22"/>
          <w:lang w:eastAsia="zh-CN"/>
        </w:rPr>
      </w:pPr>
      <w:r>
        <w:rPr>
          <w:szCs w:val="22"/>
          <w:lang w:eastAsia="zh-CN"/>
        </w:rPr>
        <w:t>Apologies we</w:t>
      </w:r>
      <w:r w:rsidR="00CF4B1A">
        <w:rPr>
          <w:szCs w:val="22"/>
          <w:lang w:eastAsia="zh-CN"/>
        </w:rPr>
        <w:t>re received from A</w:t>
      </w:r>
      <w:r w:rsidR="00896FF2">
        <w:rPr>
          <w:szCs w:val="22"/>
          <w:lang w:eastAsia="zh-CN"/>
        </w:rPr>
        <w:t>lison Knight. Susie Woodward-Moo</w:t>
      </w:r>
      <w:r w:rsidR="00CF4B1A">
        <w:rPr>
          <w:szCs w:val="22"/>
          <w:lang w:eastAsia="zh-CN"/>
        </w:rPr>
        <w:t>r attended in her place.</w:t>
      </w:r>
    </w:p>
    <w:p w14:paraId="5BD3A0F5" w14:textId="77777777" w:rsidR="00E70BED" w:rsidRDefault="00E70BED" w:rsidP="00042A79">
      <w:pPr>
        <w:pStyle w:val="NoSpacing"/>
        <w:rPr>
          <w:szCs w:val="22"/>
          <w:lang w:eastAsia="zh-CN"/>
        </w:rPr>
      </w:pPr>
    </w:p>
    <w:p w14:paraId="1177965F" w14:textId="156D533B" w:rsidR="00E70BED" w:rsidRPr="00C269F6" w:rsidRDefault="00E70BED" w:rsidP="00E70BED">
      <w:pPr>
        <w:pStyle w:val="NoSpacing"/>
        <w:rPr>
          <w:b/>
          <w:szCs w:val="22"/>
          <w:lang w:eastAsia="zh-CN"/>
        </w:rPr>
      </w:pPr>
      <w:r w:rsidRPr="00C269F6">
        <w:rPr>
          <w:b/>
          <w:szCs w:val="22"/>
          <w:lang w:eastAsia="zh-CN"/>
        </w:rPr>
        <w:t xml:space="preserve">Agenda item </w:t>
      </w:r>
      <w:r>
        <w:rPr>
          <w:b/>
          <w:szCs w:val="22"/>
          <w:lang w:eastAsia="zh-CN"/>
        </w:rPr>
        <w:t>2</w:t>
      </w:r>
      <w:r w:rsidRPr="00C269F6">
        <w:rPr>
          <w:b/>
          <w:szCs w:val="22"/>
          <w:lang w:eastAsia="zh-CN"/>
        </w:rPr>
        <w:t>: Conflicts of Interest</w:t>
      </w:r>
    </w:p>
    <w:p w14:paraId="33D07927" w14:textId="71A5F7F9" w:rsidR="00E70BED" w:rsidRDefault="00CF4B1A" w:rsidP="00E70BED">
      <w:pPr>
        <w:pStyle w:val="NoSpacing"/>
        <w:rPr>
          <w:szCs w:val="22"/>
          <w:lang w:eastAsia="zh-CN"/>
        </w:rPr>
      </w:pPr>
      <w:r>
        <w:rPr>
          <w:szCs w:val="22"/>
          <w:lang w:eastAsia="zh-CN"/>
        </w:rPr>
        <w:t xml:space="preserve">A </w:t>
      </w:r>
      <w:r w:rsidR="00F734D6">
        <w:rPr>
          <w:szCs w:val="22"/>
          <w:lang w:eastAsia="zh-CN"/>
        </w:rPr>
        <w:t>conflict</w:t>
      </w:r>
      <w:r>
        <w:rPr>
          <w:szCs w:val="22"/>
          <w:lang w:eastAsia="zh-CN"/>
        </w:rPr>
        <w:t xml:space="preserve"> of interest was declared from Steve Park for agenda </w:t>
      </w:r>
      <w:r w:rsidR="00033FCF">
        <w:rPr>
          <w:szCs w:val="22"/>
          <w:lang w:eastAsia="zh-CN"/>
        </w:rPr>
        <w:t>item</w:t>
      </w:r>
      <w:r>
        <w:rPr>
          <w:szCs w:val="22"/>
          <w:lang w:eastAsia="zh-CN"/>
        </w:rPr>
        <w:t xml:space="preserve"> 5, It was agreed Steve would remain in the meeting for that </w:t>
      </w:r>
      <w:r w:rsidR="00033FCF">
        <w:rPr>
          <w:szCs w:val="22"/>
          <w:lang w:eastAsia="zh-CN"/>
        </w:rPr>
        <w:t>item</w:t>
      </w:r>
      <w:r>
        <w:rPr>
          <w:szCs w:val="22"/>
          <w:lang w:eastAsia="zh-CN"/>
        </w:rPr>
        <w:t xml:space="preserve"> but would not take part in the discussion.</w:t>
      </w:r>
    </w:p>
    <w:p w14:paraId="1AEE7BF2" w14:textId="77777777" w:rsidR="006E46F6" w:rsidRDefault="006E46F6" w:rsidP="00042A79">
      <w:pPr>
        <w:pStyle w:val="NoSpacing"/>
        <w:rPr>
          <w:szCs w:val="22"/>
          <w:lang w:eastAsia="zh-CN"/>
        </w:rPr>
      </w:pPr>
    </w:p>
    <w:p w14:paraId="27BF55D4" w14:textId="2F9AF25E" w:rsidR="009E6B92" w:rsidRPr="00C269F6" w:rsidRDefault="003C04C7" w:rsidP="00C269F6">
      <w:pPr>
        <w:pStyle w:val="NoSpacing"/>
        <w:rPr>
          <w:b/>
          <w:lang w:eastAsia="zh-CN"/>
        </w:rPr>
      </w:pPr>
      <w:r w:rsidRPr="00C269F6">
        <w:rPr>
          <w:b/>
          <w:lang w:eastAsia="zh-CN"/>
        </w:rPr>
        <w:t xml:space="preserve">Agenda Item </w:t>
      </w:r>
      <w:r w:rsidR="00BC2439">
        <w:rPr>
          <w:b/>
          <w:lang w:eastAsia="zh-CN"/>
        </w:rPr>
        <w:t>3</w:t>
      </w:r>
      <w:r w:rsidRPr="00C269F6">
        <w:rPr>
          <w:b/>
          <w:lang w:eastAsia="zh-CN"/>
        </w:rPr>
        <w:t xml:space="preserve">: </w:t>
      </w:r>
      <w:r w:rsidR="009E6B92" w:rsidRPr="00C269F6">
        <w:rPr>
          <w:b/>
          <w:lang w:eastAsia="zh-CN"/>
        </w:rPr>
        <w:t xml:space="preserve">Minutes and Actions from the meeting on </w:t>
      </w:r>
      <w:r w:rsidR="00435E24" w:rsidRPr="00C269F6">
        <w:rPr>
          <w:b/>
          <w:lang w:eastAsia="zh-CN"/>
        </w:rPr>
        <w:t>2</w:t>
      </w:r>
      <w:r w:rsidR="00BC2439">
        <w:rPr>
          <w:b/>
          <w:lang w:eastAsia="zh-CN"/>
        </w:rPr>
        <w:t>0</w:t>
      </w:r>
      <w:r w:rsidR="00BC2439" w:rsidRPr="00BC2439">
        <w:rPr>
          <w:b/>
          <w:vertAlign w:val="superscript"/>
          <w:lang w:eastAsia="zh-CN"/>
        </w:rPr>
        <w:t>th</w:t>
      </w:r>
      <w:r w:rsidR="00BC2439">
        <w:rPr>
          <w:b/>
          <w:lang w:eastAsia="zh-CN"/>
        </w:rPr>
        <w:t xml:space="preserve"> </w:t>
      </w:r>
      <w:r w:rsidR="00AC349E">
        <w:rPr>
          <w:b/>
          <w:lang w:eastAsia="zh-CN"/>
        </w:rPr>
        <w:t>June</w:t>
      </w:r>
      <w:r w:rsidR="00152FCA" w:rsidRPr="00C269F6">
        <w:rPr>
          <w:b/>
          <w:lang w:eastAsia="zh-CN"/>
        </w:rPr>
        <w:t xml:space="preserve"> </w:t>
      </w:r>
      <w:r w:rsidR="0022728A">
        <w:rPr>
          <w:b/>
          <w:lang w:eastAsia="zh-CN"/>
        </w:rPr>
        <w:t>2016</w:t>
      </w:r>
    </w:p>
    <w:p w14:paraId="28375743" w14:textId="2DCB091A" w:rsidR="00720180" w:rsidRPr="00F2301E" w:rsidRDefault="006610CE" w:rsidP="00720180">
      <w:pPr>
        <w:pStyle w:val="NoSpacing"/>
        <w:rPr>
          <w:lang w:eastAsia="zh-CN"/>
        </w:rPr>
      </w:pPr>
      <w:r w:rsidRPr="00C53010">
        <w:rPr>
          <w:lang w:eastAsia="zh-CN"/>
        </w:rPr>
        <w:t>T</w:t>
      </w:r>
      <w:r w:rsidR="00E70BED">
        <w:rPr>
          <w:lang w:eastAsia="zh-CN"/>
        </w:rPr>
        <w:t>he m</w:t>
      </w:r>
      <w:r w:rsidR="00C679EF" w:rsidRPr="00C53010">
        <w:rPr>
          <w:lang w:eastAsia="zh-CN"/>
        </w:rPr>
        <w:t>i</w:t>
      </w:r>
      <w:r w:rsidR="003C04C7" w:rsidRPr="00C53010">
        <w:rPr>
          <w:lang w:eastAsia="zh-CN"/>
        </w:rPr>
        <w:t xml:space="preserve">nutes </w:t>
      </w:r>
      <w:r w:rsidR="00530293">
        <w:rPr>
          <w:lang w:eastAsia="zh-CN"/>
        </w:rPr>
        <w:t>of</w:t>
      </w:r>
      <w:r w:rsidR="00E70BED">
        <w:rPr>
          <w:lang w:eastAsia="zh-CN"/>
        </w:rPr>
        <w:t xml:space="preserve"> the m</w:t>
      </w:r>
      <w:r w:rsidR="003C04C7" w:rsidRPr="00C53010">
        <w:rPr>
          <w:lang w:eastAsia="zh-CN"/>
        </w:rPr>
        <w:t xml:space="preserve">eeting on </w:t>
      </w:r>
      <w:r w:rsidR="00CF4B1A">
        <w:rPr>
          <w:lang w:eastAsia="zh-CN"/>
        </w:rPr>
        <w:t>25</w:t>
      </w:r>
      <w:r w:rsidR="00CF4B1A" w:rsidRPr="00CF4B1A">
        <w:rPr>
          <w:vertAlign w:val="superscript"/>
          <w:lang w:eastAsia="zh-CN"/>
        </w:rPr>
        <w:t>th</w:t>
      </w:r>
      <w:r w:rsidR="00CF4B1A">
        <w:rPr>
          <w:lang w:eastAsia="zh-CN"/>
        </w:rPr>
        <w:t xml:space="preserve"> July</w:t>
      </w:r>
      <w:r w:rsidR="00BC2439">
        <w:rPr>
          <w:lang w:eastAsia="zh-CN"/>
        </w:rPr>
        <w:t xml:space="preserve"> </w:t>
      </w:r>
      <w:r w:rsidR="0022728A">
        <w:rPr>
          <w:lang w:eastAsia="zh-CN"/>
        </w:rPr>
        <w:t>2016</w:t>
      </w:r>
      <w:r w:rsidR="00C679EF" w:rsidRPr="00C53010">
        <w:rPr>
          <w:lang w:eastAsia="zh-CN"/>
        </w:rPr>
        <w:t xml:space="preserve"> were agreed as a true and accurate record</w:t>
      </w:r>
      <w:r w:rsidR="006F67EE" w:rsidRPr="00C53010">
        <w:rPr>
          <w:lang w:eastAsia="zh-CN"/>
        </w:rPr>
        <w:t>.</w:t>
      </w:r>
      <w:r w:rsidR="00530293">
        <w:rPr>
          <w:lang w:eastAsia="zh-CN"/>
        </w:rPr>
        <w:t xml:space="preserve">  </w:t>
      </w:r>
      <w:r w:rsidR="00435E24">
        <w:rPr>
          <w:lang w:eastAsia="zh-CN"/>
        </w:rPr>
        <w:t xml:space="preserve">  </w:t>
      </w:r>
    </w:p>
    <w:p w14:paraId="2AEEDA3E" w14:textId="77777777" w:rsidR="00720180" w:rsidRDefault="00720180" w:rsidP="00C269F6">
      <w:pPr>
        <w:pStyle w:val="NoSpacing"/>
        <w:rPr>
          <w:lang w:eastAsia="zh-CN"/>
        </w:rPr>
      </w:pPr>
    </w:p>
    <w:p w14:paraId="6EF4287D" w14:textId="11081681" w:rsidR="00E70BED" w:rsidRDefault="00E70BED" w:rsidP="00C269F6">
      <w:pPr>
        <w:pStyle w:val="NoSpacing"/>
        <w:rPr>
          <w:lang w:eastAsia="zh-CN"/>
        </w:rPr>
      </w:pPr>
      <w:r w:rsidRPr="00C269F6">
        <w:rPr>
          <w:b/>
          <w:lang w:eastAsia="zh-CN"/>
        </w:rPr>
        <w:t xml:space="preserve">Agenda Item </w:t>
      </w:r>
      <w:r w:rsidR="00BC2439">
        <w:rPr>
          <w:b/>
          <w:lang w:eastAsia="zh-CN"/>
        </w:rPr>
        <w:t>4</w:t>
      </w:r>
      <w:r>
        <w:rPr>
          <w:b/>
          <w:lang w:eastAsia="zh-CN"/>
        </w:rPr>
        <w:t>: Activity Log Review</w:t>
      </w:r>
    </w:p>
    <w:p w14:paraId="75028F01" w14:textId="7FA280FF" w:rsidR="00C679EF" w:rsidRDefault="0022728A" w:rsidP="00C269F6">
      <w:pPr>
        <w:pStyle w:val="NoSpacing"/>
        <w:rPr>
          <w:lang w:eastAsia="zh-CN"/>
        </w:rPr>
      </w:pPr>
      <w:r>
        <w:rPr>
          <w:lang w:eastAsia="zh-CN"/>
        </w:rPr>
        <w:t xml:space="preserve">The action log was </w:t>
      </w:r>
      <w:r w:rsidR="00435E24">
        <w:rPr>
          <w:lang w:eastAsia="zh-CN"/>
        </w:rPr>
        <w:t xml:space="preserve">reviewed </w:t>
      </w:r>
      <w:r>
        <w:rPr>
          <w:lang w:eastAsia="zh-CN"/>
        </w:rPr>
        <w:t xml:space="preserve">to review </w:t>
      </w:r>
      <w:r w:rsidR="00435E24">
        <w:rPr>
          <w:lang w:eastAsia="zh-CN"/>
        </w:rPr>
        <w:t xml:space="preserve">dates for completion of actions and those completed or ongoing, </w:t>
      </w:r>
      <w:r w:rsidR="009B0A18">
        <w:rPr>
          <w:lang w:eastAsia="zh-CN"/>
        </w:rPr>
        <w:t>all</w:t>
      </w:r>
      <w:r w:rsidR="00435E24">
        <w:rPr>
          <w:lang w:eastAsia="zh-CN"/>
        </w:rPr>
        <w:t xml:space="preserve"> other actions have been completed, or addressed </w:t>
      </w:r>
      <w:r w:rsidR="00530293">
        <w:rPr>
          <w:lang w:eastAsia="zh-CN"/>
        </w:rPr>
        <w:t>in the meeting agenda</w:t>
      </w:r>
      <w:r w:rsidR="00E70BED">
        <w:rPr>
          <w:lang w:eastAsia="zh-CN"/>
        </w:rPr>
        <w:t>.</w:t>
      </w:r>
      <w:r w:rsidR="00F04E02">
        <w:rPr>
          <w:lang w:eastAsia="zh-CN"/>
        </w:rPr>
        <w:t xml:space="preserve"> </w:t>
      </w:r>
      <w:r w:rsidR="001C47A8">
        <w:rPr>
          <w:lang w:eastAsia="zh-CN"/>
        </w:rPr>
        <w:t>It w</w:t>
      </w:r>
      <w:r w:rsidR="00C43DB4">
        <w:rPr>
          <w:lang w:eastAsia="zh-CN"/>
        </w:rPr>
        <w:t>as discussed that action no. 42</w:t>
      </w:r>
      <w:r w:rsidR="00900A2C">
        <w:rPr>
          <w:lang w:eastAsia="zh-CN"/>
        </w:rPr>
        <w:t xml:space="preserve"> </w:t>
      </w:r>
      <w:r w:rsidR="001C47A8">
        <w:rPr>
          <w:lang w:eastAsia="zh-CN"/>
        </w:rPr>
        <w:t xml:space="preserve">had been </w:t>
      </w:r>
      <w:r w:rsidR="00033FCF">
        <w:rPr>
          <w:lang w:eastAsia="zh-CN"/>
        </w:rPr>
        <w:t>superseded</w:t>
      </w:r>
      <w:r w:rsidR="001C47A8">
        <w:rPr>
          <w:lang w:eastAsia="zh-CN"/>
        </w:rPr>
        <w:t xml:space="preserve"> and could be closed.</w:t>
      </w:r>
    </w:p>
    <w:p w14:paraId="44AB0260" w14:textId="29F817FD" w:rsidR="00CF4B1A" w:rsidRDefault="00CF4B1A" w:rsidP="00C269F6">
      <w:pPr>
        <w:pStyle w:val="NoSpacing"/>
        <w:rPr>
          <w:lang w:eastAsia="zh-CN"/>
        </w:rPr>
      </w:pPr>
    </w:p>
    <w:p w14:paraId="2DBCFC95" w14:textId="688E1C94" w:rsidR="00CF4B1A" w:rsidRDefault="00CF4B1A" w:rsidP="00C269F6">
      <w:pPr>
        <w:pStyle w:val="NoSpacing"/>
        <w:rPr>
          <w:b/>
          <w:lang w:eastAsia="zh-CN"/>
        </w:rPr>
      </w:pPr>
      <w:r w:rsidRPr="00CF4B1A">
        <w:rPr>
          <w:b/>
          <w:lang w:eastAsia="zh-CN"/>
        </w:rPr>
        <w:t>Action: PB agreed to email around his update note on the CEC Skills and Gro</w:t>
      </w:r>
      <w:r>
        <w:rPr>
          <w:b/>
          <w:lang w:eastAsia="zh-CN"/>
        </w:rPr>
        <w:t>w</w:t>
      </w:r>
      <w:r w:rsidRPr="00CF4B1A">
        <w:rPr>
          <w:b/>
          <w:lang w:eastAsia="zh-CN"/>
        </w:rPr>
        <w:t>th Company to committee members</w:t>
      </w:r>
      <w:r w:rsidR="00E752E8">
        <w:rPr>
          <w:b/>
          <w:lang w:eastAsia="zh-CN"/>
        </w:rPr>
        <w:t xml:space="preserve"> (Update on Action 40)</w:t>
      </w:r>
    </w:p>
    <w:p w14:paraId="22FDC48B" w14:textId="188D5228" w:rsidR="001C47A8" w:rsidRPr="00CF4B1A" w:rsidRDefault="001C47A8" w:rsidP="00C269F6">
      <w:pPr>
        <w:pStyle w:val="NoSpacing"/>
        <w:rPr>
          <w:b/>
          <w:lang w:eastAsia="zh-CN"/>
        </w:rPr>
      </w:pPr>
      <w:r>
        <w:rPr>
          <w:b/>
          <w:lang w:eastAsia="zh-CN"/>
        </w:rPr>
        <w:t>Action: K</w:t>
      </w:r>
      <w:r w:rsidRPr="001C47A8">
        <w:rPr>
          <w:b/>
          <w:lang w:eastAsia="zh-CN"/>
        </w:rPr>
        <w:t>B to send reminder to FL about raising this at the next Growth Strategy Group meeting for inclusion on the Growth Hub performance reports</w:t>
      </w:r>
      <w:r>
        <w:rPr>
          <w:b/>
          <w:lang w:eastAsia="zh-CN"/>
        </w:rPr>
        <w:t xml:space="preserve"> (</w:t>
      </w:r>
      <w:r w:rsidR="00E752E8">
        <w:rPr>
          <w:b/>
          <w:lang w:eastAsia="zh-CN"/>
        </w:rPr>
        <w:t xml:space="preserve">Update on </w:t>
      </w:r>
      <w:r>
        <w:rPr>
          <w:b/>
          <w:lang w:eastAsia="zh-CN"/>
        </w:rPr>
        <w:t>Action 43)</w:t>
      </w:r>
    </w:p>
    <w:p w14:paraId="403242CF" w14:textId="77777777" w:rsidR="00F2301E" w:rsidRDefault="00F2301E" w:rsidP="00C269F6">
      <w:pPr>
        <w:pStyle w:val="NoSpacing"/>
        <w:rPr>
          <w:lang w:eastAsia="zh-CN"/>
        </w:rPr>
      </w:pPr>
    </w:p>
    <w:p w14:paraId="77C50802" w14:textId="755BAA76" w:rsidR="005A64FE" w:rsidRDefault="00A10B62" w:rsidP="00A10B62">
      <w:pPr>
        <w:pStyle w:val="NoSpacing"/>
        <w:rPr>
          <w:b/>
        </w:rPr>
      </w:pPr>
      <w:r>
        <w:rPr>
          <w:b/>
        </w:rPr>
        <w:t xml:space="preserve">Agenda Item </w:t>
      </w:r>
      <w:r w:rsidR="005A64FE">
        <w:rPr>
          <w:b/>
        </w:rPr>
        <w:t>5: M62 – Business Case approval</w:t>
      </w:r>
    </w:p>
    <w:p w14:paraId="58A77903" w14:textId="7B1D6E2D" w:rsidR="008D2737" w:rsidRDefault="008D2737" w:rsidP="00A10B62">
      <w:pPr>
        <w:pStyle w:val="NoSpacing"/>
        <w:rPr>
          <w:b/>
        </w:rPr>
      </w:pPr>
    </w:p>
    <w:p w14:paraId="3E57FDE5" w14:textId="5F565743" w:rsidR="0008510C" w:rsidRPr="008D2737" w:rsidRDefault="008D2737" w:rsidP="008D2737">
      <w:pPr>
        <w:pStyle w:val="NoSpacing"/>
      </w:pPr>
      <w:r>
        <w:t xml:space="preserve">KB presented the M62 </w:t>
      </w:r>
      <w:r w:rsidR="00033FCF">
        <w:t>Business</w:t>
      </w:r>
      <w:r>
        <w:t xml:space="preserve"> Case, the outcome of the independent scrutiny of it and </w:t>
      </w:r>
      <w:r w:rsidR="0008510C" w:rsidRPr="008D2737">
        <w:rPr>
          <w:rFonts w:ascii="Calibri" w:hAnsi="Calibri" w:cs="Arial"/>
          <w:szCs w:val="22"/>
        </w:rPr>
        <w:t>Performance and Inve</w:t>
      </w:r>
      <w:r>
        <w:rPr>
          <w:rFonts w:ascii="Calibri" w:hAnsi="Calibri" w:cs="Arial"/>
          <w:szCs w:val="22"/>
        </w:rPr>
        <w:t xml:space="preserve">stment Committee were </w:t>
      </w:r>
      <w:r w:rsidR="0008510C" w:rsidRPr="008D2737">
        <w:rPr>
          <w:rFonts w:ascii="Calibri" w:hAnsi="Calibri" w:cs="Arial"/>
          <w:szCs w:val="22"/>
        </w:rPr>
        <w:t>asked to:</w:t>
      </w:r>
    </w:p>
    <w:p w14:paraId="50B4039F" w14:textId="77777777" w:rsidR="0008510C" w:rsidRPr="008D2737" w:rsidRDefault="0008510C" w:rsidP="0008510C">
      <w:pPr>
        <w:numPr>
          <w:ilvl w:val="0"/>
          <w:numId w:val="10"/>
        </w:numPr>
        <w:spacing w:line="240" w:lineRule="auto"/>
        <w:ind w:left="851" w:right="332" w:hanging="284"/>
        <w:jc w:val="both"/>
        <w:rPr>
          <w:rFonts w:ascii="Calibri" w:hAnsi="Calibri" w:cs="Arial"/>
          <w:b/>
          <w:sz w:val="22"/>
          <w:szCs w:val="22"/>
        </w:rPr>
      </w:pPr>
      <w:r w:rsidRPr="008D2737">
        <w:rPr>
          <w:rFonts w:ascii="Calibri" w:hAnsi="Calibri" w:cs="Arial"/>
          <w:b/>
          <w:sz w:val="22"/>
          <w:szCs w:val="22"/>
        </w:rPr>
        <w:t>Note</w:t>
      </w:r>
      <w:r w:rsidRPr="008D2737">
        <w:rPr>
          <w:rFonts w:ascii="Calibri" w:hAnsi="Calibri" w:cs="Arial"/>
          <w:sz w:val="22"/>
          <w:szCs w:val="22"/>
        </w:rPr>
        <w:t xml:space="preserve"> the contents of the M62 Junction 8 Improvements CABC;</w:t>
      </w:r>
    </w:p>
    <w:p w14:paraId="24FBC4E7" w14:textId="77777777" w:rsidR="0008510C" w:rsidRPr="008D2737" w:rsidRDefault="0008510C" w:rsidP="0008510C">
      <w:pPr>
        <w:numPr>
          <w:ilvl w:val="0"/>
          <w:numId w:val="10"/>
        </w:numPr>
        <w:spacing w:line="240" w:lineRule="auto"/>
        <w:ind w:left="851" w:right="332" w:hanging="284"/>
        <w:jc w:val="both"/>
        <w:rPr>
          <w:rFonts w:ascii="Calibri" w:hAnsi="Calibri" w:cs="Arial"/>
          <w:sz w:val="22"/>
          <w:szCs w:val="22"/>
        </w:rPr>
      </w:pPr>
      <w:r w:rsidRPr="008D2737">
        <w:rPr>
          <w:rFonts w:ascii="Calibri" w:hAnsi="Calibri" w:cs="Arial"/>
          <w:b/>
          <w:sz w:val="22"/>
          <w:szCs w:val="22"/>
        </w:rPr>
        <w:t xml:space="preserve">Note </w:t>
      </w:r>
      <w:r w:rsidRPr="008D2737">
        <w:rPr>
          <w:rFonts w:ascii="Calibri" w:hAnsi="Calibri" w:cs="Arial"/>
          <w:sz w:val="22"/>
          <w:szCs w:val="22"/>
        </w:rPr>
        <w:t>the contents of the independent assessment of the M62 Junction 8 CABC carried out by AECOM, and their overall assessment that the requirements are substantially met with minor issues that exist with the submission and that the project should progress and issues to be resolved.;</w:t>
      </w:r>
    </w:p>
    <w:p w14:paraId="69BD9919" w14:textId="77777777" w:rsidR="0008510C" w:rsidRPr="008D2737" w:rsidRDefault="0008510C" w:rsidP="0008510C">
      <w:pPr>
        <w:numPr>
          <w:ilvl w:val="0"/>
          <w:numId w:val="10"/>
        </w:numPr>
        <w:spacing w:line="240" w:lineRule="auto"/>
        <w:ind w:left="851" w:right="332" w:hanging="284"/>
        <w:jc w:val="both"/>
        <w:rPr>
          <w:rFonts w:ascii="Calibri" w:hAnsi="Calibri"/>
          <w:sz w:val="22"/>
          <w:szCs w:val="22"/>
        </w:rPr>
      </w:pPr>
      <w:r w:rsidRPr="008D2737">
        <w:rPr>
          <w:rFonts w:ascii="Calibri" w:hAnsi="Calibri" w:cs="Arial"/>
          <w:b/>
          <w:sz w:val="22"/>
          <w:szCs w:val="22"/>
        </w:rPr>
        <w:t xml:space="preserve">Approve </w:t>
      </w:r>
      <w:r w:rsidRPr="008D2737">
        <w:rPr>
          <w:rFonts w:ascii="Calibri" w:hAnsi="Calibri" w:cs="Arial"/>
          <w:sz w:val="22"/>
          <w:szCs w:val="22"/>
        </w:rPr>
        <w:t>the CABC of the M62 J8 scheme and thus committing £5 million Local Growth grant funding to it;</w:t>
      </w:r>
    </w:p>
    <w:p w14:paraId="29A7435A" w14:textId="77777777" w:rsidR="0008510C" w:rsidRPr="008D2737" w:rsidRDefault="0008510C" w:rsidP="0008510C">
      <w:pPr>
        <w:numPr>
          <w:ilvl w:val="0"/>
          <w:numId w:val="10"/>
        </w:numPr>
        <w:spacing w:line="240" w:lineRule="auto"/>
        <w:ind w:left="851" w:right="332" w:hanging="284"/>
        <w:jc w:val="both"/>
        <w:rPr>
          <w:rFonts w:ascii="Calibri" w:hAnsi="Calibri"/>
          <w:sz w:val="22"/>
          <w:szCs w:val="22"/>
        </w:rPr>
      </w:pPr>
      <w:r w:rsidRPr="008D2737">
        <w:rPr>
          <w:rFonts w:ascii="Calibri" w:hAnsi="Calibri" w:cs="Arial"/>
          <w:b/>
          <w:sz w:val="22"/>
          <w:szCs w:val="22"/>
        </w:rPr>
        <w:t xml:space="preserve">Note </w:t>
      </w:r>
      <w:r w:rsidRPr="008D2737">
        <w:rPr>
          <w:rFonts w:ascii="Calibri" w:hAnsi="Calibri" w:cs="Arial"/>
          <w:sz w:val="22"/>
          <w:szCs w:val="22"/>
        </w:rPr>
        <w:t>that this is subject to the successful outcome of the planning application and the final target price for the scheme being resolved in August 2016;</w:t>
      </w:r>
    </w:p>
    <w:p w14:paraId="10CFA36C" w14:textId="77777777" w:rsidR="0008510C" w:rsidRPr="008D2737" w:rsidRDefault="0008510C" w:rsidP="0008510C">
      <w:pPr>
        <w:numPr>
          <w:ilvl w:val="0"/>
          <w:numId w:val="10"/>
        </w:numPr>
        <w:spacing w:line="240" w:lineRule="auto"/>
        <w:ind w:left="851" w:right="332" w:hanging="284"/>
        <w:jc w:val="both"/>
        <w:rPr>
          <w:rFonts w:ascii="Calibri" w:hAnsi="Calibri"/>
          <w:sz w:val="22"/>
          <w:szCs w:val="22"/>
        </w:rPr>
      </w:pPr>
      <w:r w:rsidRPr="008D2737">
        <w:rPr>
          <w:rFonts w:ascii="Calibri" w:hAnsi="Calibri" w:cs="Arial"/>
          <w:b/>
          <w:sz w:val="22"/>
          <w:szCs w:val="22"/>
        </w:rPr>
        <w:t xml:space="preserve">Authorise </w:t>
      </w:r>
      <w:r w:rsidRPr="008D2737">
        <w:rPr>
          <w:rFonts w:ascii="Calibri" w:hAnsi="Calibri" w:cs="Arial"/>
          <w:sz w:val="22"/>
          <w:szCs w:val="22"/>
        </w:rPr>
        <w:t xml:space="preserve">the LEP Executive to issue a conditional grant offer letter to WBC subject to the resolution of the two main issues mentioned above, evidence of sign-off of WBC’s capital contribution for the S151 officer and clarification of the direct housing outputs of this scheme. </w:t>
      </w:r>
      <w:r w:rsidRPr="008D2737">
        <w:rPr>
          <w:rFonts w:ascii="Calibri" w:hAnsi="Calibri" w:cs="Arial"/>
          <w:sz w:val="22"/>
          <w:szCs w:val="22"/>
        </w:rPr>
        <w:lastRenderedPageBreak/>
        <w:t>There are a number of other minor issues and recommendations made in the Aecom’s report which the LEP will follow up on and report back as part of Final Full Business Case approval;</w:t>
      </w:r>
    </w:p>
    <w:p w14:paraId="08BD23E7" w14:textId="77777777" w:rsidR="0008510C" w:rsidRPr="008D2737" w:rsidRDefault="0008510C" w:rsidP="0008510C">
      <w:pPr>
        <w:numPr>
          <w:ilvl w:val="0"/>
          <w:numId w:val="10"/>
        </w:numPr>
        <w:spacing w:line="240" w:lineRule="auto"/>
        <w:ind w:left="851" w:right="332" w:hanging="284"/>
        <w:jc w:val="both"/>
        <w:rPr>
          <w:rFonts w:ascii="Calibri" w:hAnsi="Calibri"/>
          <w:sz w:val="22"/>
          <w:szCs w:val="22"/>
        </w:rPr>
      </w:pPr>
      <w:r w:rsidRPr="008D2737">
        <w:rPr>
          <w:rFonts w:ascii="Calibri" w:hAnsi="Calibri" w:cs="Arial"/>
          <w:b/>
          <w:sz w:val="22"/>
          <w:szCs w:val="22"/>
        </w:rPr>
        <w:t>Authorise</w:t>
      </w:r>
      <w:r w:rsidRPr="008D2737">
        <w:rPr>
          <w:rFonts w:ascii="Calibri" w:hAnsi="Calibri" w:cs="Arial"/>
          <w:sz w:val="22"/>
          <w:szCs w:val="22"/>
        </w:rPr>
        <w:t xml:space="preserve"> the LEP Executive to issue a final offer letter to WBC on successful resolution of these issues and submit the Final Full Business Case to P&amp;I for noting as fully approved at that time. </w:t>
      </w:r>
    </w:p>
    <w:p w14:paraId="5EF81786" w14:textId="77777777" w:rsidR="0008510C" w:rsidRPr="0084075D" w:rsidRDefault="0008510C" w:rsidP="00A10B62">
      <w:pPr>
        <w:pStyle w:val="NoSpacing"/>
      </w:pPr>
    </w:p>
    <w:p w14:paraId="1F2782E4" w14:textId="552AD387" w:rsidR="005A64FE" w:rsidRDefault="008D2737" w:rsidP="00A10B62">
      <w:pPr>
        <w:pStyle w:val="NoSpacing"/>
      </w:pPr>
      <w:r>
        <w:t xml:space="preserve">AD gave an update on some changes </w:t>
      </w:r>
      <w:r w:rsidR="00033FCF">
        <w:t>to</w:t>
      </w:r>
      <w:r>
        <w:t xml:space="preserve"> the programme which had been presented, which included the planning application now forecast to be approved in September and not </w:t>
      </w:r>
      <w:r w:rsidR="00033FCF">
        <w:t>August</w:t>
      </w:r>
      <w:r>
        <w:t xml:space="preserve"> as it could not be done under office delegation. The sign off of the final costs will need to go to Executive Board for approval once the outcome of the HE funding was known. This had the impact of </w:t>
      </w:r>
      <w:r w:rsidR="00033FCF">
        <w:t>the</w:t>
      </w:r>
      <w:r>
        <w:t xml:space="preserve"> construction start date </w:t>
      </w:r>
      <w:r w:rsidR="00033FCF">
        <w:t>moving</w:t>
      </w:r>
      <w:r>
        <w:t xml:space="preserve"> back to </w:t>
      </w:r>
      <w:r w:rsidR="00033FCF">
        <w:t>January</w:t>
      </w:r>
      <w:r>
        <w:t xml:space="preserve"> 2017 and so the end date </w:t>
      </w:r>
      <w:r w:rsidR="00033FCF">
        <w:t>would also sl</w:t>
      </w:r>
      <w:r>
        <w:t xml:space="preserve">ip by 3 months. P&amp;I discussed what impact this could have on the </w:t>
      </w:r>
      <w:r w:rsidR="00033FCF">
        <w:t>outputs</w:t>
      </w:r>
      <w:r>
        <w:t xml:space="preserve"> profile which KB agreed that she would look at with AD.</w:t>
      </w:r>
    </w:p>
    <w:p w14:paraId="3D974777" w14:textId="77102D78" w:rsidR="00870781" w:rsidRDefault="00870781" w:rsidP="00A10B62">
      <w:pPr>
        <w:pStyle w:val="NoSpacing"/>
      </w:pPr>
    </w:p>
    <w:p w14:paraId="42AD42D0" w14:textId="1111DEB3" w:rsidR="00870781" w:rsidRDefault="00870781" w:rsidP="00A10B62">
      <w:pPr>
        <w:pStyle w:val="NoSpacing"/>
      </w:pPr>
      <w:r>
        <w:t xml:space="preserve">The recommendations above were </w:t>
      </w:r>
      <w:r w:rsidRPr="00870781">
        <w:rPr>
          <w:b/>
        </w:rPr>
        <w:t>NOTED</w:t>
      </w:r>
      <w:r>
        <w:t xml:space="preserve"> </w:t>
      </w:r>
      <w:r w:rsidRPr="00870781">
        <w:rPr>
          <w:b/>
        </w:rPr>
        <w:t>and APPROVED</w:t>
      </w:r>
      <w:r>
        <w:rPr>
          <w:b/>
        </w:rPr>
        <w:t>.</w:t>
      </w:r>
    </w:p>
    <w:p w14:paraId="5617F116" w14:textId="12DDF390" w:rsidR="008D2737" w:rsidRDefault="008D2737" w:rsidP="00A10B62">
      <w:pPr>
        <w:pStyle w:val="NoSpacing"/>
      </w:pPr>
    </w:p>
    <w:p w14:paraId="67D58BF0" w14:textId="73C4651B" w:rsidR="008D2737" w:rsidRPr="00870781" w:rsidRDefault="008D2737" w:rsidP="00A10B62">
      <w:pPr>
        <w:pStyle w:val="NoSpacing"/>
        <w:rPr>
          <w:b/>
        </w:rPr>
      </w:pPr>
      <w:r w:rsidRPr="00870781">
        <w:rPr>
          <w:b/>
        </w:rPr>
        <w:t xml:space="preserve">ACTION: KB to look at the impact </w:t>
      </w:r>
      <w:r w:rsidR="00033FCF" w:rsidRPr="00870781">
        <w:rPr>
          <w:b/>
        </w:rPr>
        <w:t>of the</w:t>
      </w:r>
      <w:r w:rsidRPr="00870781">
        <w:rPr>
          <w:b/>
        </w:rPr>
        <w:t xml:space="preserve"> programme slipping 3 months on the forecast completions of outputs with AB </w:t>
      </w:r>
    </w:p>
    <w:p w14:paraId="694B6CB9" w14:textId="77777777" w:rsidR="005A64FE" w:rsidRDefault="005A64FE" w:rsidP="00A10B62">
      <w:pPr>
        <w:pStyle w:val="NoSpacing"/>
        <w:rPr>
          <w:b/>
        </w:rPr>
      </w:pPr>
    </w:p>
    <w:p w14:paraId="06456653" w14:textId="2F2A40C8" w:rsidR="00A10B62" w:rsidRPr="007059DE" w:rsidRDefault="005A64FE" w:rsidP="00A10B62">
      <w:pPr>
        <w:pStyle w:val="NoSpacing"/>
        <w:rPr>
          <w:b/>
        </w:rPr>
      </w:pPr>
      <w:r>
        <w:rPr>
          <w:b/>
        </w:rPr>
        <w:t xml:space="preserve">Agenda Item </w:t>
      </w:r>
      <w:r w:rsidR="00A10B62">
        <w:rPr>
          <w:b/>
        </w:rPr>
        <w:t>6: Feedback from Strategy Committee</w:t>
      </w:r>
    </w:p>
    <w:p w14:paraId="2F7326C4" w14:textId="25B3CE4E" w:rsidR="00A10B62" w:rsidRDefault="007A4093" w:rsidP="00A10B62">
      <w:pPr>
        <w:pStyle w:val="NoSpacing"/>
      </w:pPr>
      <w:r>
        <w:t>The Committee noted the draft</w:t>
      </w:r>
      <w:r w:rsidR="008748C2">
        <w:t xml:space="preserve"> minutes from the last Strategy Committee</w:t>
      </w:r>
      <w:r>
        <w:t>.</w:t>
      </w:r>
      <w:r w:rsidR="008748C2">
        <w:t xml:space="preserve"> </w:t>
      </w:r>
      <w:r w:rsidR="00730C45">
        <w:t xml:space="preserve">Discussion took place on </w:t>
      </w:r>
      <w:r w:rsidR="00033FCF">
        <w:t>the</w:t>
      </w:r>
      <w:r w:rsidR="00730C45">
        <w:t xml:space="preserve"> LGF3 submission and KB gave members a brief update on the process </w:t>
      </w:r>
      <w:r w:rsidR="00AE6776">
        <w:t xml:space="preserve">that took place which led to agreement of the final programme of £150m. </w:t>
      </w:r>
    </w:p>
    <w:p w14:paraId="70173261" w14:textId="77777777" w:rsidR="000341F6" w:rsidRDefault="000341F6" w:rsidP="00A10B62">
      <w:pPr>
        <w:pStyle w:val="NoSpacing"/>
      </w:pPr>
    </w:p>
    <w:p w14:paraId="51C9E95A" w14:textId="7C54CBDE" w:rsidR="009E6B92" w:rsidRPr="000341F6" w:rsidRDefault="007A4093" w:rsidP="000341F6">
      <w:pPr>
        <w:pStyle w:val="NoSpacing"/>
        <w:rPr>
          <w:b/>
          <w:lang w:eastAsia="zh-CN"/>
        </w:rPr>
      </w:pPr>
      <w:r w:rsidRPr="000341F6">
        <w:rPr>
          <w:b/>
          <w:lang w:eastAsia="zh-CN"/>
        </w:rPr>
        <w:t>A</w:t>
      </w:r>
      <w:r w:rsidR="009E6B92" w:rsidRPr="000341F6">
        <w:rPr>
          <w:b/>
          <w:lang w:eastAsia="zh-CN"/>
        </w:rPr>
        <w:t xml:space="preserve">genda Item </w:t>
      </w:r>
      <w:r w:rsidR="00353CDE">
        <w:rPr>
          <w:b/>
          <w:lang w:eastAsia="zh-CN"/>
        </w:rPr>
        <w:t>6</w:t>
      </w:r>
      <w:r w:rsidR="001F11F9" w:rsidRPr="000341F6">
        <w:rPr>
          <w:b/>
          <w:lang w:eastAsia="zh-CN"/>
        </w:rPr>
        <w:t>: Performance Monitoring</w:t>
      </w:r>
    </w:p>
    <w:p w14:paraId="0F929C79" w14:textId="4BAA92BC" w:rsidR="00530293" w:rsidRPr="00C269F6" w:rsidRDefault="00353CDE" w:rsidP="00C269F6">
      <w:pPr>
        <w:pStyle w:val="NoSpacing"/>
        <w:rPr>
          <w:b/>
          <w:lang w:eastAsia="zh-CN"/>
        </w:rPr>
      </w:pPr>
      <w:r>
        <w:rPr>
          <w:b/>
          <w:lang w:eastAsia="zh-CN"/>
        </w:rPr>
        <w:t>6</w:t>
      </w:r>
      <w:r w:rsidR="008F7B3B">
        <w:rPr>
          <w:b/>
          <w:lang w:eastAsia="zh-CN"/>
        </w:rPr>
        <w:t>i</w:t>
      </w:r>
      <w:r w:rsidR="00530293" w:rsidRPr="00C269F6">
        <w:rPr>
          <w:b/>
          <w:lang w:eastAsia="zh-CN"/>
        </w:rPr>
        <w:t xml:space="preserve"> Programme Risk Register</w:t>
      </w:r>
    </w:p>
    <w:p w14:paraId="3E6E0A69" w14:textId="3511A258" w:rsidR="006F622A" w:rsidRDefault="0065542D" w:rsidP="0065542D">
      <w:pPr>
        <w:pStyle w:val="NoSpacing"/>
        <w:rPr>
          <w:lang w:eastAsia="zh-CN"/>
        </w:rPr>
      </w:pPr>
      <w:r>
        <w:rPr>
          <w:lang w:eastAsia="zh-CN"/>
        </w:rPr>
        <w:t xml:space="preserve">KB </w:t>
      </w:r>
      <w:r w:rsidR="006F622A">
        <w:rPr>
          <w:lang w:eastAsia="zh-CN"/>
        </w:rPr>
        <w:t xml:space="preserve">presented the latest risk register to </w:t>
      </w:r>
      <w:r w:rsidR="00033FCF">
        <w:rPr>
          <w:lang w:eastAsia="zh-CN"/>
        </w:rPr>
        <w:t>the</w:t>
      </w:r>
      <w:r w:rsidR="00E752E8">
        <w:rPr>
          <w:lang w:eastAsia="zh-CN"/>
        </w:rPr>
        <w:t xml:space="preserve"> Committee and member </w:t>
      </w:r>
      <w:r w:rsidR="006F622A">
        <w:rPr>
          <w:lang w:eastAsia="zh-CN"/>
        </w:rPr>
        <w:t>noted:</w:t>
      </w:r>
    </w:p>
    <w:p w14:paraId="6DE7CBFE" w14:textId="77777777" w:rsidR="00E752E8" w:rsidRDefault="00E752E8" w:rsidP="0065542D">
      <w:pPr>
        <w:pStyle w:val="NoSpacing"/>
        <w:rPr>
          <w:lang w:eastAsia="zh-CN"/>
        </w:rPr>
      </w:pPr>
    </w:p>
    <w:p w14:paraId="37BEE36B" w14:textId="77777777" w:rsidR="00894A67" w:rsidRPr="00894A67" w:rsidRDefault="00894A67" w:rsidP="00894A67">
      <w:pPr>
        <w:pStyle w:val="NoSpacing"/>
      </w:pPr>
      <w:r w:rsidRPr="00894A67">
        <w:t>The number of red uncontrolled risk entries has gone up from eight last month due to the inclusion of a new risk as shown below:</w:t>
      </w:r>
    </w:p>
    <w:p w14:paraId="4EFF7D66" w14:textId="77777777" w:rsidR="00894A67" w:rsidRPr="00894A67" w:rsidRDefault="00894A67" w:rsidP="00894A67">
      <w:pPr>
        <w:pStyle w:val="NoSpacing"/>
        <w:numPr>
          <w:ilvl w:val="0"/>
          <w:numId w:val="8"/>
        </w:numPr>
      </w:pPr>
      <w:r w:rsidRPr="00894A67">
        <w:t xml:space="preserve">The impact of the decision to leave the EU (BREXIT) affects the availability of EU funding to commit to projects in C&amp;W pipeline and so puts at risk the programme of achieving their outputs and desired outcomes </w:t>
      </w:r>
    </w:p>
    <w:p w14:paraId="3A7A93C3" w14:textId="77777777" w:rsidR="00894A67" w:rsidRPr="00894A67" w:rsidRDefault="00894A67" w:rsidP="00894A67">
      <w:pPr>
        <w:pStyle w:val="NoSpacing"/>
      </w:pPr>
    </w:p>
    <w:p w14:paraId="4D10E332" w14:textId="4EA4176B" w:rsidR="00894A67" w:rsidRDefault="00894A67" w:rsidP="00894A67">
      <w:pPr>
        <w:pStyle w:val="NoSpacing"/>
      </w:pPr>
      <w:r w:rsidRPr="00894A67">
        <w:t xml:space="preserve">There have been a further </w:t>
      </w:r>
      <w:r w:rsidRPr="00894A67">
        <w:rPr>
          <w:b/>
        </w:rPr>
        <w:t>three</w:t>
      </w:r>
      <w:r w:rsidRPr="00894A67">
        <w:t xml:space="preserve"> new risks added to the risk register since the register presented in June as follows:</w:t>
      </w:r>
    </w:p>
    <w:p w14:paraId="1BE8C45E" w14:textId="1F9DF67F" w:rsidR="00894A67" w:rsidRPr="00894A67" w:rsidRDefault="00894A67" w:rsidP="00894A67">
      <w:pPr>
        <w:pStyle w:val="NoSpacing"/>
        <w:numPr>
          <w:ilvl w:val="0"/>
          <w:numId w:val="8"/>
        </w:numPr>
      </w:pPr>
      <w:r w:rsidRPr="00894A67">
        <w:rPr>
          <w:rFonts w:cstheme="minorHAnsi"/>
          <w:szCs w:val="22"/>
        </w:rPr>
        <w:t>MMU withdraw from Crewe (risk 9);</w:t>
      </w:r>
    </w:p>
    <w:p w14:paraId="4BC1FD66" w14:textId="182E70AB" w:rsidR="00894A67" w:rsidRPr="00894A67" w:rsidRDefault="00894A67" w:rsidP="00894A67">
      <w:pPr>
        <w:pStyle w:val="NoSpacing"/>
        <w:numPr>
          <w:ilvl w:val="0"/>
          <w:numId w:val="8"/>
        </w:numPr>
      </w:pPr>
      <w:r w:rsidRPr="00894A67">
        <w:rPr>
          <w:rFonts w:cstheme="minorHAnsi"/>
          <w:szCs w:val="22"/>
        </w:rPr>
        <w:t>ABR Outcome Macclesfield College merges with college outside C&amp;W reducing influence of curriculum aligned to needs of C&amp;W (risk 10);</w:t>
      </w:r>
    </w:p>
    <w:p w14:paraId="6C23152F" w14:textId="001B2203" w:rsidR="00894A67" w:rsidRPr="00894A67" w:rsidRDefault="00894A67" w:rsidP="00894A67">
      <w:pPr>
        <w:pStyle w:val="NoSpacing"/>
        <w:numPr>
          <w:ilvl w:val="0"/>
          <w:numId w:val="8"/>
        </w:numPr>
      </w:pPr>
      <w:r w:rsidRPr="00894A67">
        <w:rPr>
          <w:rFonts w:cstheme="minorHAnsi"/>
          <w:szCs w:val="22"/>
        </w:rPr>
        <w:t>Apprenticeship Levy - LEP does not have the capacity to support employers affected by the Levy (risk 16).</w:t>
      </w:r>
    </w:p>
    <w:p w14:paraId="76E2F7F4" w14:textId="77777777" w:rsidR="00894A67" w:rsidRPr="00894A67" w:rsidRDefault="00894A67" w:rsidP="00894A67">
      <w:pPr>
        <w:pStyle w:val="NoSpacing"/>
      </w:pPr>
      <w:r w:rsidRPr="00894A67">
        <w:t xml:space="preserve">There has been one risk closed, as it was no longer deemed applicable as it was only likely to affect the second half of the programme and as there isn't likely to be a programme after 2018, since the risk register presented in June as follows:  </w:t>
      </w:r>
    </w:p>
    <w:p w14:paraId="09512CE4" w14:textId="7AC135C2" w:rsidR="00894A67" w:rsidRDefault="00894A67" w:rsidP="00894A67">
      <w:pPr>
        <w:pStyle w:val="NoSpacing"/>
        <w:numPr>
          <w:ilvl w:val="0"/>
          <w:numId w:val="9"/>
        </w:numPr>
      </w:pPr>
      <w:r w:rsidRPr="00894A67">
        <w:t>SFA cease to be an Opt In post March 2018 as devolution results in no available match funding</w:t>
      </w:r>
    </w:p>
    <w:p w14:paraId="613844D7" w14:textId="13000968" w:rsidR="00E752E8" w:rsidRDefault="00E752E8" w:rsidP="00E752E8">
      <w:pPr>
        <w:pStyle w:val="NoSpacing"/>
      </w:pPr>
    </w:p>
    <w:p w14:paraId="03759621" w14:textId="001799D7" w:rsidR="00E752E8" w:rsidRPr="00894A67" w:rsidRDefault="00E752E8" w:rsidP="00E752E8">
      <w:pPr>
        <w:pStyle w:val="NoSpacing"/>
      </w:pPr>
      <w:r>
        <w:t xml:space="preserve">P&amp;I discussed the risk </w:t>
      </w:r>
      <w:r w:rsidR="00033FCF">
        <w:t>associated</w:t>
      </w:r>
      <w:r>
        <w:t xml:space="preserve"> with MMU </w:t>
      </w:r>
      <w:r w:rsidR="00B55363">
        <w:t>withdrawing from</w:t>
      </w:r>
      <w:r>
        <w:t xml:space="preserve"> Crewe</w:t>
      </w:r>
      <w:r w:rsidR="00B55363">
        <w:t xml:space="preserve"> and the impact t</w:t>
      </w:r>
      <w:r w:rsidR="00376386">
        <w:t>hat it wo</w:t>
      </w:r>
      <w:r w:rsidR="00197A0B">
        <w:t>uld have on the</w:t>
      </w:r>
      <w:r w:rsidR="00B55363">
        <w:t xml:space="preserve"> HE/FE offer in Cheshire and Warrington.</w:t>
      </w:r>
    </w:p>
    <w:p w14:paraId="08E7A2CC" w14:textId="77777777" w:rsidR="00894A67" w:rsidRPr="00894A67" w:rsidRDefault="00894A67" w:rsidP="0065542D">
      <w:pPr>
        <w:pStyle w:val="NoSpacing"/>
        <w:rPr>
          <w:rFonts w:cstheme="minorHAnsi"/>
          <w:szCs w:val="22"/>
          <w:lang w:eastAsia="zh-CN"/>
        </w:rPr>
      </w:pPr>
    </w:p>
    <w:p w14:paraId="1DAC6D41" w14:textId="5E0189D2" w:rsidR="00530293" w:rsidRPr="00C269F6" w:rsidRDefault="00353CDE" w:rsidP="00C269F6">
      <w:pPr>
        <w:pStyle w:val="NoSpacing"/>
        <w:rPr>
          <w:b/>
          <w:lang w:eastAsia="zh-CN"/>
        </w:rPr>
      </w:pPr>
      <w:r>
        <w:rPr>
          <w:b/>
          <w:lang w:eastAsia="zh-CN"/>
        </w:rPr>
        <w:t>6</w:t>
      </w:r>
      <w:r w:rsidR="00530293" w:rsidRPr="00C269F6">
        <w:rPr>
          <w:b/>
          <w:lang w:eastAsia="zh-CN"/>
        </w:rPr>
        <w:t>ii LGF Update</w:t>
      </w:r>
    </w:p>
    <w:p w14:paraId="666FC7BD" w14:textId="697BCE10" w:rsidR="005B3742" w:rsidRPr="007D221A" w:rsidRDefault="00A6112B" w:rsidP="00A6112B">
      <w:pPr>
        <w:spacing w:line="240" w:lineRule="auto"/>
        <w:jc w:val="both"/>
        <w:rPr>
          <w:rFonts w:ascii="Calibri" w:hAnsi="Calibri"/>
          <w:sz w:val="22"/>
          <w:szCs w:val="22"/>
        </w:rPr>
      </w:pPr>
      <w:r w:rsidRPr="00F07196">
        <w:rPr>
          <w:rFonts w:ascii="Calibri" w:hAnsi="Calibri"/>
          <w:sz w:val="22"/>
          <w:szCs w:val="22"/>
        </w:rPr>
        <w:t xml:space="preserve">KB gave a verbal update </w:t>
      </w:r>
      <w:r w:rsidR="00391D73" w:rsidRPr="00F07196">
        <w:rPr>
          <w:rFonts w:ascii="Calibri" w:hAnsi="Calibri"/>
          <w:sz w:val="22"/>
          <w:szCs w:val="22"/>
        </w:rPr>
        <w:t>t</w:t>
      </w:r>
      <w:r w:rsidRPr="00F07196">
        <w:rPr>
          <w:rFonts w:ascii="Calibri" w:hAnsi="Calibri"/>
          <w:sz w:val="22"/>
          <w:szCs w:val="22"/>
        </w:rPr>
        <w:t xml:space="preserve">o the Committee </w:t>
      </w:r>
      <w:r w:rsidR="00F07196" w:rsidRPr="00F07196">
        <w:rPr>
          <w:rFonts w:ascii="Calibri" w:hAnsi="Calibri"/>
          <w:sz w:val="22"/>
          <w:szCs w:val="22"/>
        </w:rPr>
        <w:t>noting that the</w:t>
      </w:r>
      <w:r w:rsidR="00753E68" w:rsidRPr="00F07196">
        <w:rPr>
          <w:rFonts w:ascii="Calibri" w:hAnsi="Calibri"/>
          <w:sz w:val="22"/>
          <w:szCs w:val="22"/>
        </w:rPr>
        <w:t xml:space="preserve"> annual audit certificate had been </w:t>
      </w:r>
      <w:r w:rsidR="00950B5C" w:rsidRPr="00F07196">
        <w:rPr>
          <w:rFonts w:ascii="Calibri" w:hAnsi="Calibri"/>
          <w:sz w:val="22"/>
          <w:szCs w:val="22"/>
        </w:rPr>
        <w:t>received</w:t>
      </w:r>
      <w:r w:rsidR="00F07196" w:rsidRPr="00F07196">
        <w:rPr>
          <w:rFonts w:ascii="Calibri" w:hAnsi="Calibri"/>
          <w:sz w:val="22"/>
          <w:szCs w:val="22"/>
        </w:rPr>
        <w:t xml:space="preserve"> from Reaseheath so monthly claims were being reviewed for payment</w:t>
      </w:r>
      <w:r w:rsidR="00753E68" w:rsidRPr="00F07196">
        <w:rPr>
          <w:rFonts w:ascii="Calibri" w:hAnsi="Calibri"/>
          <w:sz w:val="22"/>
          <w:szCs w:val="22"/>
        </w:rPr>
        <w:t xml:space="preserve">. </w:t>
      </w:r>
      <w:r w:rsidR="00F07196" w:rsidRPr="00F07196">
        <w:rPr>
          <w:rFonts w:ascii="Calibri" w:hAnsi="Calibri"/>
          <w:sz w:val="22"/>
          <w:szCs w:val="22"/>
        </w:rPr>
        <w:t xml:space="preserve">A bid for Skills capital in LGF1 had been withdrawn due to </w:t>
      </w:r>
      <w:r w:rsidR="00033FCF" w:rsidRPr="00F07196">
        <w:rPr>
          <w:rFonts w:ascii="Calibri" w:hAnsi="Calibri"/>
          <w:sz w:val="22"/>
          <w:szCs w:val="22"/>
        </w:rPr>
        <w:t>timing</w:t>
      </w:r>
      <w:r w:rsidR="00F07196" w:rsidRPr="00F07196">
        <w:rPr>
          <w:rFonts w:ascii="Calibri" w:hAnsi="Calibri"/>
          <w:sz w:val="22"/>
          <w:szCs w:val="22"/>
        </w:rPr>
        <w:t xml:space="preserve"> issues for their match funding. A f</w:t>
      </w:r>
      <w:r w:rsidR="00C36FCC" w:rsidRPr="00F07196">
        <w:rPr>
          <w:rFonts w:ascii="Calibri" w:hAnsi="Calibri"/>
          <w:sz w:val="22"/>
          <w:szCs w:val="22"/>
        </w:rPr>
        <w:t xml:space="preserve">urther </w:t>
      </w:r>
      <w:r w:rsidR="00033FCF" w:rsidRPr="00F07196">
        <w:rPr>
          <w:rFonts w:ascii="Calibri" w:hAnsi="Calibri"/>
          <w:sz w:val="22"/>
          <w:szCs w:val="22"/>
        </w:rPr>
        <w:t>bid</w:t>
      </w:r>
      <w:r w:rsidR="00C36FCC" w:rsidRPr="00F07196">
        <w:rPr>
          <w:rFonts w:ascii="Calibri" w:hAnsi="Calibri"/>
          <w:sz w:val="22"/>
          <w:szCs w:val="22"/>
        </w:rPr>
        <w:t xml:space="preserve"> had been received for funding from the Skills Capital programme </w:t>
      </w:r>
      <w:r w:rsidR="00F07196" w:rsidRPr="00F07196">
        <w:rPr>
          <w:rFonts w:ascii="Calibri" w:hAnsi="Calibri"/>
          <w:sz w:val="22"/>
          <w:szCs w:val="22"/>
        </w:rPr>
        <w:t>which is being reviewed by Employer Skills Board on 15</w:t>
      </w:r>
      <w:r w:rsidR="00F07196" w:rsidRPr="00F07196">
        <w:rPr>
          <w:rFonts w:ascii="Calibri" w:hAnsi="Calibri"/>
          <w:sz w:val="22"/>
          <w:szCs w:val="22"/>
          <w:vertAlign w:val="superscript"/>
        </w:rPr>
        <w:t>th</w:t>
      </w:r>
      <w:r w:rsidR="00F07196" w:rsidRPr="00F07196">
        <w:rPr>
          <w:rFonts w:ascii="Calibri" w:hAnsi="Calibri"/>
          <w:sz w:val="22"/>
          <w:szCs w:val="22"/>
        </w:rPr>
        <w:t xml:space="preserve"> </w:t>
      </w:r>
      <w:r w:rsidR="00033FCF" w:rsidRPr="00F07196">
        <w:rPr>
          <w:rFonts w:ascii="Calibri" w:hAnsi="Calibri"/>
          <w:sz w:val="22"/>
          <w:szCs w:val="22"/>
        </w:rPr>
        <w:t>September</w:t>
      </w:r>
      <w:r w:rsidR="00F07196" w:rsidRPr="00F07196">
        <w:rPr>
          <w:rFonts w:ascii="Calibri" w:hAnsi="Calibri"/>
          <w:sz w:val="22"/>
          <w:szCs w:val="22"/>
        </w:rPr>
        <w:t xml:space="preserve">. </w:t>
      </w:r>
      <w:r w:rsidR="00F07196">
        <w:rPr>
          <w:rFonts w:ascii="Calibri" w:hAnsi="Calibri"/>
          <w:sz w:val="22"/>
          <w:szCs w:val="22"/>
        </w:rPr>
        <w:t xml:space="preserve">KB would be submitting an update report to P&amp;I for </w:t>
      </w:r>
      <w:r w:rsidR="00033FCF">
        <w:rPr>
          <w:rFonts w:ascii="Calibri" w:hAnsi="Calibri"/>
          <w:sz w:val="22"/>
          <w:szCs w:val="22"/>
        </w:rPr>
        <w:t>additional</w:t>
      </w:r>
      <w:r w:rsidR="00F07196">
        <w:rPr>
          <w:rFonts w:ascii="Calibri" w:hAnsi="Calibri"/>
          <w:sz w:val="22"/>
          <w:szCs w:val="22"/>
        </w:rPr>
        <w:t xml:space="preserve"> funding submission f</w:t>
      </w:r>
      <w:r w:rsidR="00033FCF">
        <w:rPr>
          <w:rFonts w:ascii="Calibri" w:hAnsi="Calibri"/>
          <w:sz w:val="22"/>
          <w:szCs w:val="22"/>
        </w:rPr>
        <w:t>rom Reaseheath once all the informa</w:t>
      </w:r>
      <w:r w:rsidR="00F07196">
        <w:rPr>
          <w:rFonts w:ascii="Calibri" w:hAnsi="Calibri"/>
          <w:sz w:val="22"/>
          <w:szCs w:val="22"/>
        </w:rPr>
        <w:t xml:space="preserve">tion had been received to complete the report in particular the overall match for the Reaseheath programme. </w:t>
      </w:r>
      <w:r w:rsidR="00753E68" w:rsidRPr="00F07196">
        <w:rPr>
          <w:rFonts w:ascii="Calibri" w:hAnsi="Calibri"/>
          <w:sz w:val="22"/>
          <w:szCs w:val="22"/>
        </w:rPr>
        <w:t xml:space="preserve"> </w:t>
      </w:r>
      <w:r w:rsidR="00C36FCC" w:rsidRPr="00F07196">
        <w:rPr>
          <w:rFonts w:ascii="Calibri" w:hAnsi="Calibri"/>
          <w:sz w:val="22"/>
          <w:szCs w:val="22"/>
        </w:rPr>
        <w:t xml:space="preserve">The GMCLSF continues to present a risk to the </w:t>
      </w:r>
      <w:r w:rsidR="00753E68" w:rsidRPr="00F07196">
        <w:rPr>
          <w:rFonts w:ascii="Calibri" w:hAnsi="Calibri"/>
          <w:sz w:val="22"/>
          <w:szCs w:val="22"/>
        </w:rPr>
        <w:t>achievement of the fin</w:t>
      </w:r>
      <w:r w:rsidR="00950B5C" w:rsidRPr="00F07196">
        <w:rPr>
          <w:rFonts w:ascii="Calibri" w:hAnsi="Calibri"/>
          <w:sz w:val="22"/>
          <w:szCs w:val="22"/>
        </w:rPr>
        <w:t>an</w:t>
      </w:r>
      <w:r w:rsidR="00753E68" w:rsidRPr="00F07196">
        <w:rPr>
          <w:rFonts w:ascii="Calibri" w:hAnsi="Calibri"/>
          <w:sz w:val="22"/>
          <w:szCs w:val="22"/>
        </w:rPr>
        <w:t xml:space="preserve">cial profile for 2016/17 </w:t>
      </w:r>
      <w:r w:rsidR="00753E68" w:rsidRPr="00F07196">
        <w:rPr>
          <w:rFonts w:ascii="Calibri" w:hAnsi="Calibri"/>
          <w:sz w:val="22"/>
          <w:szCs w:val="22"/>
        </w:rPr>
        <w:lastRenderedPageBreak/>
        <w:t xml:space="preserve">and she would keep the Committee </w:t>
      </w:r>
      <w:r w:rsidR="00950B5C" w:rsidRPr="00F07196">
        <w:rPr>
          <w:rFonts w:ascii="Calibri" w:hAnsi="Calibri"/>
          <w:sz w:val="22"/>
          <w:szCs w:val="22"/>
        </w:rPr>
        <w:t>informed</w:t>
      </w:r>
      <w:r w:rsidR="00753E68" w:rsidRPr="00F07196">
        <w:rPr>
          <w:rFonts w:ascii="Calibri" w:hAnsi="Calibri"/>
          <w:sz w:val="22"/>
          <w:szCs w:val="22"/>
        </w:rPr>
        <w:t xml:space="preserve"> of progress on this</w:t>
      </w:r>
      <w:r w:rsidR="00C36FCC" w:rsidRPr="00F07196">
        <w:rPr>
          <w:rFonts w:ascii="Calibri" w:hAnsi="Calibri"/>
          <w:sz w:val="22"/>
          <w:szCs w:val="22"/>
        </w:rPr>
        <w:t xml:space="preserve">. </w:t>
      </w:r>
      <w:r w:rsidR="00753E68" w:rsidRPr="00F07196">
        <w:rPr>
          <w:rFonts w:ascii="Calibri" w:hAnsi="Calibri"/>
          <w:sz w:val="22"/>
          <w:szCs w:val="22"/>
        </w:rPr>
        <w:t>The</w:t>
      </w:r>
      <w:r w:rsidR="00950B5C" w:rsidRPr="00F07196">
        <w:rPr>
          <w:rFonts w:ascii="Calibri" w:hAnsi="Calibri"/>
          <w:sz w:val="22"/>
          <w:szCs w:val="22"/>
        </w:rPr>
        <w:t xml:space="preserve">re </w:t>
      </w:r>
      <w:r w:rsidR="00753E68" w:rsidRPr="00F07196">
        <w:rPr>
          <w:rFonts w:ascii="Calibri" w:hAnsi="Calibri"/>
          <w:sz w:val="22"/>
          <w:szCs w:val="22"/>
        </w:rPr>
        <w:t xml:space="preserve">were no significant risks to the Thornton or Northgate schemes this financial year in terms of </w:t>
      </w:r>
      <w:r w:rsidR="00950B5C" w:rsidRPr="00F07196">
        <w:rPr>
          <w:rFonts w:ascii="Calibri" w:hAnsi="Calibri"/>
          <w:sz w:val="22"/>
          <w:szCs w:val="22"/>
        </w:rPr>
        <w:t>achieving</w:t>
      </w:r>
      <w:r w:rsidR="00753E68" w:rsidRPr="00F07196">
        <w:rPr>
          <w:rFonts w:ascii="Calibri" w:hAnsi="Calibri"/>
          <w:sz w:val="22"/>
          <w:szCs w:val="22"/>
        </w:rPr>
        <w:t xml:space="preserve"> their spend targets. The FE Skills programme is becoming back ended with major spend forecast in the latter part of the financial year</w:t>
      </w:r>
      <w:r w:rsidR="00F07196">
        <w:rPr>
          <w:rFonts w:ascii="Calibri" w:hAnsi="Calibri"/>
          <w:sz w:val="22"/>
          <w:szCs w:val="22"/>
        </w:rPr>
        <w:t xml:space="preserve"> and KB is working with the project manager to understand the profile of this, risks and look at what actions can be </w:t>
      </w:r>
      <w:r w:rsidR="0007741F">
        <w:rPr>
          <w:rFonts w:ascii="Calibri" w:hAnsi="Calibri"/>
          <w:sz w:val="22"/>
          <w:szCs w:val="22"/>
        </w:rPr>
        <w:t xml:space="preserve">taken to minimise the risks and this will be presented to P&amp;I for review. </w:t>
      </w:r>
      <w:r w:rsidR="00C36FCC" w:rsidRPr="00F07196">
        <w:rPr>
          <w:rFonts w:ascii="Calibri" w:hAnsi="Calibri"/>
          <w:sz w:val="22"/>
          <w:szCs w:val="22"/>
        </w:rPr>
        <w:t xml:space="preserve">The projects due to start this year were progressing with their business plans </w:t>
      </w:r>
      <w:r w:rsidR="00753E68" w:rsidRPr="00F07196">
        <w:rPr>
          <w:rFonts w:ascii="Calibri" w:hAnsi="Calibri"/>
          <w:sz w:val="22"/>
          <w:szCs w:val="22"/>
        </w:rPr>
        <w:t>due to come forward to</w:t>
      </w:r>
      <w:r w:rsidR="00C36FCC" w:rsidRPr="00F07196">
        <w:rPr>
          <w:rFonts w:ascii="Calibri" w:hAnsi="Calibri"/>
          <w:sz w:val="22"/>
          <w:szCs w:val="22"/>
        </w:rPr>
        <w:t xml:space="preserve"> P&amp;I Committee in due course</w:t>
      </w:r>
      <w:r w:rsidR="0007741F">
        <w:rPr>
          <w:rFonts w:ascii="Calibri" w:hAnsi="Calibri"/>
          <w:sz w:val="22"/>
          <w:szCs w:val="22"/>
        </w:rPr>
        <w:t xml:space="preserve"> including </w:t>
      </w:r>
      <w:r w:rsidR="00033FCF">
        <w:rPr>
          <w:rFonts w:ascii="Calibri" w:hAnsi="Calibri"/>
          <w:sz w:val="22"/>
          <w:szCs w:val="22"/>
        </w:rPr>
        <w:t>the</w:t>
      </w:r>
      <w:r w:rsidR="0007741F">
        <w:rPr>
          <w:rFonts w:ascii="Calibri" w:hAnsi="Calibri"/>
          <w:sz w:val="22"/>
          <w:szCs w:val="22"/>
        </w:rPr>
        <w:t xml:space="preserve"> M62 which was presented today</w:t>
      </w:r>
      <w:r w:rsidR="00C36FCC" w:rsidRPr="00F07196">
        <w:rPr>
          <w:rFonts w:ascii="Calibri" w:hAnsi="Calibri"/>
          <w:sz w:val="22"/>
          <w:szCs w:val="22"/>
        </w:rPr>
        <w:t xml:space="preserve">. </w:t>
      </w:r>
      <w:r w:rsidR="0007741F">
        <w:rPr>
          <w:rFonts w:ascii="Calibri" w:hAnsi="Calibri"/>
          <w:sz w:val="22"/>
          <w:szCs w:val="22"/>
        </w:rPr>
        <w:t xml:space="preserve">KB is meeting with the </w:t>
      </w:r>
      <w:r w:rsidR="00033FCF">
        <w:rPr>
          <w:rFonts w:ascii="Calibri" w:hAnsi="Calibri"/>
          <w:sz w:val="22"/>
          <w:szCs w:val="22"/>
        </w:rPr>
        <w:t>project</w:t>
      </w:r>
      <w:r w:rsidR="0007741F">
        <w:rPr>
          <w:rFonts w:ascii="Calibri" w:hAnsi="Calibri"/>
          <w:sz w:val="22"/>
          <w:szCs w:val="22"/>
        </w:rPr>
        <w:t xml:space="preserve"> </w:t>
      </w:r>
      <w:r w:rsidR="00033FCF">
        <w:rPr>
          <w:rFonts w:ascii="Calibri" w:hAnsi="Calibri"/>
          <w:sz w:val="22"/>
          <w:szCs w:val="22"/>
        </w:rPr>
        <w:t>manager</w:t>
      </w:r>
      <w:r w:rsidR="0007741F">
        <w:rPr>
          <w:rFonts w:ascii="Calibri" w:hAnsi="Calibri"/>
          <w:sz w:val="22"/>
          <w:szCs w:val="22"/>
        </w:rPr>
        <w:t xml:space="preserve"> of the </w:t>
      </w:r>
      <w:r w:rsidR="00753E68" w:rsidRPr="00F07196">
        <w:rPr>
          <w:rFonts w:ascii="Calibri" w:hAnsi="Calibri"/>
          <w:sz w:val="22"/>
          <w:szCs w:val="22"/>
        </w:rPr>
        <w:t xml:space="preserve">Ellesmere Port Development </w:t>
      </w:r>
      <w:r w:rsidR="00950B5C" w:rsidRPr="00F07196">
        <w:rPr>
          <w:rFonts w:ascii="Calibri" w:hAnsi="Calibri"/>
          <w:sz w:val="22"/>
          <w:szCs w:val="22"/>
        </w:rPr>
        <w:t>Zone scheme</w:t>
      </w:r>
      <w:r w:rsidR="00753E68" w:rsidRPr="00F07196">
        <w:rPr>
          <w:rFonts w:ascii="Calibri" w:hAnsi="Calibri"/>
          <w:sz w:val="22"/>
          <w:szCs w:val="22"/>
        </w:rPr>
        <w:t xml:space="preserve"> would be taking the design of the Hub thr</w:t>
      </w:r>
      <w:r w:rsidR="0007741F">
        <w:rPr>
          <w:rFonts w:ascii="Calibri" w:hAnsi="Calibri"/>
          <w:sz w:val="22"/>
          <w:szCs w:val="22"/>
        </w:rPr>
        <w:t xml:space="preserve">ough their next Cabinet meeting to get an </w:t>
      </w:r>
      <w:r w:rsidR="00033FCF">
        <w:rPr>
          <w:rFonts w:ascii="Calibri" w:hAnsi="Calibri"/>
          <w:sz w:val="22"/>
          <w:szCs w:val="22"/>
        </w:rPr>
        <w:t>update</w:t>
      </w:r>
      <w:r w:rsidR="0007741F">
        <w:rPr>
          <w:rFonts w:ascii="Calibri" w:hAnsi="Calibri"/>
          <w:sz w:val="22"/>
          <w:szCs w:val="22"/>
        </w:rPr>
        <w:t xml:space="preserve"> as there hadn’t been a project Board meeting for a while.</w:t>
      </w:r>
    </w:p>
    <w:p w14:paraId="1979F2FA" w14:textId="6C184470" w:rsidR="00B30FB0" w:rsidRDefault="00C36FCC" w:rsidP="00FB5C3D">
      <w:pPr>
        <w:pStyle w:val="NormalWeb"/>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The Committee </w:t>
      </w:r>
      <w:r w:rsidRPr="000341F6">
        <w:rPr>
          <w:rFonts w:asciiTheme="minorHAnsi" w:eastAsia="Times New Roman" w:hAnsiTheme="minorHAnsi" w:cstheme="minorHAnsi"/>
          <w:b/>
          <w:sz w:val="22"/>
          <w:szCs w:val="22"/>
          <w:lang w:eastAsia="zh-CN"/>
        </w:rPr>
        <w:t>noted</w:t>
      </w:r>
      <w:r>
        <w:rPr>
          <w:rFonts w:asciiTheme="minorHAnsi" w:eastAsia="Times New Roman" w:hAnsiTheme="minorHAnsi" w:cstheme="minorHAnsi"/>
          <w:sz w:val="22"/>
          <w:szCs w:val="22"/>
          <w:lang w:eastAsia="zh-CN"/>
        </w:rPr>
        <w:t xml:space="preserve"> the update.</w:t>
      </w:r>
    </w:p>
    <w:p w14:paraId="766B247A" w14:textId="2EB1BDE3" w:rsidR="00B30FB0" w:rsidRPr="00C269F6" w:rsidRDefault="00353CDE" w:rsidP="00C269F6">
      <w:pPr>
        <w:pStyle w:val="NoSpacing"/>
        <w:rPr>
          <w:b/>
          <w:lang w:eastAsia="zh-CN"/>
        </w:rPr>
      </w:pPr>
      <w:r>
        <w:rPr>
          <w:b/>
          <w:lang w:eastAsia="zh-CN"/>
        </w:rPr>
        <w:t>6iii</w:t>
      </w:r>
      <w:r w:rsidR="0029028F">
        <w:rPr>
          <w:b/>
          <w:lang w:eastAsia="zh-CN"/>
        </w:rPr>
        <w:t xml:space="preserve"> </w:t>
      </w:r>
      <w:r w:rsidR="00B30FB0" w:rsidRPr="00C269F6">
        <w:rPr>
          <w:b/>
          <w:lang w:eastAsia="zh-CN"/>
        </w:rPr>
        <w:t>G</w:t>
      </w:r>
      <w:r w:rsidR="00B30FB0">
        <w:rPr>
          <w:b/>
          <w:lang w:eastAsia="zh-CN"/>
        </w:rPr>
        <w:t>P</w:t>
      </w:r>
      <w:r w:rsidR="00B30FB0" w:rsidRPr="00C269F6">
        <w:rPr>
          <w:b/>
          <w:lang w:eastAsia="zh-CN"/>
        </w:rPr>
        <w:t>F Update</w:t>
      </w:r>
    </w:p>
    <w:p w14:paraId="40079517" w14:textId="77777777" w:rsidR="00B30FB0" w:rsidRDefault="00BE5900" w:rsidP="00B30FB0">
      <w:pPr>
        <w:pStyle w:val="NoSpacing"/>
        <w:rPr>
          <w:lang w:eastAsia="zh-CN"/>
        </w:rPr>
      </w:pPr>
      <w:r>
        <w:rPr>
          <w:lang w:eastAsia="zh-CN"/>
        </w:rPr>
        <w:t xml:space="preserve">The Committee </w:t>
      </w:r>
      <w:r w:rsidR="007B7A94">
        <w:rPr>
          <w:lang w:eastAsia="zh-CN"/>
        </w:rPr>
        <w:t>noted the verbal update highlighting the following:</w:t>
      </w:r>
    </w:p>
    <w:p w14:paraId="79B46696" w14:textId="268AE1EA" w:rsidR="00BE5900" w:rsidRDefault="00BE5900" w:rsidP="00A6112B">
      <w:pPr>
        <w:pStyle w:val="NoSpacing"/>
        <w:numPr>
          <w:ilvl w:val="0"/>
          <w:numId w:val="2"/>
        </w:numPr>
        <w:rPr>
          <w:rFonts w:cstheme="minorHAnsi"/>
          <w:szCs w:val="22"/>
          <w:lang w:eastAsia="zh-CN"/>
        </w:rPr>
      </w:pPr>
      <w:r>
        <w:rPr>
          <w:rFonts w:cstheme="minorHAnsi"/>
          <w:szCs w:val="22"/>
          <w:lang w:eastAsia="zh-CN"/>
        </w:rPr>
        <w:t xml:space="preserve">the application to provide the infrastructure to open up the Cheshire Green Employment Site is still </w:t>
      </w:r>
      <w:r w:rsidR="0009713F">
        <w:rPr>
          <w:rFonts w:cstheme="minorHAnsi"/>
          <w:szCs w:val="22"/>
          <w:lang w:eastAsia="zh-CN"/>
        </w:rPr>
        <w:t>undergo</w:t>
      </w:r>
      <w:r w:rsidR="00B30FB0">
        <w:rPr>
          <w:rFonts w:cstheme="minorHAnsi"/>
          <w:szCs w:val="22"/>
          <w:lang w:eastAsia="zh-CN"/>
        </w:rPr>
        <w:t>ing due diligence checks and a paper for approval i</w:t>
      </w:r>
      <w:r w:rsidR="0009713F" w:rsidRPr="00B30FB0">
        <w:rPr>
          <w:rFonts w:cstheme="minorHAnsi"/>
          <w:szCs w:val="22"/>
          <w:lang w:eastAsia="zh-CN"/>
        </w:rPr>
        <w:t xml:space="preserve">s being </w:t>
      </w:r>
      <w:r w:rsidR="00B30FB0">
        <w:rPr>
          <w:rFonts w:cstheme="minorHAnsi"/>
          <w:szCs w:val="22"/>
          <w:lang w:eastAsia="zh-CN"/>
        </w:rPr>
        <w:t>drafted for presentation to Strategy Committee</w:t>
      </w:r>
      <w:r w:rsidR="00894A67">
        <w:rPr>
          <w:rFonts w:cstheme="minorHAnsi"/>
          <w:szCs w:val="22"/>
          <w:lang w:eastAsia="zh-CN"/>
        </w:rPr>
        <w:t xml:space="preserve"> on 1</w:t>
      </w:r>
      <w:r w:rsidR="00894A67" w:rsidRPr="00894A67">
        <w:rPr>
          <w:rFonts w:cstheme="minorHAnsi"/>
          <w:szCs w:val="22"/>
          <w:vertAlign w:val="superscript"/>
          <w:lang w:eastAsia="zh-CN"/>
        </w:rPr>
        <w:t>st</w:t>
      </w:r>
      <w:r w:rsidR="00894A67">
        <w:rPr>
          <w:rFonts w:cstheme="minorHAnsi"/>
          <w:szCs w:val="22"/>
          <w:lang w:eastAsia="zh-CN"/>
        </w:rPr>
        <w:t xml:space="preserve"> September;</w:t>
      </w:r>
    </w:p>
    <w:p w14:paraId="545ECB39" w14:textId="48D68D7B" w:rsidR="00B30FB0" w:rsidRDefault="00753E68" w:rsidP="00A6112B">
      <w:pPr>
        <w:pStyle w:val="NoSpacing"/>
        <w:numPr>
          <w:ilvl w:val="0"/>
          <w:numId w:val="2"/>
        </w:numPr>
        <w:rPr>
          <w:rFonts w:cstheme="minorHAnsi"/>
          <w:szCs w:val="22"/>
          <w:lang w:eastAsia="zh-CN"/>
        </w:rPr>
      </w:pPr>
      <w:r>
        <w:rPr>
          <w:rFonts w:cstheme="minorHAnsi"/>
          <w:szCs w:val="22"/>
          <w:lang w:eastAsia="zh-CN"/>
        </w:rPr>
        <w:t>No further projects were being considered at this time for GPF</w:t>
      </w:r>
    </w:p>
    <w:p w14:paraId="53A9B3A2" w14:textId="77777777" w:rsidR="00B30FB0" w:rsidRPr="00B30FB0" w:rsidRDefault="00B30FB0" w:rsidP="00B30FB0">
      <w:pPr>
        <w:pStyle w:val="NoSpacing"/>
        <w:ind w:left="720"/>
        <w:rPr>
          <w:rFonts w:cstheme="minorHAnsi"/>
          <w:szCs w:val="22"/>
          <w:lang w:eastAsia="zh-CN"/>
        </w:rPr>
      </w:pPr>
    </w:p>
    <w:p w14:paraId="579B8424" w14:textId="24E9D4D5" w:rsidR="00594821" w:rsidRDefault="00353CDE" w:rsidP="00486340">
      <w:pPr>
        <w:pStyle w:val="NoSpacing"/>
        <w:rPr>
          <w:b/>
          <w:lang w:eastAsia="zh-CN"/>
        </w:rPr>
      </w:pPr>
      <w:r>
        <w:rPr>
          <w:b/>
          <w:lang w:eastAsia="zh-CN"/>
        </w:rPr>
        <w:t>6i</w:t>
      </w:r>
      <w:r w:rsidR="00B30FB0">
        <w:rPr>
          <w:b/>
          <w:lang w:eastAsia="zh-CN"/>
        </w:rPr>
        <w:t>v</w:t>
      </w:r>
      <w:r w:rsidR="00D57ABA" w:rsidRPr="00C269F6">
        <w:rPr>
          <w:b/>
          <w:lang w:eastAsia="zh-CN"/>
        </w:rPr>
        <w:t xml:space="preserve"> ESIF Update</w:t>
      </w:r>
    </w:p>
    <w:p w14:paraId="3996C7F2" w14:textId="39BF6E7C" w:rsidR="00486340" w:rsidRDefault="00486340" w:rsidP="00486340">
      <w:pPr>
        <w:pStyle w:val="NoSpacing"/>
        <w:rPr>
          <w:lang w:eastAsia="zh-CN"/>
        </w:rPr>
      </w:pPr>
      <w:r>
        <w:rPr>
          <w:lang w:eastAsia="zh-CN"/>
        </w:rPr>
        <w:t xml:space="preserve">KB updated the Committee in FL’s </w:t>
      </w:r>
      <w:r w:rsidR="00033FCF">
        <w:rPr>
          <w:lang w:eastAsia="zh-CN"/>
        </w:rPr>
        <w:t>absence</w:t>
      </w:r>
      <w:r>
        <w:rPr>
          <w:lang w:eastAsia="zh-CN"/>
        </w:rPr>
        <w:t xml:space="preserve"> on the letter that the LEP had received from HMT, dated 12 August, to update them on the steps which Treasury are taking now to address the uncertainty for </w:t>
      </w:r>
      <w:r w:rsidR="00033FCF">
        <w:rPr>
          <w:lang w:eastAsia="zh-CN"/>
        </w:rPr>
        <w:t>recipients</w:t>
      </w:r>
      <w:r>
        <w:rPr>
          <w:lang w:eastAsia="zh-CN"/>
        </w:rPr>
        <w:t xml:space="preserve"> of EU funding following the results of the recent referendum. KB also shared with the Committee the letter which the LEP had sent out to relevant stakeholders about the implications of this letter for </w:t>
      </w:r>
      <w:r w:rsidR="000246D1">
        <w:rPr>
          <w:lang w:eastAsia="zh-CN"/>
        </w:rPr>
        <w:t xml:space="preserve">those projects that have received, or are due to receive EU funding </w:t>
      </w:r>
      <w:r w:rsidR="00033FCF">
        <w:rPr>
          <w:lang w:eastAsia="zh-CN"/>
        </w:rPr>
        <w:t>and</w:t>
      </w:r>
      <w:r w:rsidR="000246D1">
        <w:rPr>
          <w:lang w:eastAsia="zh-CN"/>
        </w:rPr>
        <w:t xml:space="preserve"> are </w:t>
      </w:r>
      <w:r w:rsidR="00033FCF">
        <w:rPr>
          <w:lang w:eastAsia="zh-CN"/>
        </w:rPr>
        <w:t>contracted</w:t>
      </w:r>
      <w:r w:rsidR="000246D1">
        <w:rPr>
          <w:lang w:eastAsia="zh-CN"/>
        </w:rPr>
        <w:t>, that will now be guaranteed in Cheshire &amp; Warring</w:t>
      </w:r>
      <w:r>
        <w:rPr>
          <w:lang w:eastAsia="zh-CN"/>
        </w:rPr>
        <w:t>ton</w:t>
      </w:r>
      <w:r w:rsidR="000246D1">
        <w:rPr>
          <w:lang w:eastAsia="zh-CN"/>
        </w:rPr>
        <w:t xml:space="preserve">. The letter also identified those projects where grant funding </w:t>
      </w:r>
      <w:r w:rsidR="00033FCF">
        <w:rPr>
          <w:lang w:eastAsia="zh-CN"/>
        </w:rPr>
        <w:t>agreements</w:t>
      </w:r>
      <w:r w:rsidR="000246D1">
        <w:rPr>
          <w:lang w:eastAsia="zh-CN"/>
        </w:rPr>
        <w:t xml:space="preserve"> are in the final stages of development, which will need to be progressed to contract before the </w:t>
      </w:r>
      <w:r w:rsidR="00033FCF">
        <w:rPr>
          <w:lang w:eastAsia="zh-CN"/>
        </w:rPr>
        <w:t>Autumn</w:t>
      </w:r>
      <w:r w:rsidR="000246D1">
        <w:rPr>
          <w:lang w:eastAsia="zh-CN"/>
        </w:rPr>
        <w:t xml:space="preserve"> Statement to </w:t>
      </w:r>
      <w:r w:rsidR="00033FCF">
        <w:rPr>
          <w:lang w:eastAsia="zh-CN"/>
        </w:rPr>
        <w:t>guarantee</w:t>
      </w:r>
      <w:r w:rsidR="000246D1">
        <w:rPr>
          <w:lang w:eastAsia="zh-CN"/>
        </w:rPr>
        <w:t xml:space="preserve"> funding. </w:t>
      </w:r>
      <w:r>
        <w:rPr>
          <w:lang w:eastAsia="zh-CN"/>
        </w:rPr>
        <w:t xml:space="preserve"> </w:t>
      </w:r>
    </w:p>
    <w:p w14:paraId="6CCF6CC9" w14:textId="56A8ED0A" w:rsidR="00486340" w:rsidRPr="00486340" w:rsidRDefault="00486340" w:rsidP="00486340">
      <w:pPr>
        <w:pStyle w:val="NoSpacing"/>
        <w:rPr>
          <w:lang w:eastAsia="zh-CN"/>
        </w:rPr>
      </w:pPr>
    </w:p>
    <w:p w14:paraId="68AEEB18" w14:textId="2AD86B10" w:rsidR="008B7EDD" w:rsidRDefault="00353CDE" w:rsidP="007A1022">
      <w:pPr>
        <w:pStyle w:val="NoSpacing"/>
        <w:rPr>
          <w:rFonts w:cs="Arial"/>
          <w:b/>
        </w:rPr>
      </w:pPr>
      <w:r>
        <w:rPr>
          <w:rFonts w:cs="Arial"/>
          <w:b/>
        </w:rPr>
        <w:t>Agenda Item 7</w:t>
      </w:r>
      <w:r w:rsidR="003D58A9">
        <w:rPr>
          <w:rFonts w:cs="Arial"/>
          <w:b/>
        </w:rPr>
        <w:t>:</w:t>
      </w:r>
      <w:r w:rsidR="008B7EDD">
        <w:rPr>
          <w:rFonts w:cs="Arial"/>
          <w:b/>
        </w:rPr>
        <w:t xml:space="preserve"> LGF3</w:t>
      </w:r>
    </w:p>
    <w:p w14:paraId="321F0B7E" w14:textId="2455396D" w:rsidR="007043E6" w:rsidRPr="007043E6" w:rsidRDefault="00E752E8" w:rsidP="007043E6">
      <w:pPr>
        <w:keepLines/>
        <w:spacing w:line="240" w:lineRule="auto"/>
        <w:jc w:val="both"/>
        <w:rPr>
          <w:rFonts w:ascii="Calibri" w:hAnsi="Calibri" w:cs="Arial"/>
          <w:sz w:val="22"/>
          <w:szCs w:val="22"/>
        </w:rPr>
      </w:pPr>
      <w:r>
        <w:rPr>
          <w:rFonts w:ascii="Calibri" w:hAnsi="Calibri" w:cs="Arial"/>
          <w:sz w:val="22"/>
          <w:szCs w:val="22"/>
        </w:rPr>
        <w:t xml:space="preserve">KB informed </w:t>
      </w:r>
      <w:r w:rsidR="008B7EDD" w:rsidRPr="000717CA">
        <w:rPr>
          <w:rFonts w:ascii="Calibri" w:hAnsi="Calibri" w:cs="Arial"/>
          <w:sz w:val="22"/>
          <w:szCs w:val="22"/>
        </w:rPr>
        <w:t xml:space="preserve">Performance and Investment Committee members </w:t>
      </w:r>
      <w:r>
        <w:rPr>
          <w:rFonts w:ascii="Calibri" w:hAnsi="Calibri" w:cs="Arial"/>
          <w:sz w:val="22"/>
          <w:szCs w:val="22"/>
        </w:rPr>
        <w:t>that</w:t>
      </w:r>
      <w:r w:rsidR="007043E6">
        <w:rPr>
          <w:rFonts w:ascii="Calibri" w:hAnsi="Calibri" w:cs="Arial"/>
          <w:sz w:val="22"/>
          <w:szCs w:val="22"/>
        </w:rPr>
        <w:t xml:space="preserve"> the proposal for a </w:t>
      </w:r>
      <w:r>
        <w:rPr>
          <w:rFonts w:ascii="Calibri" w:hAnsi="Calibri" w:cs="Arial"/>
          <w:sz w:val="22"/>
          <w:szCs w:val="22"/>
        </w:rPr>
        <w:t xml:space="preserve">£150m bid to LGF3 for C&amp;W </w:t>
      </w:r>
      <w:r w:rsidR="007043E6">
        <w:rPr>
          <w:rFonts w:ascii="Calibri" w:hAnsi="Calibri" w:cs="Arial"/>
          <w:sz w:val="22"/>
          <w:szCs w:val="22"/>
        </w:rPr>
        <w:t xml:space="preserve">had </w:t>
      </w:r>
      <w:r>
        <w:rPr>
          <w:rFonts w:ascii="Calibri" w:hAnsi="Calibri" w:cs="Arial"/>
          <w:sz w:val="22"/>
          <w:szCs w:val="22"/>
        </w:rPr>
        <w:t xml:space="preserve">been </w:t>
      </w:r>
      <w:r w:rsidR="007043E6">
        <w:rPr>
          <w:rFonts w:ascii="Calibri" w:hAnsi="Calibri" w:cs="Arial"/>
          <w:sz w:val="22"/>
          <w:szCs w:val="22"/>
        </w:rPr>
        <w:t xml:space="preserve">submitted </w:t>
      </w:r>
      <w:r>
        <w:rPr>
          <w:rFonts w:ascii="Calibri" w:hAnsi="Calibri" w:cs="Arial"/>
          <w:sz w:val="22"/>
          <w:szCs w:val="22"/>
        </w:rPr>
        <w:t xml:space="preserve">on time </w:t>
      </w:r>
      <w:r w:rsidR="007043E6">
        <w:rPr>
          <w:rFonts w:ascii="Calibri" w:hAnsi="Calibri" w:cs="Arial"/>
          <w:sz w:val="22"/>
          <w:szCs w:val="22"/>
        </w:rPr>
        <w:t>by noon on Th</w:t>
      </w:r>
      <w:r w:rsidR="004B53EC">
        <w:rPr>
          <w:rFonts w:ascii="Calibri" w:hAnsi="Calibri" w:cs="Arial"/>
          <w:sz w:val="22"/>
          <w:szCs w:val="22"/>
        </w:rPr>
        <w:t>ursday 28</w:t>
      </w:r>
      <w:r w:rsidR="004B53EC" w:rsidRPr="004B53EC">
        <w:rPr>
          <w:rFonts w:ascii="Calibri" w:hAnsi="Calibri" w:cs="Arial"/>
          <w:sz w:val="22"/>
          <w:szCs w:val="22"/>
          <w:vertAlign w:val="superscript"/>
        </w:rPr>
        <w:t>th</w:t>
      </w:r>
      <w:r w:rsidR="004B53EC">
        <w:rPr>
          <w:rFonts w:ascii="Calibri" w:hAnsi="Calibri" w:cs="Arial"/>
          <w:sz w:val="22"/>
          <w:szCs w:val="22"/>
        </w:rPr>
        <w:t xml:space="preserve"> July. </w:t>
      </w:r>
      <w:r>
        <w:rPr>
          <w:rFonts w:ascii="Calibri" w:hAnsi="Calibri" w:cs="Arial"/>
          <w:sz w:val="22"/>
          <w:szCs w:val="22"/>
        </w:rPr>
        <w:t xml:space="preserve">No formal feedback had been received to date but it was </w:t>
      </w:r>
      <w:r w:rsidR="00033FCF">
        <w:rPr>
          <w:rFonts w:ascii="Calibri" w:hAnsi="Calibri" w:cs="Arial"/>
          <w:sz w:val="22"/>
          <w:szCs w:val="22"/>
        </w:rPr>
        <w:t>believed</w:t>
      </w:r>
      <w:r>
        <w:rPr>
          <w:rFonts w:ascii="Calibri" w:hAnsi="Calibri" w:cs="Arial"/>
          <w:sz w:val="22"/>
          <w:szCs w:val="22"/>
        </w:rPr>
        <w:t xml:space="preserve"> the fund had been three times oversubscribed. The announcement is due as part of the </w:t>
      </w:r>
      <w:r w:rsidR="00033FCF">
        <w:rPr>
          <w:rFonts w:ascii="Calibri" w:hAnsi="Calibri" w:cs="Arial"/>
          <w:sz w:val="22"/>
          <w:szCs w:val="22"/>
        </w:rPr>
        <w:t>Autumn</w:t>
      </w:r>
      <w:r>
        <w:rPr>
          <w:rFonts w:ascii="Calibri" w:hAnsi="Calibri" w:cs="Arial"/>
          <w:sz w:val="22"/>
          <w:szCs w:val="22"/>
        </w:rPr>
        <w:t xml:space="preserve"> statement on successful bids.</w:t>
      </w:r>
    </w:p>
    <w:p w14:paraId="288E71AE" w14:textId="63E599E6" w:rsidR="00E70BED" w:rsidRDefault="00E70BED" w:rsidP="008B7EDD">
      <w:pPr>
        <w:pStyle w:val="NoSpacing"/>
        <w:rPr>
          <w:rFonts w:cs="Arial"/>
        </w:rPr>
      </w:pPr>
    </w:p>
    <w:p w14:paraId="0FC1551B" w14:textId="7FA6C180" w:rsidR="00E70BED" w:rsidRPr="00C269F6" w:rsidRDefault="00E70BED" w:rsidP="00E70BED">
      <w:pPr>
        <w:pStyle w:val="NoSpacing"/>
        <w:rPr>
          <w:b/>
          <w:lang w:eastAsia="zh-CN"/>
        </w:rPr>
      </w:pPr>
      <w:r w:rsidRPr="00C269F6">
        <w:rPr>
          <w:b/>
          <w:lang w:eastAsia="zh-CN"/>
        </w:rPr>
        <w:t xml:space="preserve">Agenda Item </w:t>
      </w:r>
      <w:r w:rsidR="00353CDE">
        <w:rPr>
          <w:b/>
          <w:lang w:eastAsia="zh-CN"/>
        </w:rPr>
        <w:t>8</w:t>
      </w:r>
      <w:r w:rsidRPr="00C269F6">
        <w:rPr>
          <w:b/>
          <w:lang w:eastAsia="zh-CN"/>
        </w:rPr>
        <w:t>: Cheshire and Warrington Growth Hub</w:t>
      </w:r>
    </w:p>
    <w:p w14:paraId="06EA9CFE" w14:textId="06A32202" w:rsidR="00E70BED" w:rsidRDefault="00E70BED" w:rsidP="00E70BED">
      <w:pPr>
        <w:pStyle w:val="NoSpacing"/>
        <w:rPr>
          <w:lang w:eastAsia="zh-CN"/>
        </w:rPr>
      </w:pPr>
      <w:r>
        <w:rPr>
          <w:lang w:eastAsia="zh-CN"/>
        </w:rPr>
        <w:t>The Committee noted th</w:t>
      </w:r>
      <w:r w:rsidR="007A1022">
        <w:rPr>
          <w:lang w:eastAsia="zh-CN"/>
        </w:rPr>
        <w:t>e Growth Hub performance report.</w:t>
      </w:r>
      <w:r w:rsidR="00117E04">
        <w:rPr>
          <w:lang w:eastAsia="zh-CN"/>
        </w:rPr>
        <w:t xml:space="preserve"> </w:t>
      </w:r>
    </w:p>
    <w:p w14:paraId="00DA9AB0" w14:textId="77777777" w:rsidR="00117E04" w:rsidRDefault="00117E04" w:rsidP="00E70BED">
      <w:pPr>
        <w:pStyle w:val="NoSpacing"/>
        <w:rPr>
          <w:lang w:eastAsia="zh-CN"/>
        </w:rPr>
      </w:pPr>
    </w:p>
    <w:p w14:paraId="4FCFD6C9" w14:textId="1722CEA9" w:rsidR="007059DE" w:rsidRDefault="007059DE" w:rsidP="007059DE">
      <w:pPr>
        <w:pStyle w:val="NoSpacing"/>
        <w:rPr>
          <w:b/>
        </w:rPr>
      </w:pPr>
      <w:r w:rsidRPr="007059DE">
        <w:rPr>
          <w:b/>
        </w:rPr>
        <w:t xml:space="preserve">Agenda Item </w:t>
      </w:r>
      <w:r w:rsidR="00353CDE">
        <w:rPr>
          <w:b/>
        </w:rPr>
        <w:t>9</w:t>
      </w:r>
      <w:r w:rsidRPr="007059DE">
        <w:rPr>
          <w:b/>
        </w:rPr>
        <w:t>: A</w:t>
      </w:r>
      <w:r w:rsidR="001F11F9">
        <w:rPr>
          <w:b/>
        </w:rPr>
        <w:t>O</w:t>
      </w:r>
      <w:r w:rsidRPr="007059DE">
        <w:rPr>
          <w:b/>
        </w:rPr>
        <w:t>B</w:t>
      </w:r>
    </w:p>
    <w:p w14:paraId="17DB72C2" w14:textId="52ECE683" w:rsidR="00F632C1" w:rsidRDefault="006E5D3A" w:rsidP="007059DE">
      <w:pPr>
        <w:pStyle w:val="NoSpacing"/>
      </w:pPr>
      <w:r>
        <w:t xml:space="preserve">KB asked the Committee </w:t>
      </w:r>
      <w:r w:rsidR="00391D73">
        <w:t>members</w:t>
      </w:r>
      <w:r>
        <w:t xml:space="preserve"> whether they </w:t>
      </w:r>
      <w:r w:rsidR="008A1560">
        <w:t xml:space="preserve">could change the date of the next meeting </w:t>
      </w:r>
      <w:r w:rsidR="005964BF">
        <w:t>on 26</w:t>
      </w:r>
      <w:r w:rsidR="005964BF" w:rsidRPr="005964BF">
        <w:rPr>
          <w:vertAlign w:val="superscript"/>
        </w:rPr>
        <w:t>th</w:t>
      </w:r>
      <w:r w:rsidR="005964BF">
        <w:t xml:space="preserve">  </w:t>
      </w:r>
      <w:r w:rsidR="008A1560">
        <w:t>September as she was unable to attend. As there were no major it</w:t>
      </w:r>
      <w:r w:rsidR="005964BF">
        <w:t>em</w:t>
      </w:r>
      <w:r w:rsidR="008A1560">
        <w:t xml:space="preserve">s scheduled for that meeting, it was agreed to cancel it. </w:t>
      </w:r>
      <w:r w:rsidR="00197A0B">
        <w:t xml:space="preserve">Anything urgent </w:t>
      </w:r>
      <w:r w:rsidR="00033FCF">
        <w:t>in between</w:t>
      </w:r>
      <w:r w:rsidR="00197A0B">
        <w:t xml:space="preserve"> could be dealt with by correspondence. </w:t>
      </w:r>
      <w:r w:rsidR="008A1560">
        <w:t xml:space="preserve">It was also agreed to bring forward the start time of the </w:t>
      </w:r>
      <w:r w:rsidR="005964BF">
        <w:t>24</w:t>
      </w:r>
      <w:r w:rsidR="005964BF" w:rsidRPr="005964BF">
        <w:rPr>
          <w:vertAlign w:val="superscript"/>
        </w:rPr>
        <w:t>th</w:t>
      </w:r>
      <w:r w:rsidR="005964BF">
        <w:t xml:space="preserve"> </w:t>
      </w:r>
      <w:r w:rsidR="008A1560">
        <w:t xml:space="preserve">October meeting to 2pm as there were two presentations scheduled for that date. </w:t>
      </w:r>
      <w:r w:rsidR="00F632C1">
        <w:t xml:space="preserve"> </w:t>
      </w:r>
    </w:p>
    <w:p w14:paraId="75FF3FFF" w14:textId="54CC7FD2" w:rsidR="00F632C1" w:rsidRDefault="00F632C1" w:rsidP="007059DE">
      <w:pPr>
        <w:pStyle w:val="NoSpacing"/>
      </w:pPr>
    </w:p>
    <w:p w14:paraId="302ED6B1" w14:textId="409A9B52" w:rsidR="00F632C1" w:rsidRDefault="00F632C1" w:rsidP="007059DE">
      <w:pPr>
        <w:pStyle w:val="NoSpacing"/>
        <w:rPr>
          <w:b/>
        </w:rPr>
      </w:pPr>
      <w:r w:rsidRPr="005964BF">
        <w:rPr>
          <w:b/>
        </w:rPr>
        <w:t>ACTION</w:t>
      </w:r>
      <w:r w:rsidR="005964BF">
        <w:rPr>
          <w:b/>
        </w:rPr>
        <w:t xml:space="preserve">: </w:t>
      </w:r>
      <w:r w:rsidRPr="005964BF">
        <w:rPr>
          <w:b/>
        </w:rPr>
        <w:t xml:space="preserve">KB to </w:t>
      </w:r>
      <w:r w:rsidR="005964BF" w:rsidRPr="005964BF">
        <w:rPr>
          <w:b/>
        </w:rPr>
        <w:t>send cancel</w:t>
      </w:r>
      <w:r w:rsidR="005964BF">
        <w:rPr>
          <w:b/>
        </w:rPr>
        <w:t>l</w:t>
      </w:r>
      <w:r w:rsidR="005964BF" w:rsidRPr="005964BF">
        <w:rPr>
          <w:b/>
        </w:rPr>
        <w:t>ation notice of the 26</w:t>
      </w:r>
      <w:r w:rsidR="005964BF" w:rsidRPr="005964BF">
        <w:rPr>
          <w:b/>
          <w:vertAlign w:val="superscript"/>
        </w:rPr>
        <w:t>th</w:t>
      </w:r>
      <w:r w:rsidR="005964BF" w:rsidRPr="005964BF">
        <w:rPr>
          <w:b/>
        </w:rPr>
        <w:t xml:space="preserve"> September meeting and revise the st</w:t>
      </w:r>
      <w:r w:rsidR="005964BF">
        <w:rPr>
          <w:b/>
        </w:rPr>
        <w:t>a</w:t>
      </w:r>
      <w:r w:rsidR="005964BF" w:rsidRPr="005964BF">
        <w:rPr>
          <w:b/>
        </w:rPr>
        <w:t>rt time to 2pm on the 24</w:t>
      </w:r>
      <w:r w:rsidR="005964BF" w:rsidRPr="005964BF">
        <w:rPr>
          <w:b/>
          <w:vertAlign w:val="superscript"/>
        </w:rPr>
        <w:t>th</w:t>
      </w:r>
      <w:r w:rsidR="005964BF" w:rsidRPr="005964BF">
        <w:rPr>
          <w:b/>
        </w:rPr>
        <w:t xml:space="preserve"> October meeting invitation.</w:t>
      </w:r>
    </w:p>
    <w:p w14:paraId="7169910D" w14:textId="19342BD9" w:rsidR="005964BF" w:rsidRPr="005964BF" w:rsidRDefault="005964BF" w:rsidP="007059DE">
      <w:pPr>
        <w:pStyle w:val="NoSpacing"/>
        <w:rPr>
          <w:b/>
        </w:rPr>
      </w:pPr>
      <w:r>
        <w:rPr>
          <w:b/>
        </w:rPr>
        <w:t xml:space="preserve">ACTION: KB to </w:t>
      </w:r>
      <w:r w:rsidR="00006998">
        <w:rPr>
          <w:b/>
        </w:rPr>
        <w:t xml:space="preserve">inform the guest </w:t>
      </w:r>
      <w:r w:rsidR="00033FCF">
        <w:rPr>
          <w:b/>
        </w:rPr>
        <w:t>presenters</w:t>
      </w:r>
      <w:r w:rsidR="00006998">
        <w:rPr>
          <w:b/>
        </w:rPr>
        <w:t xml:space="preserve"> of change of start time for the October meeting and to allocate times for each of the presentations</w:t>
      </w:r>
    </w:p>
    <w:p w14:paraId="18D646EC" w14:textId="6566CBFB" w:rsidR="00B6106A" w:rsidRDefault="00B6106A" w:rsidP="00AE01B9">
      <w:pPr>
        <w:pStyle w:val="NoSpacing"/>
        <w:rPr>
          <w:b/>
          <w:lang w:eastAsia="zh-CN"/>
        </w:rPr>
      </w:pPr>
    </w:p>
    <w:p w14:paraId="621A8839" w14:textId="72ABC552" w:rsidR="007059DE" w:rsidRDefault="007059DE" w:rsidP="007059DE">
      <w:pPr>
        <w:pStyle w:val="NoSpacing"/>
        <w:rPr>
          <w:b/>
          <w:lang w:eastAsia="zh-CN"/>
        </w:rPr>
      </w:pPr>
      <w:r w:rsidRPr="00AE01B9">
        <w:rPr>
          <w:b/>
          <w:lang w:eastAsia="zh-CN"/>
        </w:rPr>
        <w:t>Date, time and venue of next meeting:</w:t>
      </w:r>
    </w:p>
    <w:p w14:paraId="42BDDA18" w14:textId="413CDC23" w:rsidR="00F632C1" w:rsidRPr="00F632C1" w:rsidRDefault="00F632C1" w:rsidP="007059DE">
      <w:pPr>
        <w:pStyle w:val="NoSpacing"/>
        <w:rPr>
          <w:lang w:eastAsia="zh-CN"/>
        </w:rPr>
      </w:pPr>
      <w:r w:rsidRPr="00F632C1">
        <w:rPr>
          <w:lang w:eastAsia="zh-CN"/>
        </w:rPr>
        <w:t>PLEASE NOTE NEW START TIME</w:t>
      </w:r>
    </w:p>
    <w:p w14:paraId="3F15D8C3" w14:textId="6B3FB447" w:rsidR="00461603" w:rsidRDefault="008A1560" w:rsidP="00AE01B9">
      <w:pPr>
        <w:pStyle w:val="NoSpacing"/>
        <w:rPr>
          <w:lang w:eastAsia="zh-CN"/>
        </w:rPr>
      </w:pPr>
      <w:r>
        <w:rPr>
          <w:lang w:eastAsia="zh-CN"/>
        </w:rPr>
        <w:t>14::0</w:t>
      </w:r>
      <w:r w:rsidR="00982C38">
        <w:rPr>
          <w:lang w:eastAsia="zh-CN"/>
        </w:rPr>
        <w:t xml:space="preserve">0 </w:t>
      </w:r>
      <w:r w:rsidR="00B6106A">
        <w:rPr>
          <w:lang w:eastAsia="zh-CN"/>
        </w:rPr>
        <w:t>on</w:t>
      </w:r>
      <w:r w:rsidR="00353CDE">
        <w:rPr>
          <w:lang w:eastAsia="zh-CN"/>
        </w:rPr>
        <w:t xml:space="preserve"> 22</w:t>
      </w:r>
      <w:r w:rsidR="00353CDE" w:rsidRPr="00353CDE">
        <w:rPr>
          <w:vertAlign w:val="superscript"/>
          <w:lang w:eastAsia="zh-CN"/>
        </w:rPr>
        <w:t>nd</w:t>
      </w:r>
      <w:r>
        <w:rPr>
          <w:lang w:eastAsia="zh-CN"/>
        </w:rPr>
        <w:t xml:space="preserve"> October </w:t>
      </w:r>
      <w:r w:rsidR="008822A5" w:rsidRPr="00AE01B9">
        <w:rPr>
          <w:lang w:eastAsia="zh-CN"/>
        </w:rPr>
        <w:t xml:space="preserve">2016 </w:t>
      </w:r>
      <w:r w:rsidR="000B30F0" w:rsidRPr="00AE01B9">
        <w:rPr>
          <w:lang w:eastAsia="zh-CN"/>
        </w:rPr>
        <w:t>at</w:t>
      </w:r>
      <w:r w:rsidR="00FF5C9E" w:rsidRPr="00AE01B9">
        <w:rPr>
          <w:lang w:eastAsia="zh-CN"/>
        </w:rPr>
        <w:t xml:space="preserve"> Richmond House, Gadbrook Park, Northwich CW9 7TN</w:t>
      </w:r>
      <w:r w:rsidR="00F632C1">
        <w:rPr>
          <w:lang w:eastAsia="zh-CN"/>
        </w:rPr>
        <w:t xml:space="preserve">. </w:t>
      </w:r>
    </w:p>
    <w:p w14:paraId="05F3E89B" w14:textId="7794D2CB" w:rsidR="0045064D" w:rsidRDefault="0045064D">
      <w:pPr>
        <w:spacing w:line="240" w:lineRule="auto"/>
        <w:rPr>
          <w:rFonts w:asciiTheme="minorHAnsi" w:hAnsiTheme="minorHAnsi"/>
          <w:sz w:val="22"/>
          <w:lang w:eastAsia="zh-CN"/>
        </w:rPr>
      </w:pPr>
      <w:bookmarkStart w:id="0" w:name="_GoBack"/>
      <w:bookmarkEnd w:id="0"/>
    </w:p>
    <w:sectPr w:rsidR="0045064D" w:rsidSect="0008510C">
      <w:headerReference w:type="even" r:id="rId9"/>
      <w:headerReference w:type="default" r:id="rId10"/>
      <w:footerReference w:type="even" r:id="rId11"/>
      <w:footerReference w:type="default" r:id="rId12"/>
      <w:headerReference w:type="first" r:id="rId13"/>
      <w:footerReference w:type="first" r:id="rId14"/>
      <w:pgSz w:w="11906" w:h="16838" w:code="9"/>
      <w:pgMar w:top="284" w:right="1133" w:bottom="709" w:left="1134" w:header="567"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80AD" w14:textId="77777777" w:rsidR="00F734D6" w:rsidRDefault="00F734D6">
      <w:r>
        <w:separator/>
      </w:r>
    </w:p>
  </w:endnote>
  <w:endnote w:type="continuationSeparator" w:id="0">
    <w:p w14:paraId="42974457" w14:textId="77777777" w:rsidR="00F734D6" w:rsidRDefault="00F7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ECE9" w14:textId="77777777" w:rsidR="00F734D6" w:rsidRDefault="00F73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7E99C60F" w:rsidR="00F734D6" w:rsidRDefault="00F734D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61455">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61455">
              <w:rPr>
                <w:b/>
              </w:rPr>
              <w:t>3</w:t>
            </w:r>
            <w:r>
              <w:rPr>
                <w:b/>
                <w:sz w:val="24"/>
                <w:szCs w:val="24"/>
              </w:rPr>
              <w:fldChar w:fldCharType="end"/>
            </w:r>
          </w:p>
        </w:sdtContent>
      </w:sdt>
    </w:sdtContent>
  </w:sdt>
  <w:p w14:paraId="676C882A" w14:textId="77777777" w:rsidR="00F734D6" w:rsidRDefault="00F73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25640CD5" w:rsidR="00F734D6" w:rsidRDefault="00F734D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61455">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61455">
              <w:rPr>
                <w:b/>
              </w:rPr>
              <w:t>3</w:t>
            </w:r>
            <w:r>
              <w:rPr>
                <w:b/>
                <w:sz w:val="24"/>
                <w:szCs w:val="24"/>
              </w:rPr>
              <w:fldChar w:fldCharType="end"/>
            </w:r>
          </w:p>
        </w:sdtContent>
      </w:sdt>
    </w:sdtContent>
  </w:sdt>
  <w:p w14:paraId="7B0331FF" w14:textId="77777777" w:rsidR="00F734D6" w:rsidRDefault="00F73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8355" w14:textId="77777777" w:rsidR="00F734D6" w:rsidRDefault="00F734D6">
      <w:r>
        <w:separator/>
      </w:r>
    </w:p>
  </w:footnote>
  <w:footnote w:type="continuationSeparator" w:id="0">
    <w:p w14:paraId="2209D464" w14:textId="77777777" w:rsidR="00F734D6" w:rsidRDefault="00F7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8226" w14:textId="021CECF1" w:rsidR="00F734D6" w:rsidRDefault="00F7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9B91" w14:textId="2ABA829D" w:rsidR="00F734D6" w:rsidRDefault="00F734D6"/>
  <w:p w14:paraId="30448C51" w14:textId="77777777" w:rsidR="00F734D6" w:rsidRDefault="00F734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8645" w14:textId="47ED9FEC" w:rsidR="00F734D6" w:rsidRDefault="00F7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208"/>
    <w:multiLevelType w:val="multilevel"/>
    <w:tmpl w:val="8B2A7338"/>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C15639"/>
    <w:multiLevelType w:val="hybridMultilevel"/>
    <w:tmpl w:val="3BB63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DA49B0"/>
    <w:multiLevelType w:val="multilevel"/>
    <w:tmpl w:val="FFA2A06E"/>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654D90"/>
    <w:multiLevelType w:val="hybridMultilevel"/>
    <w:tmpl w:val="93FA6FE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 w15:restartNumberingAfterBreak="0">
    <w:nsid w:val="19575093"/>
    <w:multiLevelType w:val="hybridMultilevel"/>
    <w:tmpl w:val="8AE0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7598F"/>
    <w:multiLevelType w:val="hybridMultilevel"/>
    <w:tmpl w:val="2D4639F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6" w15:restartNumberingAfterBreak="0">
    <w:nsid w:val="42F6115B"/>
    <w:multiLevelType w:val="hybridMultilevel"/>
    <w:tmpl w:val="FF2612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5737"/>
    <w:multiLevelType w:val="hybridMultilevel"/>
    <w:tmpl w:val="3BF6C0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8D0124"/>
    <w:multiLevelType w:val="hybridMultilevel"/>
    <w:tmpl w:val="E8FEFCE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284" w:firstLine="76"/>
      </w:pPr>
      <w:rPr>
        <w:rFonts w:ascii="Calibri" w:hAnsi="Calibri"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9A7A4A"/>
    <w:multiLevelType w:val="hybridMultilevel"/>
    <w:tmpl w:val="877A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A2E4C"/>
    <w:multiLevelType w:val="hybridMultilevel"/>
    <w:tmpl w:val="951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26A38"/>
    <w:multiLevelType w:val="hybridMultilevel"/>
    <w:tmpl w:val="4C34B7DE"/>
    <w:lvl w:ilvl="0" w:tplc="08090003">
      <w:start w:val="1"/>
      <w:numFmt w:val="bullet"/>
      <w:lvlText w:val="o"/>
      <w:lvlJc w:val="left"/>
      <w:pPr>
        <w:ind w:left="2062" w:hanging="360"/>
      </w:pPr>
      <w:rPr>
        <w:rFonts w:ascii="Courier New" w:hAnsi="Courier New" w:cs="Courier New"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num w:numId="1">
    <w:abstractNumId w:val="7"/>
  </w:num>
  <w:num w:numId="2">
    <w:abstractNumId w:val="11"/>
  </w:num>
  <w:num w:numId="3">
    <w:abstractNumId w:val="3"/>
  </w:num>
  <w:num w:numId="4">
    <w:abstractNumId w:val="6"/>
  </w:num>
  <w:num w:numId="5">
    <w:abstractNumId w:val="8"/>
  </w:num>
  <w:num w:numId="6">
    <w:abstractNumId w:val="5"/>
  </w:num>
  <w:num w:numId="7">
    <w:abstractNumId w:val="9"/>
  </w:num>
  <w:num w:numId="8">
    <w:abstractNumId w:val="4"/>
  </w:num>
  <w:num w:numId="9">
    <w:abstractNumId w:val="12"/>
  </w:num>
  <w:num w:numId="10">
    <w:abstractNumId w:val="10"/>
  </w:num>
  <w:num w:numId="11">
    <w:abstractNumId w:val="2"/>
  </w:num>
  <w:num w:numId="12">
    <w:abstractNumId w:val="0"/>
  </w:num>
  <w:num w:numId="13">
    <w:abstractNumId w:val="1"/>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0C9"/>
    <w:rsid w:val="00006664"/>
    <w:rsid w:val="00006998"/>
    <w:rsid w:val="00006AAC"/>
    <w:rsid w:val="00006B14"/>
    <w:rsid w:val="00010C3D"/>
    <w:rsid w:val="00011694"/>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252B"/>
    <w:rsid w:val="000429F5"/>
    <w:rsid w:val="00042A79"/>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7741F"/>
    <w:rsid w:val="00080C33"/>
    <w:rsid w:val="00080FE6"/>
    <w:rsid w:val="00082771"/>
    <w:rsid w:val="0008280A"/>
    <w:rsid w:val="00082E32"/>
    <w:rsid w:val="0008510C"/>
    <w:rsid w:val="00090A16"/>
    <w:rsid w:val="00090C0A"/>
    <w:rsid w:val="00091EC1"/>
    <w:rsid w:val="000926A8"/>
    <w:rsid w:val="00094B68"/>
    <w:rsid w:val="00095A0C"/>
    <w:rsid w:val="0009713F"/>
    <w:rsid w:val="000A01F5"/>
    <w:rsid w:val="000A4185"/>
    <w:rsid w:val="000A45DE"/>
    <w:rsid w:val="000A53A6"/>
    <w:rsid w:val="000A54C6"/>
    <w:rsid w:val="000A58D4"/>
    <w:rsid w:val="000A79F7"/>
    <w:rsid w:val="000B038C"/>
    <w:rsid w:val="000B111A"/>
    <w:rsid w:val="000B20DE"/>
    <w:rsid w:val="000B30F0"/>
    <w:rsid w:val="000B36D7"/>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16EA"/>
    <w:rsid w:val="000E1944"/>
    <w:rsid w:val="000E19B6"/>
    <w:rsid w:val="000E271A"/>
    <w:rsid w:val="000E4577"/>
    <w:rsid w:val="000E4973"/>
    <w:rsid w:val="000E647A"/>
    <w:rsid w:val="000F05E3"/>
    <w:rsid w:val="000F2A20"/>
    <w:rsid w:val="000F474D"/>
    <w:rsid w:val="000F527E"/>
    <w:rsid w:val="000F6AD7"/>
    <w:rsid w:val="000F7E84"/>
    <w:rsid w:val="00100198"/>
    <w:rsid w:val="00101924"/>
    <w:rsid w:val="00103BCA"/>
    <w:rsid w:val="00103DC6"/>
    <w:rsid w:val="0010446C"/>
    <w:rsid w:val="001054F9"/>
    <w:rsid w:val="0011068F"/>
    <w:rsid w:val="001108E5"/>
    <w:rsid w:val="00111932"/>
    <w:rsid w:val="00112EAD"/>
    <w:rsid w:val="00116882"/>
    <w:rsid w:val="001172BC"/>
    <w:rsid w:val="00117E04"/>
    <w:rsid w:val="00123F2F"/>
    <w:rsid w:val="001242F0"/>
    <w:rsid w:val="001258C7"/>
    <w:rsid w:val="0012711C"/>
    <w:rsid w:val="0013044E"/>
    <w:rsid w:val="00130906"/>
    <w:rsid w:val="001310A7"/>
    <w:rsid w:val="00131110"/>
    <w:rsid w:val="0013424C"/>
    <w:rsid w:val="00135601"/>
    <w:rsid w:val="001364A5"/>
    <w:rsid w:val="00136F7E"/>
    <w:rsid w:val="001374F8"/>
    <w:rsid w:val="00137702"/>
    <w:rsid w:val="00137C6C"/>
    <w:rsid w:val="00140C60"/>
    <w:rsid w:val="001420F9"/>
    <w:rsid w:val="00143C7B"/>
    <w:rsid w:val="001514D0"/>
    <w:rsid w:val="00152FCA"/>
    <w:rsid w:val="00154853"/>
    <w:rsid w:val="001553F1"/>
    <w:rsid w:val="00157DE2"/>
    <w:rsid w:val="00161F29"/>
    <w:rsid w:val="00163768"/>
    <w:rsid w:val="00164516"/>
    <w:rsid w:val="001651A5"/>
    <w:rsid w:val="0016543A"/>
    <w:rsid w:val="00165786"/>
    <w:rsid w:val="00165A8C"/>
    <w:rsid w:val="00166183"/>
    <w:rsid w:val="001661D1"/>
    <w:rsid w:val="00166E3D"/>
    <w:rsid w:val="00167809"/>
    <w:rsid w:val="00167899"/>
    <w:rsid w:val="00170AA0"/>
    <w:rsid w:val="001740C1"/>
    <w:rsid w:val="00175672"/>
    <w:rsid w:val="00175E6B"/>
    <w:rsid w:val="00176A6B"/>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90274"/>
    <w:rsid w:val="0019051E"/>
    <w:rsid w:val="001905F6"/>
    <w:rsid w:val="001916D8"/>
    <w:rsid w:val="00192949"/>
    <w:rsid w:val="0019296B"/>
    <w:rsid w:val="001932A0"/>
    <w:rsid w:val="001950D5"/>
    <w:rsid w:val="00195329"/>
    <w:rsid w:val="00197A0B"/>
    <w:rsid w:val="001A009D"/>
    <w:rsid w:val="001A0A39"/>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1795"/>
    <w:rsid w:val="001E19DA"/>
    <w:rsid w:val="001E2FDE"/>
    <w:rsid w:val="001E6B84"/>
    <w:rsid w:val="001E7462"/>
    <w:rsid w:val="001F0A03"/>
    <w:rsid w:val="001F11F9"/>
    <w:rsid w:val="001F28AC"/>
    <w:rsid w:val="001F295E"/>
    <w:rsid w:val="001F3789"/>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21A7"/>
    <w:rsid w:val="00232708"/>
    <w:rsid w:val="002332C9"/>
    <w:rsid w:val="00233D46"/>
    <w:rsid w:val="00235F15"/>
    <w:rsid w:val="00244536"/>
    <w:rsid w:val="002447F8"/>
    <w:rsid w:val="00246C9B"/>
    <w:rsid w:val="00251910"/>
    <w:rsid w:val="00253673"/>
    <w:rsid w:val="00254A9A"/>
    <w:rsid w:val="00254AE6"/>
    <w:rsid w:val="00254E5E"/>
    <w:rsid w:val="002550DB"/>
    <w:rsid w:val="002553F0"/>
    <w:rsid w:val="002560B7"/>
    <w:rsid w:val="00256E2C"/>
    <w:rsid w:val="00257E1E"/>
    <w:rsid w:val="00261455"/>
    <w:rsid w:val="00264058"/>
    <w:rsid w:val="00264208"/>
    <w:rsid w:val="00264B0F"/>
    <w:rsid w:val="00264DF6"/>
    <w:rsid w:val="00266364"/>
    <w:rsid w:val="00271CCD"/>
    <w:rsid w:val="0027239A"/>
    <w:rsid w:val="00272405"/>
    <w:rsid w:val="00273235"/>
    <w:rsid w:val="0027330D"/>
    <w:rsid w:val="00274CCD"/>
    <w:rsid w:val="002762A9"/>
    <w:rsid w:val="00280B21"/>
    <w:rsid w:val="002813C2"/>
    <w:rsid w:val="00281DCC"/>
    <w:rsid w:val="00283E2C"/>
    <w:rsid w:val="002853A0"/>
    <w:rsid w:val="002855AF"/>
    <w:rsid w:val="002879B8"/>
    <w:rsid w:val="0029028F"/>
    <w:rsid w:val="00290F19"/>
    <w:rsid w:val="00291C19"/>
    <w:rsid w:val="002925E4"/>
    <w:rsid w:val="00292B89"/>
    <w:rsid w:val="00292C2F"/>
    <w:rsid w:val="0029360B"/>
    <w:rsid w:val="00295201"/>
    <w:rsid w:val="002957A9"/>
    <w:rsid w:val="00295AEE"/>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69D5"/>
    <w:rsid w:val="002C6E7C"/>
    <w:rsid w:val="002C7127"/>
    <w:rsid w:val="002C7279"/>
    <w:rsid w:val="002D06B4"/>
    <w:rsid w:val="002D0CE7"/>
    <w:rsid w:val="002D2486"/>
    <w:rsid w:val="002D258F"/>
    <w:rsid w:val="002D3033"/>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8F3"/>
    <w:rsid w:val="002F720F"/>
    <w:rsid w:val="002F79BE"/>
    <w:rsid w:val="0030069D"/>
    <w:rsid w:val="00301727"/>
    <w:rsid w:val="00302D7F"/>
    <w:rsid w:val="00303A35"/>
    <w:rsid w:val="0030597D"/>
    <w:rsid w:val="00305B6D"/>
    <w:rsid w:val="003074F2"/>
    <w:rsid w:val="00311499"/>
    <w:rsid w:val="00313690"/>
    <w:rsid w:val="003144DA"/>
    <w:rsid w:val="00314518"/>
    <w:rsid w:val="00314E8B"/>
    <w:rsid w:val="00315010"/>
    <w:rsid w:val="00316281"/>
    <w:rsid w:val="003176E5"/>
    <w:rsid w:val="0032099A"/>
    <w:rsid w:val="00320E1A"/>
    <w:rsid w:val="003225CC"/>
    <w:rsid w:val="00322942"/>
    <w:rsid w:val="00323A46"/>
    <w:rsid w:val="003241FD"/>
    <w:rsid w:val="003247DB"/>
    <w:rsid w:val="00324828"/>
    <w:rsid w:val="00324862"/>
    <w:rsid w:val="00324CB4"/>
    <w:rsid w:val="003273D0"/>
    <w:rsid w:val="00327433"/>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E06"/>
    <w:rsid w:val="003474BC"/>
    <w:rsid w:val="0035037B"/>
    <w:rsid w:val="003526B6"/>
    <w:rsid w:val="00352C9C"/>
    <w:rsid w:val="00352F11"/>
    <w:rsid w:val="00353CDE"/>
    <w:rsid w:val="003556C7"/>
    <w:rsid w:val="00357D56"/>
    <w:rsid w:val="003607DD"/>
    <w:rsid w:val="00360CF3"/>
    <w:rsid w:val="00361474"/>
    <w:rsid w:val="00361710"/>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8368B"/>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37BB"/>
    <w:rsid w:val="00403B6E"/>
    <w:rsid w:val="00404D94"/>
    <w:rsid w:val="00410B19"/>
    <w:rsid w:val="00411088"/>
    <w:rsid w:val="00413C9E"/>
    <w:rsid w:val="004145A7"/>
    <w:rsid w:val="0041528C"/>
    <w:rsid w:val="004167EF"/>
    <w:rsid w:val="00416A35"/>
    <w:rsid w:val="00416B19"/>
    <w:rsid w:val="00417016"/>
    <w:rsid w:val="004219A4"/>
    <w:rsid w:val="00421D07"/>
    <w:rsid w:val="004230BB"/>
    <w:rsid w:val="0042772E"/>
    <w:rsid w:val="00430B13"/>
    <w:rsid w:val="00431351"/>
    <w:rsid w:val="00431D68"/>
    <w:rsid w:val="00432AB5"/>
    <w:rsid w:val="00432C0E"/>
    <w:rsid w:val="00432F38"/>
    <w:rsid w:val="004338F7"/>
    <w:rsid w:val="0043405A"/>
    <w:rsid w:val="00434E59"/>
    <w:rsid w:val="00435D74"/>
    <w:rsid w:val="00435E24"/>
    <w:rsid w:val="00435F82"/>
    <w:rsid w:val="00436D6C"/>
    <w:rsid w:val="00441AF2"/>
    <w:rsid w:val="004420B4"/>
    <w:rsid w:val="0044256E"/>
    <w:rsid w:val="004439EC"/>
    <w:rsid w:val="00443BCB"/>
    <w:rsid w:val="00443C08"/>
    <w:rsid w:val="004443C3"/>
    <w:rsid w:val="004449B6"/>
    <w:rsid w:val="00444D50"/>
    <w:rsid w:val="0044596C"/>
    <w:rsid w:val="0044752A"/>
    <w:rsid w:val="00450437"/>
    <w:rsid w:val="0045064D"/>
    <w:rsid w:val="0045262C"/>
    <w:rsid w:val="004535BC"/>
    <w:rsid w:val="00453EB0"/>
    <w:rsid w:val="00454953"/>
    <w:rsid w:val="00454C2C"/>
    <w:rsid w:val="00454FD7"/>
    <w:rsid w:val="0045575F"/>
    <w:rsid w:val="00457199"/>
    <w:rsid w:val="004578ED"/>
    <w:rsid w:val="00460F28"/>
    <w:rsid w:val="00461603"/>
    <w:rsid w:val="0046190A"/>
    <w:rsid w:val="004631E4"/>
    <w:rsid w:val="004632AB"/>
    <w:rsid w:val="0046444A"/>
    <w:rsid w:val="00464E86"/>
    <w:rsid w:val="00465488"/>
    <w:rsid w:val="0046641B"/>
    <w:rsid w:val="00467DAA"/>
    <w:rsid w:val="00470344"/>
    <w:rsid w:val="00470465"/>
    <w:rsid w:val="004723FC"/>
    <w:rsid w:val="00474ACB"/>
    <w:rsid w:val="00475775"/>
    <w:rsid w:val="00475B93"/>
    <w:rsid w:val="00475DDA"/>
    <w:rsid w:val="004778CD"/>
    <w:rsid w:val="00477CBB"/>
    <w:rsid w:val="0048105C"/>
    <w:rsid w:val="0048232B"/>
    <w:rsid w:val="00482696"/>
    <w:rsid w:val="00482CCC"/>
    <w:rsid w:val="00486340"/>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6123"/>
    <w:rsid w:val="004B0985"/>
    <w:rsid w:val="004B16F9"/>
    <w:rsid w:val="004B171F"/>
    <w:rsid w:val="004B3505"/>
    <w:rsid w:val="004B4DB7"/>
    <w:rsid w:val="004B53EC"/>
    <w:rsid w:val="004B6916"/>
    <w:rsid w:val="004B7A55"/>
    <w:rsid w:val="004B7EE1"/>
    <w:rsid w:val="004C3901"/>
    <w:rsid w:val="004C3E5E"/>
    <w:rsid w:val="004C4021"/>
    <w:rsid w:val="004C4E5D"/>
    <w:rsid w:val="004C5DFD"/>
    <w:rsid w:val="004C62E7"/>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48A"/>
    <w:rsid w:val="004F3CB1"/>
    <w:rsid w:val="004F44A7"/>
    <w:rsid w:val="004F5054"/>
    <w:rsid w:val="004F7411"/>
    <w:rsid w:val="00500465"/>
    <w:rsid w:val="0050082A"/>
    <w:rsid w:val="005016A1"/>
    <w:rsid w:val="00501B34"/>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AD8"/>
    <w:rsid w:val="00547C69"/>
    <w:rsid w:val="00550CDA"/>
    <w:rsid w:val="005512AF"/>
    <w:rsid w:val="00551B52"/>
    <w:rsid w:val="0055203C"/>
    <w:rsid w:val="00552E58"/>
    <w:rsid w:val="00553113"/>
    <w:rsid w:val="00553B85"/>
    <w:rsid w:val="0055650C"/>
    <w:rsid w:val="00556D1F"/>
    <w:rsid w:val="00556F4A"/>
    <w:rsid w:val="005570D8"/>
    <w:rsid w:val="00560147"/>
    <w:rsid w:val="0056193C"/>
    <w:rsid w:val="00563532"/>
    <w:rsid w:val="00563AC2"/>
    <w:rsid w:val="00563C55"/>
    <w:rsid w:val="00564CAD"/>
    <w:rsid w:val="00564F79"/>
    <w:rsid w:val="00565291"/>
    <w:rsid w:val="005659F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2A02"/>
    <w:rsid w:val="005F4E6A"/>
    <w:rsid w:val="005F5F95"/>
    <w:rsid w:val="005F7BA6"/>
    <w:rsid w:val="006003A7"/>
    <w:rsid w:val="00600FF0"/>
    <w:rsid w:val="00604128"/>
    <w:rsid w:val="006050AD"/>
    <w:rsid w:val="00605EE0"/>
    <w:rsid w:val="00605F40"/>
    <w:rsid w:val="006068A7"/>
    <w:rsid w:val="006106B7"/>
    <w:rsid w:val="00611BE3"/>
    <w:rsid w:val="00611ED1"/>
    <w:rsid w:val="00611FC3"/>
    <w:rsid w:val="00611FD3"/>
    <w:rsid w:val="006127BA"/>
    <w:rsid w:val="00613718"/>
    <w:rsid w:val="0061416B"/>
    <w:rsid w:val="00614420"/>
    <w:rsid w:val="00616A9E"/>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F1B"/>
    <w:rsid w:val="00684BA6"/>
    <w:rsid w:val="0068591A"/>
    <w:rsid w:val="00685F20"/>
    <w:rsid w:val="00686A2A"/>
    <w:rsid w:val="00690614"/>
    <w:rsid w:val="006944DA"/>
    <w:rsid w:val="006955E2"/>
    <w:rsid w:val="00695605"/>
    <w:rsid w:val="006957A9"/>
    <w:rsid w:val="00695EF2"/>
    <w:rsid w:val="006A0FD1"/>
    <w:rsid w:val="006A2C04"/>
    <w:rsid w:val="006A31DC"/>
    <w:rsid w:val="006A394A"/>
    <w:rsid w:val="006A52E0"/>
    <w:rsid w:val="006A7DAA"/>
    <w:rsid w:val="006B0B3F"/>
    <w:rsid w:val="006B1615"/>
    <w:rsid w:val="006B195D"/>
    <w:rsid w:val="006B28A4"/>
    <w:rsid w:val="006B50E1"/>
    <w:rsid w:val="006B5268"/>
    <w:rsid w:val="006B5683"/>
    <w:rsid w:val="006B6136"/>
    <w:rsid w:val="006C01EC"/>
    <w:rsid w:val="006C067F"/>
    <w:rsid w:val="006C0935"/>
    <w:rsid w:val="006C2028"/>
    <w:rsid w:val="006C49C2"/>
    <w:rsid w:val="006C4D3E"/>
    <w:rsid w:val="006C6C8B"/>
    <w:rsid w:val="006C6F71"/>
    <w:rsid w:val="006D129E"/>
    <w:rsid w:val="006D148F"/>
    <w:rsid w:val="006D265B"/>
    <w:rsid w:val="006D2B17"/>
    <w:rsid w:val="006D3309"/>
    <w:rsid w:val="006D4606"/>
    <w:rsid w:val="006D46E7"/>
    <w:rsid w:val="006D4C04"/>
    <w:rsid w:val="006D4E67"/>
    <w:rsid w:val="006D5C2E"/>
    <w:rsid w:val="006D6A28"/>
    <w:rsid w:val="006D72BA"/>
    <w:rsid w:val="006D7BC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2F5"/>
    <w:rsid w:val="0071239B"/>
    <w:rsid w:val="00712868"/>
    <w:rsid w:val="00712AC6"/>
    <w:rsid w:val="00713299"/>
    <w:rsid w:val="00713982"/>
    <w:rsid w:val="007142DA"/>
    <w:rsid w:val="00716070"/>
    <w:rsid w:val="00720180"/>
    <w:rsid w:val="00720AFB"/>
    <w:rsid w:val="00720BBC"/>
    <w:rsid w:val="00721CBE"/>
    <w:rsid w:val="00721DCF"/>
    <w:rsid w:val="0072347C"/>
    <w:rsid w:val="00724793"/>
    <w:rsid w:val="00724E1E"/>
    <w:rsid w:val="00730C45"/>
    <w:rsid w:val="0073118A"/>
    <w:rsid w:val="00732A1C"/>
    <w:rsid w:val="00732DF5"/>
    <w:rsid w:val="007337F6"/>
    <w:rsid w:val="00733E50"/>
    <w:rsid w:val="00736C1F"/>
    <w:rsid w:val="0073731E"/>
    <w:rsid w:val="00737648"/>
    <w:rsid w:val="007377DB"/>
    <w:rsid w:val="00737EF9"/>
    <w:rsid w:val="007436CA"/>
    <w:rsid w:val="00743888"/>
    <w:rsid w:val="00744F74"/>
    <w:rsid w:val="0074629A"/>
    <w:rsid w:val="0074774A"/>
    <w:rsid w:val="007501B7"/>
    <w:rsid w:val="00751C41"/>
    <w:rsid w:val="007531D9"/>
    <w:rsid w:val="00753E68"/>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C75"/>
    <w:rsid w:val="007A072D"/>
    <w:rsid w:val="007A1022"/>
    <w:rsid w:val="007A154D"/>
    <w:rsid w:val="007A2D91"/>
    <w:rsid w:val="007A4093"/>
    <w:rsid w:val="007A482B"/>
    <w:rsid w:val="007A538B"/>
    <w:rsid w:val="007A55B4"/>
    <w:rsid w:val="007A5752"/>
    <w:rsid w:val="007A69D4"/>
    <w:rsid w:val="007A73A5"/>
    <w:rsid w:val="007A761A"/>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E87"/>
    <w:rsid w:val="00805CBE"/>
    <w:rsid w:val="008062E0"/>
    <w:rsid w:val="00806E27"/>
    <w:rsid w:val="00810764"/>
    <w:rsid w:val="00811B75"/>
    <w:rsid w:val="00813252"/>
    <w:rsid w:val="008135C9"/>
    <w:rsid w:val="00814F9D"/>
    <w:rsid w:val="00815A03"/>
    <w:rsid w:val="00815D3E"/>
    <w:rsid w:val="008160EA"/>
    <w:rsid w:val="008208AA"/>
    <w:rsid w:val="00820AD1"/>
    <w:rsid w:val="00820C4F"/>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B9A"/>
    <w:rsid w:val="00857E58"/>
    <w:rsid w:val="008614DB"/>
    <w:rsid w:val="0086677A"/>
    <w:rsid w:val="0086687D"/>
    <w:rsid w:val="00867A0F"/>
    <w:rsid w:val="008705E0"/>
    <w:rsid w:val="00870781"/>
    <w:rsid w:val="00870D43"/>
    <w:rsid w:val="00870E1C"/>
    <w:rsid w:val="00871D2F"/>
    <w:rsid w:val="008721CF"/>
    <w:rsid w:val="00872818"/>
    <w:rsid w:val="00872A27"/>
    <w:rsid w:val="00873CEF"/>
    <w:rsid w:val="008748C2"/>
    <w:rsid w:val="008758CE"/>
    <w:rsid w:val="00876F24"/>
    <w:rsid w:val="00876FD0"/>
    <w:rsid w:val="008773DF"/>
    <w:rsid w:val="00877650"/>
    <w:rsid w:val="008822A5"/>
    <w:rsid w:val="0088440E"/>
    <w:rsid w:val="00884E4F"/>
    <w:rsid w:val="008877AF"/>
    <w:rsid w:val="00891957"/>
    <w:rsid w:val="00894A67"/>
    <w:rsid w:val="00894C0E"/>
    <w:rsid w:val="0089513F"/>
    <w:rsid w:val="00895CF7"/>
    <w:rsid w:val="0089630D"/>
    <w:rsid w:val="008964E0"/>
    <w:rsid w:val="00896883"/>
    <w:rsid w:val="00896CD5"/>
    <w:rsid w:val="00896FF2"/>
    <w:rsid w:val="008979F4"/>
    <w:rsid w:val="00897DEA"/>
    <w:rsid w:val="008A00FB"/>
    <w:rsid w:val="008A0888"/>
    <w:rsid w:val="008A08F1"/>
    <w:rsid w:val="008A1560"/>
    <w:rsid w:val="008A1A51"/>
    <w:rsid w:val="008A38D3"/>
    <w:rsid w:val="008A4486"/>
    <w:rsid w:val="008A5062"/>
    <w:rsid w:val="008A7871"/>
    <w:rsid w:val="008B1E6C"/>
    <w:rsid w:val="008B2524"/>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4CC2"/>
    <w:rsid w:val="008E5427"/>
    <w:rsid w:val="008E5577"/>
    <w:rsid w:val="008E5C2D"/>
    <w:rsid w:val="008E711D"/>
    <w:rsid w:val="008E75AD"/>
    <w:rsid w:val="008E7AB8"/>
    <w:rsid w:val="008E7DC8"/>
    <w:rsid w:val="008E7F03"/>
    <w:rsid w:val="008E7F23"/>
    <w:rsid w:val="008F0FFF"/>
    <w:rsid w:val="008F1540"/>
    <w:rsid w:val="008F4D8E"/>
    <w:rsid w:val="008F58E3"/>
    <w:rsid w:val="008F69F8"/>
    <w:rsid w:val="008F7B3B"/>
    <w:rsid w:val="008F7D0D"/>
    <w:rsid w:val="00900553"/>
    <w:rsid w:val="00900A2C"/>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40FA"/>
    <w:rsid w:val="0092463C"/>
    <w:rsid w:val="00927DE7"/>
    <w:rsid w:val="00931D66"/>
    <w:rsid w:val="00932ECC"/>
    <w:rsid w:val="009335F9"/>
    <w:rsid w:val="00934658"/>
    <w:rsid w:val="00934E03"/>
    <w:rsid w:val="0093534D"/>
    <w:rsid w:val="009374A4"/>
    <w:rsid w:val="00940267"/>
    <w:rsid w:val="0094091B"/>
    <w:rsid w:val="00941017"/>
    <w:rsid w:val="0094121A"/>
    <w:rsid w:val="00941EDF"/>
    <w:rsid w:val="00942390"/>
    <w:rsid w:val="009426C0"/>
    <w:rsid w:val="009427F1"/>
    <w:rsid w:val="009446DB"/>
    <w:rsid w:val="0094593E"/>
    <w:rsid w:val="00946549"/>
    <w:rsid w:val="00946CC6"/>
    <w:rsid w:val="00947C9D"/>
    <w:rsid w:val="00947EDD"/>
    <w:rsid w:val="00950803"/>
    <w:rsid w:val="00950B5C"/>
    <w:rsid w:val="00951659"/>
    <w:rsid w:val="00951DD8"/>
    <w:rsid w:val="00951F8C"/>
    <w:rsid w:val="00952563"/>
    <w:rsid w:val="009537DF"/>
    <w:rsid w:val="00954114"/>
    <w:rsid w:val="00954421"/>
    <w:rsid w:val="00955036"/>
    <w:rsid w:val="00956411"/>
    <w:rsid w:val="009568F3"/>
    <w:rsid w:val="009602A5"/>
    <w:rsid w:val="00960A0C"/>
    <w:rsid w:val="00960CE3"/>
    <w:rsid w:val="009620FD"/>
    <w:rsid w:val="0096245B"/>
    <w:rsid w:val="0096258F"/>
    <w:rsid w:val="00962B43"/>
    <w:rsid w:val="00963064"/>
    <w:rsid w:val="00964856"/>
    <w:rsid w:val="009648C2"/>
    <w:rsid w:val="009705C8"/>
    <w:rsid w:val="00970765"/>
    <w:rsid w:val="009751A3"/>
    <w:rsid w:val="0097529C"/>
    <w:rsid w:val="00976F05"/>
    <w:rsid w:val="0098108F"/>
    <w:rsid w:val="00981120"/>
    <w:rsid w:val="00982C38"/>
    <w:rsid w:val="00984CC7"/>
    <w:rsid w:val="0098601D"/>
    <w:rsid w:val="009860FD"/>
    <w:rsid w:val="0098692D"/>
    <w:rsid w:val="00986FC8"/>
    <w:rsid w:val="009919A4"/>
    <w:rsid w:val="009928AC"/>
    <w:rsid w:val="009932EC"/>
    <w:rsid w:val="0099546A"/>
    <w:rsid w:val="009970CE"/>
    <w:rsid w:val="009973B1"/>
    <w:rsid w:val="009A03E9"/>
    <w:rsid w:val="009A0F3A"/>
    <w:rsid w:val="009A1D15"/>
    <w:rsid w:val="009A2CC4"/>
    <w:rsid w:val="009A2DBF"/>
    <w:rsid w:val="009A372F"/>
    <w:rsid w:val="009A4074"/>
    <w:rsid w:val="009A5BCA"/>
    <w:rsid w:val="009A606F"/>
    <w:rsid w:val="009A680E"/>
    <w:rsid w:val="009B0A18"/>
    <w:rsid w:val="009B1155"/>
    <w:rsid w:val="009B1C77"/>
    <w:rsid w:val="009B250E"/>
    <w:rsid w:val="009B2E3B"/>
    <w:rsid w:val="009B34DB"/>
    <w:rsid w:val="009B3C2B"/>
    <w:rsid w:val="009B44CD"/>
    <w:rsid w:val="009B46AE"/>
    <w:rsid w:val="009B470E"/>
    <w:rsid w:val="009B4C1E"/>
    <w:rsid w:val="009B6C4A"/>
    <w:rsid w:val="009C0130"/>
    <w:rsid w:val="009C10F6"/>
    <w:rsid w:val="009C200E"/>
    <w:rsid w:val="009C2240"/>
    <w:rsid w:val="009C3507"/>
    <w:rsid w:val="009C3697"/>
    <w:rsid w:val="009C374B"/>
    <w:rsid w:val="009C46AB"/>
    <w:rsid w:val="009C4966"/>
    <w:rsid w:val="009D096D"/>
    <w:rsid w:val="009D1452"/>
    <w:rsid w:val="009D37C8"/>
    <w:rsid w:val="009D3C7C"/>
    <w:rsid w:val="009D416E"/>
    <w:rsid w:val="009D5267"/>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6399"/>
    <w:rsid w:val="00A068D5"/>
    <w:rsid w:val="00A07489"/>
    <w:rsid w:val="00A10B62"/>
    <w:rsid w:val="00A10DED"/>
    <w:rsid w:val="00A11104"/>
    <w:rsid w:val="00A149B6"/>
    <w:rsid w:val="00A155A6"/>
    <w:rsid w:val="00A158E4"/>
    <w:rsid w:val="00A16141"/>
    <w:rsid w:val="00A16A25"/>
    <w:rsid w:val="00A17806"/>
    <w:rsid w:val="00A20842"/>
    <w:rsid w:val="00A21152"/>
    <w:rsid w:val="00A221B6"/>
    <w:rsid w:val="00A223BE"/>
    <w:rsid w:val="00A234BD"/>
    <w:rsid w:val="00A234CE"/>
    <w:rsid w:val="00A24BEB"/>
    <w:rsid w:val="00A24DB3"/>
    <w:rsid w:val="00A25250"/>
    <w:rsid w:val="00A25337"/>
    <w:rsid w:val="00A25B47"/>
    <w:rsid w:val="00A26047"/>
    <w:rsid w:val="00A266B4"/>
    <w:rsid w:val="00A26A4B"/>
    <w:rsid w:val="00A27B37"/>
    <w:rsid w:val="00A30F1F"/>
    <w:rsid w:val="00A31045"/>
    <w:rsid w:val="00A31433"/>
    <w:rsid w:val="00A32720"/>
    <w:rsid w:val="00A33C0C"/>
    <w:rsid w:val="00A33DF5"/>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60B6"/>
    <w:rsid w:val="00A76C69"/>
    <w:rsid w:val="00A77D9A"/>
    <w:rsid w:val="00A80368"/>
    <w:rsid w:val="00A81528"/>
    <w:rsid w:val="00A82591"/>
    <w:rsid w:val="00A86985"/>
    <w:rsid w:val="00A86C9D"/>
    <w:rsid w:val="00A8715F"/>
    <w:rsid w:val="00A9258E"/>
    <w:rsid w:val="00A93F3D"/>
    <w:rsid w:val="00A94790"/>
    <w:rsid w:val="00A94935"/>
    <w:rsid w:val="00A94D6A"/>
    <w:rsid w:val="00A967DB"/>
    <w:rsid w:val="00A96B60"/>
    <w:rsid w:val="00A97D17"/>
    <w:rsid w:val="00AA17CC"/>
    <w:rsid w:val="00AA32DB"/>
    <w:rsid w:val="00AA416D"/>
    <w:rsid w:val="00AA773A"/>
    <w:rsid w:val="00AB00F0"/>
    <w:rsid w:val="00AB0EB1"/>
    <w:rsid w:val="00AB11C5"/>
    <w:rsid w:val="00AB48D0"/>
    <w:rsid w:val="00AB4C72"/>
    <w:rsid w:val="00AC1DAC"/>
    <w:rsid w:val="00AC26AB"/>
    <w:rsid w:val="00AC2E5D"/>
    <w:rsid w:val="00AC349E"/>
    <w:rsid w:val="00AC3E48"/>
    <w:rsid w:val="00AC503C"/>
    <w:rsid w:val="00AC5C83"/>
    <w:rsid w:val="00AD0619"/>
    <w:rsid w:val="00AD09CF"/>
    <w:rsid w:val="00AD0B95"/>
    <w:rsid w:val="00AD2F29"/>
    <w:rsid w:val="00AD3CA0"/>
    <w:rsid w:val="00AD3FD2"/>
    <w:rsid w:val="00AD42A0"/>
    <w:rsid w:val="00AD7B2E"/>
    <w:rsid w:val="00AD7FDA"/>
    <w:rsid w:val="00AE01B9"/>
    <w:rsid w:val="00AE195C"/>
    <w:rsid w:val="00AE3374"/>
    <w:rsid w:val="00AE4A3C"/>
    <w:rsid w:val="00AE5C1D"/>
    <w:rsid w:val="00AE6776"/>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734B"/>
    <w:rsid w:val="00B20284"/>
    <w:rsid w:val="00B22078"/>
    <w:rsid w:val="00B22E49"/>
    <w:rsid w:val="00B2343B"/>
    <w:rsid w:val="00B23B37"/>
    <w:rsid w:val="00B24197"/>
    <w:rsid w:val="00B2769D"/>
    <w:rsid w:val="00B30ADF"/>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2439"/>
    <w:rsid w:val="00BC32FE"/>
    <w:rsid w:val="00BC4439"/>
    <w:rsid w:val="00BC476E"/>
    <w:rsid w:val="00BC4776"/>
    <w:rsid w:val="00BC5265"/>
    <w:rsid w:val="00BC59E4"/>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66B8"/>
    <w:rsid w:val="00BF678A"/>
    <w:rsid w:val="00C00D80"/>
    <w:rsid w:val="00C01377"/>
    <w:rsid w:val="00C07624"/>
    <w:rsid w:val="00C07836"/>
    <w:rsid w:val="00C10BA6"/>
    <w:rsid w:val="00C11F74"/>
    <w:rsid w:val="00C13060"/>
    <w:rsid w:val="00C134DB"/>
    <w:rsid w:val="00C13B3F"/>
    <w:rsid w:val="00C143FA"/>
    <w:rsid w:val="00C15D3E"/>
    <w:rsid w:val="00C17648"/>
    <w:rsid w:val="00C21054"/>
    <w:rsid w:val="00C21F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FCC"/>
    <w:rsid w:val="00C40070"/>
    <w:rsid w:val="00C408A0"/>
    <w:rsid w:val="00C40B72"/>
    <w:rsid w:val="00C41B73"/>
    <w:rsid w:val="00C42561"/>
    <w:rsid w:val="00C43DB4"/>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632A"/>
    <w:rsid w:val="00CA7CE3"/>
    <w:rsid w:val="00CB0CF6"/>
    <w:rsid w:val="00CB1D81"/>
    <w:rsid w:val="00CB255F"/>
    <w:rsid w:val="00CB3579"/>
    <w:rsid w:val="00CB4060"/>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E5103"/>
    <w:rsid w:val="00CE56A9"/>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D5F"/>
    <w:rsid w:val="00DA0CEB"/>
    <w:rsid w:val="00DA2067"/>
    <w:rsid w:val="00DA2CBD"/>
    <w:rsid w:val="00DA394E"/>
    <w:rsid w:val="00DA47F3"/>
    <w:rsid w:val="00DA4A3B"/>
    <w:rsid w:val="00DA4DB0"/>
    <w:rsid w:val="00DA68B7"/>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211C"/>
    <w:rsid w:val="00DC43FC"/>
    <w:rsid w:val="00DC5014"/>
    <w:rsid w:val="00DC57AA"/>
    <w:rsid w:val="00DC5E41"/>
    <w:rsid w:val="00DC6A9B"/>
    <w:rsid w:val="00DC7D09"/>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545F"/>
    <w:rsid w:val="00E1584D"/>
    <w:rsid w:val="00E169D6"/>
    <w:rsid w:val="00E17E5B"/>
    <w:rsid w:val="00E204FA"/>
    <w:rsid w:val="00E2195F"/>
    <w:rsid w:val="00E21A93"/>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33C"/>
    <w:rsid w:val="00E9311B"/>
    <w:rsid w:val="00E9348B"/>
    <w:rsid w:val="00E9364B"/>
    <w:rsid w:val="00E94A9E"/>
    <w:rsid w:val="00E960F6"/>
    <w:rsid w:val="00E961E5"/>
    <w:rsid w:val="00E969CB"/>
    <w:rsid w:val="00EA0E09"/>
    <w:rsid w:val="00EA219E"/>
    <w:rsid w:val="00EA24B7"/>
    <w:rsid w:val="00EA2611"/>
    <w:rsid w:val="00EA4809"/>
    <w:rsid w:val="00EA4CA0"/>
    <w:rsid w:val="00EB035B"/>
    <w:rsid w:val="00EB13E8"/>
    <w:rsid w:val="00EB1A4A"/>
    <w:rsid w:val="00EB2966"/>
    <w:rsid w:val="00EB332E"/>
    <w:rsid w:val="00EB3524"/>
    <w:rsid w:val="00EB3D83"/>
    <w:rsid w:val="00EB56B3"/>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F08B5"/>
    <w:rsid w:val="00EF0C96"/>
    <w:rsid w:val="00EF0EA8"/>
    <w:rsid w:val="00EF2E40"/>
    <w:rsid w:val="00EF52C5"/>
    <w:rsid w:val="00EF6B0E"/>
    <w:rsid w:val="00EF7A09"/>
    <w:rsid w:val="00F00239"/>
    <w:rsid w:val="00F00441"/>
    <w:rsid w:val="00F0058B"/>
    <w:rsid w:val="00F00B05"/>
    <w:rsid w:val="00F02271"/>
    <w:rsid w:val="00F04DD3"/>
    <w:rsid w:val="00F04E02"/>
    <w:rsid w:val="00F04E26"/>
    <w:rsid w:val="00F0511A"/>
    <w:rsid w:val="00F06ED8"/>
    <w:rsid w:val="00F07196"/>
    <w:rsid w:val="00F10D49"/>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FF4"/>
    <w:rsid w:val="00F336AC"/>
    <w:rsid w:val="00F34051"/>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32C1"/>
    <w:rsid w:val="00F65527"/>
    <w:rsid w:val="00F6566E"/>
    <w:rsid w:val="00F66726"/>
    <w:rsid w:val="00F66BE5"/>
    <w:rsid w:val="00F67049"/>
    <w:rsid w:val="00F734D6"/>
    <w:rsid w:val="00F73616"/>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AE3"/>
    <w:rsid w:val="00FD7D55"/>
    <w:rsid w:val="00FE3892"/>
    <w:rsid w:val="00FE4F99"/>
    <w:rsid w:val="00FE59A9"/>
    <w:rsid w:val="00FE70B1"/>
    <w:rsid w:val="00FF0441"/>
    <w:rsid w:val="00FF0A2B"/>
    <w:rsid w:val="00FF2825"/>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918F68"/>
  <w15:docId w15:val="{A08939D6-9066-4757-9FDF-2D84905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95EA-10D4-4494-B6A7-D2EB681D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7965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Kerry Billington</cp:lastModifiedBy>
  <cp:revision>3</cp:revision>
  <cp:lastPrinted>2016-06-30T08:50:00Z</cp:lastPrinted>
  <dcterms:created xsi:type="dcterms:W3CDTF">2016-11-02T08:27:00Z</dcterms:created>
  <dcterms:modified xsi:type="dcterms:W3CDTF">2016-11-02T08:27:00Z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