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65E04D32"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F831BC">
        <w:rPr>
          <w:rFonts w:asciiTheme="minorHAnsi" w:hAnsiTheme="minorHAnsi" w:cstheme="minorHAnsi"/>
          <w:b/>
          <w:sz w:val="22"/>
          <w:szCs w:val="22"/>
        </w:rPr>
        <w:t>23</w:t>
      </w:r>
      <w:r w:rsidR="00F831BC" w:rsidRPr="00F831BC">
        <w:rPr>
          <w:rFonts w:asciiTheme="minorHAnsi" w:hAnsiTheme="minorHAnsi" w:cstheme="minorHAnsi"/>
          <w:b/>
          <w:sz w:val="22"/>
          <w:szCs w:val="22"/>
          <w:vertAlign w:val="superscript"/>
        </w:rPr>
        <w:t>rd</w:t>
      </w:r>
      <w:r w:rsidR="00F831BC">
        <w:rPr>
          <w:rFonts w:asciiTheme="minorHAnsi" w:hAnsiTheme="minorHAnsi" w:cstheme="minorHAnsi"/>
          <w:b/>
          <w:sz w:val="22"/>
          <w:szCs w:val="22"/>
        </w:rPr>
        <w:t xml:space="preserve"> </w:t>
      </w:r>
      <w:r w:rsidR="00B41333">
        <w:rPr>
          <w:rFonts w:asciiTheme="minorHAnsi" w:hAnsiTheme="minorHAnsi" w:cstheme="minorHAnsi"/>
          <w:b/>
          <w:sz w:val="22"/>
          <w:szCs w:val="22"/>
        </w:rPr>
        <w:t>January</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Wyvern House, The Drumber</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87DB759" w14:textId="500924B6" w:rsidR="00B30FE5" w:rsidRDefault="00EB7129"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Christine Gaskell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47190">
        <w:rPr>
          <w:rFonts w:asciiTheme="minorHAnsi" w:hAnsiTheme="minorHAnsi" w:cstheme="minorHAnsi"/>
          <w:sz w:val="22"/>
          <w:szCs w:val="22"/>
        </w:rPr>
        <w:t xml:space="preserve">Cllr Rachel Bailey </w:t>
      </w:r>
      <w:r w:rsidR="00AD478E">
        <w:rPr>
          <w:rFonts w:asciiTheme="minorHAnsi" w:hAnsiTheme="minorHAnsi" w:cstheme="minorHAnsi"/>
          <w:sz w:val="22"/>
          <w:szCs w:val="22"/>
        </w:rPr>
        <w:tab/>
      </w:r>
      <w:r>
        <w:rPr>
          <w:rFonts w:asciiTheme="minorHAnsi" w:hAnsiTheme="minorHAnsi" w:cstheme="minorHAnsi"/>
          <w:sz w:val="22"/>
          <w:szCs w:val="22"/>
        </w:rPr>
        <w:tab/>
      </w:r>
      <w:r w:rsidR="00CF67D7">
        <w:rPr>
          <w:rFonts w:asciiTheme="minorHAnsi" w:hAnsiTheme="minorHAnsi" w:cstheme="minorHAnsi"/>
          <w:sz w:val="22"/>
          <w:szCs w:val="22"/>
        </w:rPr>
        <w:t>Cllr Samantha Dixon</w:t>
      </w:r>
    </w:p>
    <w:p w14:paraId="415AFCC4" w14:textId="1E4CE115" w:rsidR="00B30FE5" w:rsidRDefault="00CF67D7"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947190">
        <w:rPr>
          <w:rFonts w:asciiTheme="minorHAnsi" w:hAnsiTheme="minorHAnsi" w:cstheme="minorHAnsi"/>
          <w:sz w:val="22"/>
          <w:szCs w:val="22"/>
        </w:rPr>
        <w:t>John Downes</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47190">
        <w:rPr>
          <w:rFonts w:asciiTheme="minorHAnsi" w:hAnsiTheme="minorHAnsi" w:cstheme="minorHAnsi"/>
          <w:sz w:val="22"/>
          <w:szCs w:val="22"/>
        </w:rPr>
        <w:t>Meredydd David</w:t>
      </w:r>
    </w:p>
    <w:p w14:paraId="26EA709D" w14:textId="77777777" w:rsidR="00CF67D7" w:rsidRDefault="00CF67D7"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Graeme Bristow</w:t>
      </w:r>
      <w:r w:rsidR="00337A41">
        <w:rPr>
          <w:rFonts w:asciiTheme="minorHAnsi" w:hAnsiTheme="minorHAnsi" w:cstheme="minorHAnsi"/>
          <w:sz w:val="22"/>
          <w:szCs w:val="22"/>
        </w:rPr>
        <w:tab/>
      </w:r>
      <w:r w:rsidR="00337A41">
        <w:rPr>
          <w:rFonts w:asciiTheme="minorHAnsi" w:hAnsiTheme="minorHAnsi" w:cstheme="minorHAnsi"/>
          <w:sz w:val="22"/>
          <w:szCs w:val="22"/>
        </w:rPr>
        <w:tab/>
      </w:r>
      <w:r w:rsidR="0028595A">
        <w:rPr>
          <w:rFonts w:asciiTheme="minorHAnsi" w:hAnsiTheme="minorHAnsi" w:cstheme="minorHAnsi"/>
          <w:sz w:val="22"/>
          <w:szCs w:val="22"/>
        </w:rPr>
        <w:tab/>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r w:rsidR="00B30FE5">
        <w:rPr>
          <w:rFonts w:asciiTheme="minorHAnsi" w:hAnsiTheme="minorHAnsi" w:cstheme="minorHAnsi"/>
          <w:sz w:val="22"/>
          <w:szCs w:val="22"/>
        </w:rPr>
        <w:tab/>
      </w:r>
      <w:r>
        <w:rPr>
          <w:rFonts w:asciiTheme="minorHAnsi" w:hAnsiTheme="minorHAnsi" w:cstheme="minorHAnsi"/>
          <w:sz w:val="22"/>
          <w:szCs w:val="22"/>
        </w:rPr>
        <w:t>Robert Mee</w:t>
      </w:r>
    </w:p>
    <w:p w14:paraId="548FB616" w14:textId="77777777" w:rsidR="00CF67D7" w:rsidRDefault="00CF67D7"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Clare Hayward</w:t>
      </w:r>
      <w:r>
        <w:rPr>
          <w:rFonts w:asciiTheme="minorHAnsi" w:hAnsiTheme="minorHAnsi" w:cstheme="minorHAnsi"/>
          <w:sz w:val="22"/>
          <w:szCs w:val="22"/>
        </w:rPr>
        <w:tab/>
      </w:r>
    </w:p>
    <w:p w14:paraId="1675EEF2" w14:textId="0F0882D4" w:rsidR="007173ED" w:rsidRDefault="00EA7735"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0852EAAE" w14:textId="50AC58B5"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735281FB" w14:textId="663BDDF6" w:rsidR="00CF67D7" w:rsidRDefault="00CF67D7" w:rsidP="00311BFD">
      <w:pPr>
        <w:spacing w:line="240" w:lineRule="auto"/>
        <w:rPr>
          <w:rFonts w:asciiTheme="minorHAnsi" w:hAnsiTheme="minorHAnsi" w:cstheme="minorHAnsi"/>
          <w:sz w:val="22"/>
          <w:szCs w:val="22"/>
        </w:rPr>
      </w:pPr>
      <w:r>
        <w:rPr>
          <w:rFonts w:asciiTheme="minorHAnsi" w:hAnsiTheme="minorHAnsi" w:cstheme="minorHAnsi"/>
          <w:sz w:val="22"/>
          <w:szCs w:val="22"/>
        </w:rPr>
        <w:t>Prof Tim Wheeler</w:t>
      </w:r>
      <w:r w:rsidR="008464F8">
        <w:rPr>
          <w:rFonts w:asciiTheme="minorHAnsi" w:hAnsiTheme="minorHAnsi" w:cstheme="minorHAnsi"/>
          <w:sz w:val="22"/>
          <w:szCs w:val="22"/>
        </w:rPr>
        <w:tab/>
      </w:r>
      <w:r w:rsidR="008464F8">
        <w:rPr>
          <w:rFonts w:asciiTheme="minorHAnsi" w:hAnsiTheme="minorHAnsi" w:cstheme="minorHAnsi"/>
          <w:sz w:val="22"/>
          <w:szCs w:val="22"/>
        </w:rPr>
        <w:tab/>
      </w:r>
      <w:r w:rsidR="008464F8">
        <w:rPr>
          <w:rFonts w:asciiTheme="minorHAnsi" w:hAnsiTheme="minorHAnsi" w:cstheme="minorHAnsi"/>
          <w:sz w:val="22"/>
          <w:szCs w:val="22"/>
        </w:rPr>
        <w:tab/>
      </w:r>
      <w:r>
        <w:rPr>
          <w:rFonts w:asciiTheme="minorHAnsi" w:hAnsiTheme="minorHAnsi" w:cstheme="minorHAnsi"/>
          <w:sz w:val="22"/>
          <w:szCs w:val="22"/>
        </w:rPr>
        <w:t>Cllr Russ Bowden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Stephen Kinsey</w:t>
      </w:r>
      <w:r>
        <w:rPr>
          <w:rFonts w:asciiTheme="minorHAnsi" w:hAnsiTheme="minorHAnsi" w:cstheme="minorHAnsi"/>
          <w:sz w:val="22"/>
          <w:szCs w:val="22"/>
        </w:rPr>
        <w:tab/>
      </w:r>
    </w:p>
    <w:p w14:paraId="689CDA43" w14:textId="649731CB" w:rsidR="00AD478E" w:rsidRDefault="003F557D" w:rsidP="00311BFD">
      <w:pPr>
        <w:spacing w:line="240" w:lineRule="auto"/>
        <w:rPr>
          <w:rFonts w:asciiTheme="minorHAnsi" w:hAnsiTheme="minorHAnsi" w:cstheme="minorHAnsi"/>
          <w:sz w:val="22"/>
          <w:szCs w:val="22"/>
        </w:rPr>
      </w:pPr>
      <w:r>
        <w:rPr>
          <w:rFonts w:asciiTheme="minorHAnsi" w:hAnsiTheme="minorHAnsi" w:cstheme="minorHAnsi"/>
          <w:sz w:val="22"/>
          <w:szCs w:val="22"/>
        </w:rPr>
        <w:tab/>
      </w:r>
      <w:r w:rsidR="00CF67D7">
        <w:rPr>
          <w:rFonts w:asciiTheme="minorHAnsi" w:hAnsiTheme="minorHAnsi" w:cstheme="minorHAnsi"/>
          <w:sz w:val="22"/>
          <w:szCs w:val="22"/>
        </w:rPr>
        <w:tab/>
      </w:r>
      <w:r w:rsidR="00CF67D7">
        <w:rPr>
          <w:rFonts w:asciiTheme="minorHAnsi" w:hAnsiTheme="minorHAnsi" w:cstheme="minorHAnsi"/>
          <w:sz w:val="22"/>
          <w:szCs w:val="22"/>
        </w:rPr>
        <w:tab/>
      </w:r>
    </w:p>
    <w:p w14:paraId="21B8C6F7" w14:textId="7D89D1AE" w:rsidR="00143C7B" w:rsidRPr="00143C7B" w:rsidRDefault="00AD478E" w:rsidP="005F0F87">
      <w:pPr>
        <w:spacing w:line="240" w:lineRule="auto"/>
      </w:pPr>
      <w:r>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179B8AA4"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w:t>
      </w:r>
      <w:r w:rsidR="00CF67D7">
        <w:rPr>
          <w:rFonts w:asciiTheme="minorHAnsi" w:hAnsiTheme="minorHAnsi" w:cstheme="minorHAnsi"/>
          <w:sz w:val="22"/>
          <w:szCs w:val="22"/>
        </w:rPr>
        <w:tab/>
      </w:r>
      <w:r w:rsidR="00CF67D7">
        <w:rPr>
          <w:rFonts w:asciiTheme="minorHAnsi" w:hAnsiTheme="minorHAnsi" w:cstheme="minorHAnsi"/>
          <w:sz w:val="22"/>
          <w:szCs w:val="22"/>
        </w:rPr>
        <w:tab/>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464F8">
        <w:rPr>
          <w:rFonts w:asciiTheme="minorHAnsi" w:hAnsiTheme="minorHAnsi" w:cstheme="minorHAnsi"/>
          <w:sz w:val="22"/>
          <w:szCs w:val="22"/>
        </w:rPr>
        <w:t>Frank Jordan</w:t>
      </w:r>
    </w:p>
    <w:p w14:paraId="5594FF34" w14:textId="77777777" w:rsidR="00CF67D7" w:rsidRDefault="00CF67D7"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Steve Park</w:t>
      </w:r>
      <w:r w:rsidR="003F557D">
        <w:rPr>
          <w:rFonts w:asciiTheme="minorHAnsi" w:hAnsiTheme="minorHAnsi" w:cstheme="minorHAnsi"/>
          <w:sz w:val="22"/>
          <w:szCs w:val="22"/>
          <w:lang w:eastAsia="en-US"/>
        </w:rPr>
        <w:tab/>
      </w:r>
      <w:r w:rsidR="003F557D">
        <w:rPr>
          <w:rFonts w:asciiTheme="minorHAnsi" w:hAnsiTheme="minorHAnsi" w:cstheme="minorHAnsi"/>
          <w:sz w:val="22"/>
          <w:szCs w:val="22"/>
          <w:lang w:eastAsia="en-US"/>
        </w:rPr>
        <w:tab/>
      </w:r>
      <w:r w:rsidR="003F557D">
        <w:rPr>
          <w:rFonts w:asciiTheme="minorHAnsi" w:hAnsiTheme="minorHAnsi" w:cstheme="minorHAnsi"/>
          <w:sz w:val="22"/>
          <w:szCs w:val="22"/>
          <w:lang w:eastAsia="en-US"/>
        </w:rPr>
        <w:tab/>
      </w:r>
      <w:r w:rsidR="003F557D">
        <w:rPr>
          <w:rFonts w:asciiTheme="minorHAnsi" w:hAnsiTheme="minorHAnsi" w:cstheme="minorHAnsi"/>
          <w:sz w:val="22"/>
          <w:szCs w:val="22"/>
          <w:lang w:eastAsia="en-US"/>
        </w:rPr>
        <w:tab/>
      </w:r>
      <w:r w:rsidR="00E20E37">
        <w:rPr>
          <w:rFonts w:asciiTheme="minorHAnsi" w:hAnsiTheme="minorHAnsi" w:cstheme="minorHAnsi"/>
          <w:sz w:val="22"/>
          <w:szCs w:val="22"/>
          <w:lang w:eastAsia="en-US"/>
        </w:rPr>
        <w:t>Charlie Seward</w:t>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Andy Hulme</w:t>
      </w:r>
      <w:r w:rsidR="00B30FE5">
        <w:rPr>
          <w:rFonts w:asciiTheme="minorHAnsi" w:hAnsiTheme="minorHAnsi" w:cstheme="minorHAnsi"/>
          <w:sz w:val="22"/>
          <w:szCs w:val="22"/>
          <w:lang w:eastAsia="en-US"/>
        </w:rPr>
        <w:tab/>
      </w:r>
    </w:p>
    <w:p w14:paraId="7EC6D938" w14:textId="6E489523" w:rsidR="007173ED" w:rsidRDefault="00CF67D7"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Ian Brooks</w:t>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100A4047"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8464F8">
        <w:rPr>
          <w:rFonts w:asciiTheme="minorHAnsi" w:hAnsiTheme="minorHAnsi" w:cstheme="minorHAnsi"/>
          <w:sz w:val="22"/>
          <w:szCs w:val="22"/>
        </w:rPr>
        <w:t>Christine Gaskell</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B474F0">
        <w:rPr>
          <w:rFonts w:asciiTheme="minorHAnsi" w:hAnsiTheme="minorHAnsi" w:cstheme="minorHAnsi"/>
          <w:sz w:val="22"/>
          <w:szCs w:val="22"/>
        </w:rPr>
        <w:t xml:space="preserve"> and </w:t>
      </w:r>
      <w:r w:rsidR="00B30FE5">
        <w:rPr>
          <w:rFonts w:asciiTheme="minorHAnsi" w:hAnsiTheme="minorHAnsi" w:cstheme="minorHAnsi"/>
          <w:sz w:val="22"/>
          <w:szCs w:val="22"/>
        </w:rPr>
        <w:t xml:space="preserve">extended a </w:t>
      </w:r>
      <w:r w:rsidR="00AD478E">
        <w:rPr>
          <w:rFonts w:asciiTheme="minorHAnsi" w:hAnsiTheme="minorHAnsi" w:cstheme="minorHAnsi"/>
          <w:sz w:val="22"/>
          <w:szCs w:val="22"/>
        </w:rPr>
        <w:t xml:space="preserve">warm </w:t>
      </w:r>
      <w:r w:rsidR="00B30FE5">
        <w:rPr>
          <w:rFonts w:asciiTheme="minorHAnsi" w:hAnsiTheme="minorHAnsi" w:cstheme="minorHAnsi"/>
          <w:sz w:val="22"/>
          <w:szCs w:val="22"/>
        </w:rPr>
        <w:t xml:space="preserve">welcome to </w:t>
      </w:r>
      <w:r w:rsidR="00CF67D7">
        <w:rPr>
          <w:rFonts w:asciiTheme="minorHAnsi" w:hAnsiTheme="minorHAnsi" w:cstheme="minorHAnsi"/>
          <w:sz w:val="22"/>
          <w:szCs w:val="22"/>
        </w:rPr>
        <w:t>Ian Brooks, the LE</w:t>
      </w:r>
      <w:r w:rsidR="00F45146">
        <w:rPr>
          <w:rFonts w:asciiTheme="minorHAnsi" w:hAnsiTheme="minorHAnsi" w:cstheme="minorHAnsi"/>
          <w:sz w:val="22"/>
          <w:szCs w:val="22"/>
        </w:rPr>
        <w:t>P</w:t>
      </w:r>
      <w:r w:rsidR="00CF67D7">
        <w:rPr>
          <w:rFonts w:asciiTheme="minorHAnsi" w:hAnsiTheme="minorHAnsi" w:cstheme="minorHAnsi"/>
          <w:sz w:val="22"/>
          <w:szCs w:val="22"/>
        </w:rPr>
        <w:t>’s new Financial Director</w:t>
      </w:r>
      <w:r w:rsidR="00B30FE5">
        <w:rPr>
          <w:rFonts w:asciiTheme="minorHAnsi" w:hAnsiTheme="minorHAnsi" w:cstheme="minorHAnsi"/>
          <w:sz w:val="22"/>
          <w:szCs w:val="22"/>
        </w:rPr>
        <w:t xml:space="preserve"> who was attending his first Board meeting.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from</w:t>
      </w:r>
      <w:r w:rsidR="00A43F00">
        <w:rPr>
          <w:rFonts w:asciiTheme="minorHAnsi" w:hAnsiTheme="minorHAnsi" w:cstheme="minorHAnsi"/>
          <w:sz w:val="22"/>
          <w:szCs w:val="22"/>
        </w:rPr>
        <w:t xml:space="preserve"> Prof Tim Wheeler, Cllr Russ Bowden and Stephen Kinsey</w:t>
      </w:r>
      <w:r w:rsidR="00E20E37">
        <w:rPr>
          <w:rFonts w:asciiTheme="minorHAnsi" w:hAnsiTheme="minorHAnsi" w:cstheme="minorHAnsi"/>
          <w:sz w:val="22"/>
          <w:szCs w:val="22"/>
        </w:rPr>
        <w:t>.</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3F406C93"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A43F00">
        <w:rPr>
          <w:rFonts w:asciiTheme="minorHAnsi" w:hAnsiTheme="minorHAnsi" w:cstheme="minorHAnsi"/>
          <w:sz w:val="22"/>
          <w:szCs w:val="22"/>
          <w:lang w:eastAsia="en-US"/>
        </w:rPr>
        <w:t>No conflicts of interest were declared</w:t>
      </w:r>
      <w:r w:rsidR="00AD478E">
        <w:rPr>
          <w:rFonts w:asciiTheme="minorHAnsi" w:hAnsiTheme="minorHAnsi" w:cstheme="minorHAnsi"/>
          <w:sz w:val="22"/>
          <w:szCs w:val="22"/>
          <w:lang w:eastAsia="en-US"/>
        </w:rPr>
        <w:t>.</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7B82D602"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AD478E">
        <w:rPr>
          <w:rFonts w:asciiTheme="minorHAnsi" w:eastAsia="Times New Roman" w:hAnsiTheme="minorHAnsi" w:cstheme="minorHAnsi"/>
          <w:sz w:val="22"/>
          <w:szCs w:val="22"/>
          <w:lang w:eastAsia="en-US"/>
        </w:rPr>
        <w:t xml:space="preserve">No members of the </w:t>
      </w:r>
      <w:r w:rsidR="00EA7735">
        <w:rPr>
          <w:rFonts w:asciiTheme="minorHAnsi" w:eastAsia="Times New Roman" w:hAnsiTheme="minorHAnsi" w:cstheme="minorHAnsi"/>
          <w:sz w:val="22"/>
          <w:szCs w:val="22"/>
          <w:lang w:eastAsia="en-US"/>
        </w:rPr>
        <w:t xml:space="preserve">public were </w:t>
      </w:r>
      <w:r w:rsidR="00AD478E">
        <w:rPr>
          <w:rFonts w:asciiTheme="minorHAnsi" w:eastAsia="Times New Roman" w:hAnsiTheme="minorHAnsi" w:cstheme="minorHAnsi"/>
          <w:sz w:val="22"/>
          <w:szCs w:val="22"/>
          <w:lang w:eastAsia="en-US"/>
        </w:rPr>
        <w:t>present.</w:t>
      </w:r>
      <w:r w:rsidR="00454415">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14:paraId="4EFCBFC8" w14:textId="6E2F2E26"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454415">
        <w:rPr>
          <w:rFonts w:asciiTheme="minorHAnsi" w:eastAsia="Times New Roman" w:hAnsiTheme="minorHAnsi" w:cstheme="minorHAnsi"/>
          <w:b/>
          <w:sz w:val="22"/>
          <w:szCs w:val="22"/>
          <w:lang w:eastAsia="en-US"/>
        </w:rPr>
        <w:t>1</w:t>
      </w:r>
      <w:r w:rsidR="00F831BC">
        <w:rPr>
          <w:rFonts w:asciiTheme="minorHAnsi" w:eastAsia="Times New Roman" w:hAnsiTheme="minorHAnsi" w:cstheme="minorHAnsi"/>
          <w:b/>
          <w:sz w:val="22"/>
          <w:szCs w:val="22"/>
          <w:lang w:eastAsia="en-US"/>
        </w:rPr>
        <w:t xml:space="preserve">4 November </w:t>
      </w:r>
      <w:r w:rsidR="00C90E6A">
        <w:rPr>
          <w:rFonts w:asciiTheme="minorHAnsi" w:eastAsia="Times New Roman" w:hAnsiTheme="minorHAnsi" w:cstheme="minorHAnsi"/>
          <w:b/>
          <w:sz w:val="22"/>
          <w:szCs w:val="22"/>
          <w:lang w:eastAsia="en-US"/>
        </w:rPr>
        <w:t>2018</w:t>
      </w:r>
    </w:p>
    <w:p w14:paraId="5DD5FB26" w14:textId="644D6FB5" w:rsidR="00361D63"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A43F00">
        <w:rPr>
          <w:rFonts w:asciiTheme="minorHAnsi" w:eastAsia="Times New Roman" w:hAnsiTheme="minorHAnsi" w:cstheme="minorHAnsi"/>
          <w:sz w:val="22"/>
          <w:szCs w:val="22"/>
          <w:lang w:eastAsia="en-US"/>
        </w:rPr>
        <w:t>.</w:t>
      </w:r>
    </w:p>
    <w:p w14:paraId="73439B53" w14:textId="7AF0C952"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A43F00">
        <w:rPr>
          <w:rFonts w:asciiTheme="minorHAnsi" w:eastAsia="Times New Roman" w:hAnsiTheme="minorHAnsi" w:cstheme="minorHAnsi"/>
          <w:b/>
          <w:sz w:val="22"/>
          <w:szCs w:val="22"/>
          <w:lang w:eastAsia="en-US"/>
        </w:rPr>
        <w:t xml:space="preserve">Deputy </w:t>
      </w:r>
      <w:r w:rsidR="00D169CB" w:rsidRPr="0003002C">
        <w:rPr>
          <w:rFonts w:asciiTheme="minorHAnsi" w:eastAsia="Times New Roman" w:hAnsiTheme="minorHAnsi" w:cstheme="minorHAnsi"/>
          <w:b/>
          <w:sz w:val="22"/>
          <w:szCs w:val="22"/>
          <w:lang w:eastAsia="en-US"/>
        </w:rPr>
        <w:t>Chief Executive's report</w:t>
      </w:r>
    </w:p>
    <w:p w14:paraId="03AAA908" w14:textId="17BCFE8D"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w:t>
      </w:r>
      <w:r w:rsidR="00A43F00">
        <w:rPr>
          <w:rFonts w:asciiTheme="minorHAnsi" w:eastAsia="Times New Roman" w:hAnsiTheme="minorHAnsi" w:cstheme="minorHAnsi"/>
          <w:sz w:val="22"/>
          <w:szCs w:val="22"/>
          <w:lang w:eastAsia="en-US"/>
        </w:rPr>
        <w:t xml:space="preserve">Deputy </w:t>
      </w:r>
      <w:r w:rsidR="00206D74">
        <w:rPr>
          <w:rFonts w:asciiTheme="minorHAnsi" w:eastAsia="Times New Roman" w:hAnsiTheme="minorHAnsi" w:cstheme="minorHAnsi"/>
          <w:sz w:val="22"/>
          <w:szCs w:val="22"/>
          <w:lang w:eastAsia="en-US"/>
        </w:rPr>
        <w:t>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3255FE0B" w14:textId="11DA07CF" w:rsidR="00A43F00" w:rsidRDefault="00A43F00"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Recognised that Cheshire and Warrington </w:t>
      </w:r>
      <w:proofErr w:type="gramStart"/>
      <w:r w:rsidR="00EF30FD">
        <w:rPr>
          <w:rFonts w:asciiTheme="minorHAnsi" w:eastAsia="Times New Roman" w:hAnsiTheme="minorHAnsi" w:cstheme="minorHAnsi"/>
          <w:sz w:val="22"/>
          <w:szCs w:val="22"/>
          <w:lang w:eastAsia="en-US"/>
        </w:rPr>
        <w:t>i</w:t>
      </w:r>
      <w:r>
        <w:rPr>
          <w:rFonts w:asciiTheme="minorHAnsi" w:eastAsia="Times New Roman" w:hAnsiTheme="minorHAnsi" w:cstheme="minorHAnsi"/>
          <w:sz w:val="22"/>
          <w:szCs w:val="22"/>
          <w:lang w:eastAsia="en-US"/>
        </w:rPr>
        <w:t>s</w:t>
      </w:r>
      <w:proofErr w:type="gramEnd"/>
      <w:r>
        <w:rPr>
          <w:rFonts w:asciiTheme="minorHAnsi" w:eastAsia="Times New Roman" w:hAnsiTheme="minorHAnsi" w:cstheme="minorHAnsi"/>
          <w:sz w:val="22"/>
          <w:szCs w:val="22"/>
          <w:lang w:eastAsia="en-US"/>
        </w:rPr>
        <w:t xml:space="preserve"> unlikely to receive a significant amount of the £281m that had been directly allocated to the North West through the Stronger Towns Fund.  The metrics used to determine allocations relied on productivity, skill levels, deprivation and </w:t>
      </w:r>
      <w:r>
        <w:rPr>
          <w:rFonts w:asciiTheme="minorHAnsi" w:eastAsia="Times New Roman" w:hAnsiTheme="minorHAnsi" w:cstheme="minorHAnsi"/>
          <w:sz w:val="22"/>
          <w:szCs w:val="22"/>
          <w:lang w:eastAsia="en-US"/>
        </w:rPr>
        <w:lastRenderedPageBreak/>
        <w:t>income and so Cheshire and Warrington, as a region, performed well against these metrics.  However, the remaining £600m would be made available to those more prosperous regions which also had pockets of deprivation.  This would present an opportunity to Cheshire and Warrington, should it wish to bid for funding.</w:t>
      </w:r>
    </w:p>
    <w:p w14:paraId="7DDCBE75" w14:textId="7FBF7D14" w:rsidR="00A43F00" w:rsidRPr="00166850" w:rsidRDefault="00A43F00" w:rsidP="00A43F00">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Expressed concern over the recent release of funding from Government and the lack of strategic direction.  Most recently funding had been made available to tidy high streets, but this was given with</w:t>
      </w:r>
      <w:r w:rsidR="00166850">
        <w:rPr>
          <w:rFonts w:asciiTheme="minorHAnsi" w:eastAsia="Times New Roman" w:hAnsiTheme="minorHAnsi" w:cstheme="minorHAnsi"/>
          <w:sz w:val="22"/>
          <w:szCs w:val="22"/>
          <w:lang w:eastAsia="en-US"/>
        </w:rPr>
        <w:t xml:space="preserve">out notice, to be spent within days and could impact on future funding allocations.  </w:t>
      </w:r>
    </w:p>
    <w:p w14:paraId="1B82AFFF" w14:textId="33ADF118" w:rsidR="00166850" w:rsidRPr="00166850" w:rsidRDefault="00166850" w:rsidP="00A43F00">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the results of the Annual Appraisal which saw the LEP maintain its position as a LEP rated outstanding for governance, outstanding for strategy and good for delivery.  The Board also welcomed the deep dive that had been carried out on governance.  Officials had spent two days in the LEP reviewing the governance processes and procedures and at the end of the visit had concluded that the LEP was outstanding in this area. </w:t>
      </w:r>
    </w:p>
    <w:p w14:paraId="702E768D" w14:textId="1FB6A1DF" w:rsidR="00166850" w:rsidRPr="00166850" w:rsidRDefault="00166850" w:rsidP="00A43F00">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Noted that the LEP Board would need to improve its gender balance, but that could be remedied through the current recruitment exercise.  The Chair had done a good deal of work to stimulate interest, hosting lunches and would also be hosting a LEP network event in London, again to stimulate intertest from potential women Board members.</w:t>
      </w:r>
    </w:p>
    <w:p w14:paraId="3C6CB9D5" w14:textId="7E324990" w:rsidR="00166850" w:rsidRPr="00166850" w:rsidRDefault="00166850" w:rsidP="00A43F00">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Noted that three investments were now proceeding on the Enterprise Zone in Ellesmere Port and another in Warrington would follow shortly.  </w:t>
      </w:r>
    </w:p>
    <w:p w14:paraId="00777A6C" w14:textId="77777777" w:rsidR="00166850" w:rsidRPr="00A43F00" w:rsidRDefault="00166850" w:rsidP="00166850">
      <w:pPr>
        <w:pStyle w:val="NormalWeb"/>
        <w:ind w:left="720"/>
        <w:rPr>
          <w:rFonts w:asciiTheme="minorHAnsi" w:eastAsia="Times New Roman" w:hAnsiTheme="minorHAnsi" w:cstheme="minorHAnsi"/>
          <w:b/>
          <w:sz w:val="22"/>
          <w:szCs w:val="22"/>
          <w:lang w:eastAsia="en-US"/>
        </w:rPr>
      </w:pPr>
    </w:p>
    <w:p w14:paraId="1169C560" w14:textId="71713E31" w:rsidR="00D169CB" w:rsidRPr="000B112E" w:rsidRDefault="009364EE" w:rsidP="00A43F00">
      <w:pPr>
        <w:pStyle w:val="NormalWeb"/>
        <w:rPr>
          <w:rFonts w:asciiTheme="minorHAnsi" w:eastAsia="Times New Roman" w:hAnsiTheme="minorHAnsi" w:cstheme="minorHAnsi"/>
          <w:b/>
          <w:sz w:val="22"/>
          <w:szCs w:val="22"/>
          <w:lang w:eastAsia="en-US"/>
        </w:rPr>
      </w:pPr>
      <w:r w:rsidRPr="000B112E">
        <w:rPr>
          <w:rFonts w:asciiTheme="minorHAnsi" w:eastAsia="Times New Roman" w:hAnsiTheme="minorHAnsi" w:cstheme="minorHAnsi"/>
          <w:b/>
          <w:sz w:val="22"/>
          <w:szCs w:val="22"/>
          <w:lang w:eastAsia="en-US"/>
        </w:rPr>
        <w:t>A</w:t>
      </w:r>
      <w:r w:rsidR="00875FA6" w:rsidRPr="000B112E">
        <w:rPr>
          <w:rFonts w:asciiTheme="minorHAnsi" w:eastAsia="Times New Roman" w:hAnsiTheme="minorHAnsi" w:cstheme="minorHAnsi"/>
          <w:b/>
          <w:sz w:val="22"/>
          <w:szCs w:val="22"/>
          <w:lang w:eastAsia="en-US"/>
        </w:rPr>
        <w:t xml:space="preserve">genda Item </w:t>
      </w:r>
      <w:r w:rsidR="005C1C60" w:rsidRPr="000B112E">
        <w:rPr>
          <w:rFonts w:asciiTheme="minorHAnsi" w:eastAsia="Times New Roman" w:hAnsiTheme="minorHAnsi" w:cstheme="minorHAnsi"/>
          <w:b/>
          <w:sz w:val="22"/>
          <w:szCs w:val="22"/>
          <w:lang w:eastAsia="en-US"/>
        </w:rPr>
        <w:t xml:space="preserve">6: </w:t>
      </w:r>
      <w:r w:rsidR="00166850">
        <w:rPr>
          <w:rFonts w:asciiTheme="minorHAnsi" w:eastAsia="Times New Roman" w:hAnsiTheme="minorHAnsi" w:cstheme="minorHAnsi"/>
          <w:b/>
          <w:sz w:val="22"/>
          <w:szCs w:val="22"/>
          <w:lang w:eastAsia="en-US"/>
        </w:rPr>
        <w:t xml:space="preserve">MIPIM </w:t>
      </w:r>
    </w:p>
    <w:p w14:paraId="4D575C05" w14:textId="1D3758C8" w:rsidR="00EE724C" w:rsidRDefault="00ED7901" w:rsidP="00E153AC">
      <w:pPr>
        <w:spacing w:after="120" w:line="259" w:lineRule="auto"/>
        <w:rPr>
          <w:rFonts w:ascii="Calibri" w:hAnsi="Calibri" w:cs="Calibri"/>
          <w:sz w:val="22"/>
          <w:szCs w:val="22"/>
        </w:rPr>
      </w:pPr>
      <w:bookmarkStart w:id="0" w:name="_Hlk509481662"/>
      <w:r w:rsidRPr="00E153AC">
        <w:rPr>
          <w:rFonts w:ascii="Calibri" w:hAnsi="Calibri" w:cs="Calibri"/>
          <w:sz w:val="22"/>
          <w:szCs w:val="22"/>
        </w:rPr>
        <w:t>6</w:t>
      </w:r>
      <w:r w:rsidR="00F51DAC" w:rsidRPr="00E153AC">
        <w:rPr>
          <w:rFonts w:ascii="Calibri" w:hAnsi="Calibri" w:cs="Calibri"/>
          <w:sz w:val="22"/>
          <w:szCs w:val="22"/>
        </w:rPr>
        <w:t xml:space="preserve">.1 </w:t>
      </w:r>
      <w:r w:rsidR="00E15C30">
        <w:rPr>
          <w:rFonts w:ascii="Calibri" w:hAnsi="Calibri" w:cs="Calibri"/>
          <w:sz w:val="22"/>
          <w:szCs w:val="22"/>
        </w:rPr>
        <w:t xml:space="preserve">The Chief Executive </w:t>
      </w:r>
      <w:r w:rsidR="00EE724C">
        <w:rPr>
          <w:rFonts w:ascii="Calibri" w:hAnsi="Calibri" w:cs="Calibri"/>
          <w:sz w:val="22"/>
          <w:szCs w:val="22"/>
        </w:rPr>
        <w:t>reported back on last week’s attendance at MIPIM and explained that a more detailed report, including evidence of coverage attained would be brought to the next Board meeting.  The Board noted that:</w:t>
      </w:r>
    </w:p>
    <w:p w14:paraId="13C6C1B4" w14:textId="4ADD718D" w:rsidR="004025AE" w:rsidRDefault="00EE724C" w:rsidP="00E15C30">
      <w:pPr>
        <w:pStyle w:val="ListParagraph"/>
        <w:numPr>
          <w:ilvl w:val="0"/>
          <w:numId w:val="14"/>
        </w:numPr>
        <w:spacing w:after="120" w:line="259" w:lineRule="auto"/>
        <w:rPr>
          <w:rFonts w:ascii="Calibri" w:hAnsi="Calibri" w:cs="Calibri"/>
        </w:rPr>
      </w:pPr>
      <w:r>
        <w:rPr>
          <w:rFonts w:ascii="Calibri" w:hAnsi="Calibri" w:cs="Calibri"/>
        </w:rPr>
        <w:t>This had been the largest delegation to represent Cheshire and Warrington and comprised over 70 delegates.</w:t>
      </w:r>
    </w:p>
    <w:p w14:paraId="634C3F6A" w14:textId="033DA018" w:rsidR="004025AE" w:rsidRDefault="00EE724C" w:rsidP="00EE724C">
      <w:pPr>
        <w:pStyle w:val="ListParagraph"/>
        <w:numPr>
          <w:ilvl w:val="0"/>
          <w:numId w:val="14"/>
        </w:numPr>
        <w:spacing w:after="120" w:line="259" w:lineRule="auto"/>
        <w:rPr>
          <w:rFonts w:ascii="Calibri" w:hAnsi="Calibri" w:cs="Calibri"/>
        </w:rPr>
      </w:pPr>
      <w:r>
        <w:rPr>
          <w:rFonts w:ascii="Calibri" w:hAnsi="Calibri" w:cs="Calibri"/>
        </w:rPr>
        <w:t xml:space="preserve">Clean growth had emerged as a key feature and opportunity, which Manchester and Liverpool and already expressed an interest in joining forces with Cheshire and Warrington in developing a low carbon cluster.  </w:t>
      </w:r>
    </w:p>
    <w:p w14:paraId="6E335C62" w14:textId="455EB903" w:rsidR="0057662F" w:rsidRDefault="0057662F" w:rsidP="00EE724C">
      <w:pPr>
        <w:pStyle w:val="ListParagraph"/>
        <w:numPr>
          <w:ilvl w:val="0"/>
          <w:numId w:val="14"/>
        </w:numPr>
        <w:spacing w:after="120" w:line="259" w:lineRule="auto"/>
        <w:rPr>
          <w:rFonts w:ascii="Calibri" w:hAnsi="Calibri" w:cs="Calibri"/>
        </w:rPr>
      </w:pPr>
      <w:r>
        <w:rPr>
          <w:rFonts w:ascii="Calibri" w:hAnsi="Calibri" w:cs="Calibri"/>
        </w:rPr>
        <w:t>The young people’s event had proven a great success an should be considered as a feature for next year.</w:t>
      </w:r>
    </w:p>
    <w:p w14:paraId="0F7E2C38" w14:textId="77777777" w:rsidR="0057662F" w:rsidRDefault="00EE724C" w:rsidP="00EE724C">
      <w:pPr>
        <w:pStyle w:val="ListParagraph"/>
        <w:numPr>
          <w:ilvl w:val="0"/>
          <w:numId w:val="14"/>
        </w:numPr>
        <w:spacing w:after="120" w:line="259" w:lineRule="auto"/>
        <w:rPr>
          <w:rFonts w:ascii="Calibri" w:hAnsi="Calibri" w:cs="Calibri"/>
        </w:rPr>
      </w:pPr>
      <w:r>
        <w:rPr>
          <w:rFonts w:ascii="Calibri" w:hAnsi="Calibri" w:cs="Calibri"/>
        </w:rPr>
        <w:t>In terms of next year’s MIPIM presence, discussions were beginning around a potential NP11 cluster.  While logistically these may be challenge there would be obvious synergies in presenting alongside other norther</w:t>
      </w:r>
      <w:r w:rsidR="0057662F">
        <w:rPr>
          <w:rFonts w:ascii="Calibri" w:hAnsi="Calibri" w:cs="Calibri"/>
        </w:rPr>
        <w:t>n</w:t>
      </w:r>
      <w:r>
        <w:rPr>
          <w:rFonts w:ascii="Calibri" w:hAnsi="Calibri" w:cs="Calibri"/>
        </w:rPr>
        <w:t xml:space="preserve"> areas</w:t>
      </w:r>
      <w:r w:rsidR="0057662F">
        <w:rPr>
          <w:rFonts w:ascii="Calibri" w:hAnsi="Calibri" w:cs="Calibri"/>
        </w:rPr>
        <w:t>.</w:t>
      </w:r>
    </w:p>
    <w:p w14:paraId="69EB2CAF" w14:textId="32FC2E04" w:rsidR="00EE724C" w:rsidRPr="004025AE" w:rsidRDefault="00EE724C" w:rsidP="0057662F">
      <w:pPr>
        <w:pStyle w:val="ListParagraph"/>
        <w:spacing w:after="120" w:line="259" w:lineRule="auto"/>
        <w:ind w:left="768"/>
        <w:rPr>
          <w:rFonts w:ascii="Calibri" w:hAnsi="Calibri" w:cs="Calibri"/>
        </w:rPr>
      </w:pPr>
      <w:r>
        <w:rPr>
          <w:rFonts w:ascii="Calibri" w:hAnsi="Calibri" w:cs="Calibri"/>
        </w:rPr>
        <w:t xml:space="preserve"> </w:t>
      </w:r>
    </w:p>
    <w:p w14:paraId="387FBDA8" w14:textId="041AA9B3" w:rsidR="00E153AC" w:rsidRDefault="00F26EBC" w:rsidP="00E153AC">
      <w:pPr>
        <w:pStyle w:val="ListParagraph"/>
        <w:numPr>
          <w:ilvl w:val="1"/>
          <w:numId w:val="13"/>
        </w:numPr>
        <w:spacing w:after="160" w:line="259" w:lineRule="auto"/>
      </w:pPr>
      <w:r>
        <w:t xml:space="preserve">In discussion, it was agreed that the LEP would </w:t>
      </w:r>
      <w:r w:rsidR="0057662F">
        <w:t xml:space="preserve">continue to </w:t>
      </w:r>
      <w:r>
        <w:t>work with regional partners to identify</w:t>
      </w:r>
      <w:r w:rsidR="0057662F">
        <w:t xml:space="preserve"> potential opportunities around clean growth and would begin thinking around next year’s MIPIM attendance.</w:t>
      </w:r>
    </w:p>
    <w:bookmarkEnd w:id="0"/>
    <w:p w14:paraId="45A77AFB" w14:textId="15990F51" w:rsidR="00897195" w:rsidRDefault="00897195" w:rsidP="00187762">
      <w:pPr>
        <w:pStyle w:val="ACEBodyText"/>
        <w:spacing w:line="240" w:lineRule="auto"/>
        <w:rPr>
          <w:rFonts w:asciiTheme="minorHAnsi" w:hAnsiTheme="minorHAnsi" w:cstheme="minorHAnsi"/>
          <w:sz w:val="22"/>
          <w:szCs w:val="22"/>
          <w:lang w:eastAsia="en-US"/>
        </w:rPr>
      </w:pPr>
    </w:p>
    <w:p w14:paraId="43F5966A" w14:textId="77777777" w:rsidR="00882110" w:rsidRDefault="00882110" w:rsidP="00FB2585">
      <w:pPr>
        <w:spacing w:line="240" w:lineRule="auto"/>
        <w:rPr>
          <w:rFonts w:asciiTheme="minorHAnsi" w:hAnsiTheme="minorHAnsi" w:cstheme="minorHAnsi"/>
          <w:b/>
          <w:sz w:val="22"/>
          <w:szCs w:val="22"/>
        </w:rPr>
      </w:pPr>
      <w:bookmarkStart w:id="1" w:name="_Hlk481048980"/>
    </w:p>
    <w:p w14:paraId="08459080" w14:textId="68168B94" w:rsidR="00FB2585" w:rsidRDefault="009364EE" w:rsidP="00FB2585">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Agenda Item </w:t>
      </w:r>
      <w:r w:rsidR="004C7296">
        <w:rPr>
          <w:rFonts w:asciiTheme="minorHAnsi" w:hAnsiTheme="minorHAnsi" w:cstheme="minorHAnsi"/>
          <w:b/>
          <w:sz w:val="22"/>
          <w:szCs w:val="22"/>
        </w:rPr>
        <w:t>7</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1"/>
      <w:r w:rsidR="0057662F">
        <w:rPr>
          <w:rFonts w:asciiTheme="minorHAnsi" w:hAnsiTheme="minorHAnsi" w:cstheme="minorHAnsi"/>
          <w:b/>
          <w:sz w:val="22"/>
          <w:szCs w:val="22"/>
        </w:rPr>
        <w:t>Use of EZ Income</w:t>
      </w:r>
    </w:p>
    <w:p w14:paraId="25DA8F0D" w14:textId="77777777" w:rsidR="004810C8" w:rsidRDefault="004810C8" w:rsidP="003659B8">
      <w:pPr>
        <w:spacing w:line="240" w:lineRule="auto"/>
        <w:rPr>
          <w:rFonts w:asciiTheme="minorHAnsi" w:hAnsiTheme="minorHAnsi" w:cstheme="minorHAnsi"/>
          <w:sz w:val="22"/>
          <w:szCs w:val="22"/>
        </w:rPr>
      </w:pPr>
    </w:p>
    <w:p w14:paraId="673C2E95" w14:textId="0304C6E2" w:rsidR="0089219E" w:rsidRDefault="004C7296" w:rsidP="0089219E">
      <w:pPr>
        <w:spacing w:line="240" w:lineRule="auto"/>
        <w:rPr>
          <w:rFonts w:asciiTheme="minorHAnsi" w:hAnsiTheme="minorHAnsi" w:cstheme="minorHAnsi"/>
          <w:sz w:val="22"/>
          <w:szCs w:val="22"/>
        </w:rPr>
      </w:pPr>
      <w:r>
        <w:rPr>
          <w:rFonts w:asciiTheme="minorHAnsi" w:hAnsiTheme="minorHAnsi" w:cstheme="minorHAnsi"/>
          <w:sz w:val="22"/>
          <w:szCs w:val="22"/>
        </w:rPr>
        <w:t>7</w:t>
      </w:r>
      <w:r w:rsidR="004810C8">
        <w:rPr>
          <w:rFonts w:asciiTheme="minorHAnsi" w:hAnsiTheme="minorHAnsi" w:cstheme="minorHAnsi"/>
          <w:sz w:val="22"/>
          <w:szCs w:val="22"/>
        </w:rPr>
        <w:t>.</w:t>
      </w:r>
      <w:r w:rsidR="00E91348">
        <w:rPr>
          <w:rFonts w:asciiTheme="minorHAnsi" w:hAnsiTheme="minorHAnsi" w:cstheme="minorHAnsi"/>
          <w:sz w:val="22"/>
          <w:szCs w:val="22"/>
        </w:rPr>
        <w:t>1</w:t>
      </w:r>
      <w:r w:rsidR="004810C8">
        <w:rPr>
          <w:rFonts w:asciiTheme="minorHAnsi" w:hAnsiTheme="minorHAnsi" w:cstheme="minorHAnsi"/>
          <w:sz w:val="22"/>
          <w:szCs w:val="22"/>
        </w:rPr>
        <w:t xml:space="preserve"> </w:t>
      </w:r>
      <w:r w:rsidR="0057662F">
        <w:rPr>
          <w:rFonts w:asciiTheme="minorHAnsi" w:hAnsiTheme="minorHAnsi" w:cstheme="minorHAnsi"/>
          <w:sz w:val="22"/>
          <w:szCs w:val="22"/>
        </w:rPr>
        <w:t>The Chief Executive took the Board through the EZ income paper explaining that the LEP held around £1m in</w:t>
      </w:r>
      <w:r w:rsidR="007E7DBB">
        <w:rPr>
          <w:rFonts w:asciiTheme="minorHAnsi" w:hAnsiTheme="minorHAnsi" w:cstheme="minorHAnsi"/>
          <w:sz w:val="22"/>
          <w:szCs w:val="22"/>
        </w:rPr>
        <w:t xml:space="preserve"> its EZ account.  After taking account of EZ and LEP running costs an additional £600k was due to be received on average each year.  A range of options existed for deploying that money and the Board was asked to consider </w:t>
      </w:r>
      <w:r w:rsidR="0089219E">
        <w:rPr>
          <w:rFonts w:asciiTheme="minorHAnsi" w:hAnsiTheme="minorHAnsi" w:cstheme="minorHAnsi"/>
          <w:sz w:val="22"/>
          <w:szCs w:val="22"/>
        </w:rPr>
        <w:t>how it might want to utilise that income for the wider benefit of the sub-region.  Following discussion, the Board agreed:</w:t>
      </w:r>
    </w:p>
    <w:p w14:paraId="2E8BBA96" w14:textId="77777777" w:rsidR="0089219E" w:rsidRPr="0089219E" w:rsidRDefault="0089219E" w:rsidP="0089219E">
      <w:pPr>
        <w:pStyle w:val="ACEBodyText"/>
        <w:rPr>
          <w:lang w:eastAsia="en-US"/>
        </w:rPr>
      </w:pPr>
    </w:p>
    <w:p w14:paraId="4E3A7558" w14:textId="5A02B31C" w:rsidR="0089219E" w:rsidRDefault="0089219E" w:rsidP="0089219E">
      <w:pPr>
        <w:pStyle w:val="ListParagraph"/>
        <w:numPr>
          <w:ilvl w:val="0"/>
          <w:numId w:val="20"/>
        </w:numPr>
        <w:spacing w:after="120" w:line="259" w:lineRule="auto"/>
        <w:rPr>
          <w:rFonts w:ascii="Calibri" w:hAnsi="Calibri" w:cs="Calibri"/>
        </w:rPr>
      </w:pPr>
      <w:r>
        <w:rPr>
          <w:rFonts w:ascii="Calibri" w:hAnsi="Calibri" w:cs="Calibri"/>
        </w:rPr>
        <w:t>Th</w:t>
      </w:r>
      <w:r>
        <w:rPr>
          <w:rFonts w:ascii="Calibri" w:hAnsi="Calibri" w:cs="Calibri"/>
        </w:rPr>
        <w:t xml:space="preserve">at a proportion of the income (£400k) should be used to develop business cases, to ensure the region had fully developed pipeline of potential development projects.  This would include </w:t>
      </w:r>
      <w:r>
        <w:rPr>
          <w:rFonts w:ascii="Calibri" w:hAnsi="Calibri" w:cs="Calibri"/>
        </w:rPr>
        <w:lastRenderedPageBreak/>
        <w:t>transport projects already identified in the Transport Strategy but would not be restricted to transport.  The Board recognised that the absence of such a project pipeline had impacted on the LEPs delivery score</w:t>
      </w:r>
      <w:r w:rsidR="00DC6ECF">
        <w:rPr>
          <w:rFonts w:ascii="Calibri" w:hAnsi="Calibri" w:cs="Calibri"/>
        </w:rPr>
        <w:t xml:space="preserve"> and suggested P&amp;I have a role in taking final decisions.</w:t>
      </w:r>
    </w:p>
    <w:p w14:paraId="33B4A09D" w14:textId="711E8E36" w:rsidR="0089219E" w:rsidRDefault="0089219E" w:rsidP="0089219E">
      <w:pPr>
        <w:pStyle w:val="ListParagraph"/>
        <w:numPr>
          <w:ilvl w:val="0"/>
          <w:numId w:val="20"/>
        </w:numPr>
        <w:spacing w:after="120" w:line="259" w:lineRule="auto"/>
        <w:rPr>
          <w:rFonts w:ascii="Calibri" w:hAnsi="Calibri" w:cs="Calibri"/>
        </w:rPr>
      </w:pPr>
      <w:r>
        <w:rPr>
          <w:rFonts w:ascii="Calibri" w:hAnsi="Calibri" w:cs="Calibri"/>
        </w:rPr>
        <w:t xml:space="preserve">A further £200k should be used to cover the running costs of the Evergreen </w:t>
      </w:r>
      <w:r w:rsidR="00882110">
        <w:rPr>
          <w:rFonts w:ascii="Calibri" w:hAnsi="Calibri" w:cs="Calibri"/>
        </w:rPr>
        <w:t>loan fund</w:t>
      </w:r>
      <w:r>
        <w:rPr>
          <w:rFonts w:ascii="Calibri" w:hAnsi="Calibri" w:cs="Calibri"/>
        </w:rPr>
        <w:t xml:space="preserve">.  This fund would release </w:t>
      </w:r>
      <w:r w:rsidR="00882110">
        <w:rPr>
          <w:rFonts w:ascii="Calibri" w:hAnsi="Calibri" w:cs="Calibri"/>
        </w:rPr>
        <w:t xml:space="preserve">up to £20m to support development loans.  We had already seen the success of this fund in supporting the development of Alderley Park, Protos and City Place Chester. </w:t>
      </w:r>
    </w:p>
    <w:p w14:paraId="2A097FAA" w14:textId="64038AA5" w:rsidR="00882110" w:rsidRDefault="00882110" w:rsidP="0089219E">
      <w:pPr>
        <w:pStyle w:val="ListParagraph"/>
        <w:numPr>
          <w:ilvl w:val="0"/>
          <w:numId w:val="20"/>
        </w:numPr>
        <w:spacing w:after="120" w:line="259" w:lineRule="auto"/>
        <w:rPr>
          <w:rFonts w:ascii="Calibri" w:hAnsi="Calibri" w:cs="Calibri"/>
        </w:rPr>
      </w:pPr>
      <w:r>
        <w:rPr>
          <w:rFonts w:ascii="Calibri" w:hAnsi="Calibri" w:cs="Calibri"/>
        </w:rPr>
        <w:t>An additional sum of £100k would be put aside to potentially support the delivery of an inward investment strategy.  The LEP would work with local authority partners to shape proposals which would come back to the Board and Leaders for approval.</w:t>
      </w:r>
    </w:p>
    <w:p w14:paraId="76EACBCE" w14:textId="661F546A" w:rsidR="00DC6ECF" w:rsidRDefault="00DC6ECF" w:rsidP="00DC6ECF">
      <w:pPr>
        <w:pStyle w:val="ListParagraph"/>
        <w:spacing w:after="120" w:line="259" w:lineRule="auto"/>
        <w:rPr>
          <w:rFonts w:ascii="Calibri" w:hAnsi="Calibri" w:cs="Calibri"/>
        </w:rPr>
      </w:pPr>
    </w:p>
    <w:p w14:paraId="6B57C078" w14:textId="5B308D4E" w:rsidR="005602E0" w:rsidRDefault="004C7296" w:rsidP="00E91348">
      <w:pPr>
        <w:pStyle w:val="NormalWeb"/>
        <w:rPr>
          <w:rFonts w:asciiTheme="minorHAnsi" w:hAnsiTheme="minorHAnsi" w:cstheme="minorHAnsi"/>
          <w:b/>
          <w:sz w:val="22"/>
          <w:szCs w:val="22"/>
        </w:rPr>
      </w:pPr>
      <w:r>
        <w:rPr>
          <w:rFonts w:asciiTheme="minorHAnsi" w:eastAsia="Times New Roman" w:hAnsiTheme="minorHAnsi" w:cstheme="minorHAnsi"/>
          <w:b/>
          <w:sz w:val="22"/>
          <w:szCs w:val="22"/>
          <w:lang w:eastAsia="en-US"/>
        </w:rPr>
        <w:t xml:space="preserve"> </w:t>
      </w:r>
      <w:r w:rsidR="005602E0">
        <w:rPr>
          <w:rFonts w:asciiTheme="minorHAnsi" w:hAnsiTheme="minorHAnsi" w:cstheme="minorHAnsi"/>
          <w:b/>
          <w:sz w:val="22"/>
          <w:szCs w:val="22"/>
        </w:rPr>
        <w:t>Agenda Item 8</w:t>
      </w:r>
      <w:r w:rsidR="005602E0" w:rsidRPr="003807D0">
        <w:rPr>
          <w:rFonts w:asciiTheme="minorHAnsi" w:hAnsiTheme="minorHAnsi" w:cstheme="minorHAnsi"/>
          <w:b/>
          <w:sz w:val="22"/>
          <w:szCs w:val="22"/>
        </w:rPr>
        <w:t xml:space="preserve">:  </w:t>
      </w:r>
      <w:r w:rsidR="00882110">
        <w:rPr>
          <w:rFonts w:asciiTheme="minorHAnsi" w:hAnsiTheme="minorHAnsi" w:cstheme="minorHAnsi"/>
          <w:b/>
          <w:sz w:val="22"/>
          <w:szCs w:val="22"/>
        </w:rPr>
        <w:t>Local Assurance Framework</w:t>
      </w:r>
    </w:p>
    <w:p w14:paraId="207FADF0" w14:textId="77777777" w:rsidR="005602E0" w:rsidRDefault="005602E0" w:rsidP="005602E0">
      <w:pPr>
        <w:spacing w:line="240" w:lineRule="auto"/>
        <w:rPr>
          <w:rFonts w:asciiTheme="minorHAnsi" w:hAnsiTheme="minorHAnsi" w:cstheme="minorHAnsi"/>
          <w:sz w:val="22"/>
          <w:szCs w:val="22"/>
        </w:rPr>
      </w:pPr>
    </w:p>
    <w:p w14:paraId="1E0D4F6A" w14:textId="016D5A5F" w:rsidR="005159AE" w:rsidRDefault="00804BF2" w:rsidP="005602E0">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8</w:t>
      </w:r>
      <w:r w:rsidR="005602E0">
        <w:rPr>
          <w:rFonts w:asciiTheme="minorHAnsi" w:hAnsiTheme="minorHAnsi" w:cstheme="minorHAnsi"/>
          <w:sz w:val="22"/>
          <w:szCs w:val="22"/>
        </w:rPr>
        <w:t>.</w:t>
      </w:r>
      <w:r w:rsidR="00E91348">
        <w:rPr>
          <w:rFonts w:asciiTheme="minorHAnsi" w:hAnsiTheme="minorHAnsi" w:cstheme="minorHAnsi"/>
          <w:sz w:val="22"/>
          <w:szCs w:val="22"/>
        </w:rPr>
        <w:t>1</w:t>
      </w:r>
      <w:r w:rsidR="005602E0">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882110">
        <w:rPr>
          <w:rFonts w:asciiTheme="minorHAnsi" w:hAnsiTheme="minorHAnsi" w:cstheme="minorHAnsi"/>
          <w:sz w:val="22"/>
          <w:szCs w:val="22"/>
        </w:rPr>
        <w:t xml:space="preserve">Deputy </w:t>
      </w:r>
      <w:r>
        <w:rPr>
          <w:rFonts w:asciiTheme="minorHAnsi" w:hAnsiTheme="minorHAnsi" w:cstheme="minorHAnsi"/>
          <w:sz w:val="22"/>
          <w:szCs w:val="22"/>
        </w:rPr>
        <w:t xml:space="preserve">Chief Executive took the Board through </w:t>
      </w:r>
      <w:r w:rsidR="00882110">
        <w:rPr>
          <w:rFonts w:asciiTheme="minorHAnsi" w:hAnsiTheme="minorHAnsi" w:cstheme="minorHAnsi"/>
          <w:sz w:val="22"/>
          <w:szCs w:val="22"/>
        </w:rPr>
        <w:t xml:space="preserve">the covering paper </w:t>
      </w:r>
      <w:r w:rsidR="00D571A0">
        <w:rPr>
          <w:rFonts w:asciiTheme="minorHAnsi" w:hAnsiTheme="minorHAnsi" w:cstheme="minorHAnsi"/>
          <w:sz w:val="22"/>
          <w:szCs w:val="22"/>
        </w:rPr>
        <w:t>explaining that the government had published its revised National Assurance Framework in January this year.  This required LEP’s to update Local Assurance Frameworks and to secure Board approval by 31</w:t>
      </w:r>
      <w:r w:rsidR="00D571A0" w:rsidRPr="00D571A0">
        <w:rPr>
          <w:rFonts w:asciiTheme="minorHAnsi" w:hAnsiTheme="minorHAnsi" w:cstheme="minorHAnsi"/>
          <w:sz w:val="22"/>
          <w:szCs w:val="22"/>
          <w:vertAlign w:val="superscript"/>
        </w:rPr>
        <w:t>st</w:t>
      </w:r>
      <w:r w:rsidR="00D571A0">
        <w:rPr>
          <w:rFonts w:asciiTheme="minorHAnsi" w:hAnsiTheme="minorHAnsi" w:cstheme="minorHAnsi"/>
          <w:sz w:val="22"/>
          <w:szCs w:val="22"/>
        </w:rPr>
        <w:t xml:space="preserve"> </w:t>
      </w:r>
      <w:proofErr w:type="gramStart"/>
      <w:r w:rsidR="00D571A0">
        <w:rPr>
          <w:rFonts w:asciiTheme="minorHAnsi" w:hAnsiTheme="minorHAnsi" w:cstheme="minorHAnsi"/>
          <w:sz w:val="22"/>
          <w:szCs w:val="22"/>
        </w:rPr>
        <w:t xml:space="preserve">March.  </w:t>
      </w:r>
      <w:proofErr w:type="gramEnd"/>
      <w:r w:rsidR="00D571A0">
        <w:rPr>
          <w:rFonts w:asciiTheme="minorHAnsi" w:hAnsiTheme="minorHAnsi" w:cstheme="minorHAnsi"/>
          <w:sz w:val="22"/>
          <w:szCs w:val="22"/>
        </w:rPr>
        <w:t>The changes to the current Local Assurance Framework had been light touch and comprised</w:t>
      </w:r>
      <w:r>
        <w:rPr>
          <w:rFonts w:asciiTheme="minorHAnsi" w:hAnsiTheme="minorHAnsi" w:cstheme="minorHAnsi"/>
          <w:sz w:val="22"/>
          <w:szCs w:val="22"/>
        </w:rPr>
        <w:t>:</w:t>
      </w:r>
    </w:p>
    <w:p w14:paraId="070C8F5E" w14:textId="07E4AAA5" w:rsidR="00804BF2" w:rsidRPr="00804BF2" w:rsidRDefault="00804BF2" w:rsidP="005602E0">
      <w:pPr>
        <w:pStyle w:val="ACEBodyText"/>
        <w:spacing w:line="240" w:lineRule="auto"/>
        <w:rPr>
          <w:rFonts w:asciiTheme="minorHAnsi" w:hAnsiTheme="minorHAnsi" w:cstheme="minorHAnsi"/>
          <w:sz w:val="22"/>
          <w:szCs w:val="22"/>
        </w:rPr>
      </w:pPr>
    </w:p>
    <w:p w14:paraId="3F6902E8" w14:textId="77777777" w:rsidR="00D571A0" w:rsidRDefault="00D571A0" w:rsidP="00D571A0">
      <w:pPr>
        <w:pStyle w:val="ListParagraph"/>
        <w:numPr>
          <w:ilvl w:val="0"/>
          <w:numId w:val="22"/>
        </w:numPr>
        <w:spacing w:after="160" w:line="259" w:lineRule="auto"/>
      </w:pPr>
      <w:r>
        <w:t>A commitment to respecting GDPR requirements</w:t>
      </w:r>
    </w:p>
    <w:p w14:paraId="40AECD8D" w14:textId="7DF3828B" w:rsidR="00D571A0" w:rsidRDefault="00D571A0" w:rsidP="005B6129">
      <w:pPr>
        <w:pStyle w:val="ListParagraph"/>
        <w:numPr>
          <w:ilvl w:val="0"/>
          <w:numId w:val="22"/>
        </w:numPr>
        <w:spacing w:after="160" w:line="259" w:lineRule="auto"/>
      </w:pPr>
      <w:r>
        <w:t xml:space="preserve">A new Annex setting out the </w:t>
      </w:r>
      <w:r>
        <w:t>relationship between S151 officer and LEP</w:t>
      </w:r>
    </w:p>
    <w:p w14:paraId="48A0B9BF" w14:textId="2D7264B3" w:rsidR="00D571A0" w:rsidRDefault="00D571A0" w:rsidP="003F2E71">
      <w:pPr>
        <w:pStyle w:val="ListParagraph"/>
        <w:numPr>
          <w:ilvl w:val="0"/>
          <w:numId w:val="22"/>
        </w:numPr>
        <w:spacing w:after="160" w:line="259" w:lineRule="auto"/>
      </w:pPr>
      <w:r>
        <w:t>An agreement to conform to govt branding guidelines</w:t>
      </w:r>
    </w:p>
    <w:p w14:paraId="579AB077" w14:textId="18924D2A" w:rsidR="00D571A0" w:rsidRDefault="00D571A0" w:rsidP="00FD7A66">
      <w:pPr>
        <w:pStyle w:val="ListParagraph"/>
        <w:numPr>
          <w:ilvl w:val="0"/>
          <w:numId w:val="22"/>
        </w:numPr>
        <w:spacing w:after="160" w:line="259" w:lineRule="auto"/>
      </w:pPr>
      <w:r>
        <w:t xml:space="preserve">An ability to seek Board approval by correspondence, but then to be ratified at full Board </w:t>
      </w:r>
    </w:p>
    <w:p w14:paraId="1524AA09" w14:textId="29306512" w:rsidR="00804BF2" w:rsidRPr="00D571A0" w:rsidRDefault="00D571A0" w:rsidP="00D571A0">
      <w:pPr>
        <w:pStyle w:val="ListParagraph"/>
        <w:numPr>
          <w:ilvl w:val="0"/>
          <w:numId w:val="22"/>
        </w:numPr>
        <w:spacing w:after="160" w:line="259" w:lineRule="auto"/>
      </w:pPr>
      <w:r>
        <w:t xml:space="preserve">Insertion of policy on non-compliance of projects and potential recovery of funding  </w:t>
      </w:r>
    </w:p>
    <w:p w14:paraId="52E5A3BB" w14:textId="77777777" w:rsidR="00804BF2" w:rsidRDefault="00804BF2" w:rsidP="00804BF2">
      <w:pPr>
        <w:pStyle w:val="ACEBodyText"/>
        <w:spacing w:line="240" w:lineRule="auto"/>
        <w:rPr>
          <w:rFonts w:asciiTheme="minorHAnsi" w:hAnsiTheme="minorHAnsi" w:cstheme="minorHAnsi"/>
          <w:sz w:val="22"/>
          <w:szCs w:val="22"/>
          <w:lang w:eastAsia="en-US"/>
        </w:rPr>
      </w:pPr>
    </w:p>
    <w:p w14:paraId="63E3386B" w14:textId="1D726AC3" w:rsidR="00DC6ECF" w:rsidRDefault="00425709" w:rsidP="00804BF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Board </w:t>
      </w:r>
      <w:r w:rsidR="00D571A0">
        <w:rPr>
          <w:rFonts w:asciiTheme="minorHAnsi" w:hAnsiTheme="minorHAnsi" w:cstheme="minorHAnsi"/>
          <w:sz w:val="22"/>
          <w:szCs w:val="22"/>
          <w:lang w:eastAsia="en-US"/>
        </w:rPr>
        <w:t xml:space="preserve">welcomed the revisions and </w:t>
      </w:r>
      <w:r w:rsidR="00DC6ECF">
        <w:rPr>
          <w:rFonts w:asciiTheme="minorHAnsi" w:hAnsiTheme="minorHAnsi" w:cstheme="minorHAnsi"/>
          <w:sz w:val="22"/>
          <w:szCs w:val="22"/>
          <w:lang w:eastAsia="en-US"/>
        </w:rPr>
        <w:t xml:space="preserve">were happy to sign off the revised Local Assurance Framework.  This will now be published on the LEP Website.  </w:t>
      </w:r>
    </w:p>
    <w:p w14:paraId="3915AE8F" w14:textId="77777777" w:rsidR="00DC6ECF" w:rsidRDefault="00DC6ECF" w:rsidP="00804BF2">
      <w:pPr>
        <w:pStyle w:val="ACEBodyText"/>
        <w:spacing w:line="240" w:lineRule="auto"/>
        <w:rPr>
          <w:rFonts w:asciiTheme="minorHAnsi" w:hAnsiTheme="minorHAnsi" w:cstheme="minorHAnsi"/>
          <w:sz w:val="22"/>
          <w:szCs w:val="22"/>
          <w:lang w:eastAsia="en-US"/>
        </w:rPr>
      </w:pPr>
    </w:p>
    <w:p w14:paraId="47A711AF" w14:textId="6F5E3D1D" w:rsidR="007A3E43" w:rsidRDefault="007A3E43" w:rsidP="00804BF2">
      <w:pPr>
        <w:pStyle w:val="ACEBodyText"/>
        <w:spacing w:line="240" w:lineRule="auto"/>
        <w:rPr>
          <w:rFonts w:asciiTheme="minorHAnsi" w:hAnsiTheme="minorHAnsi" w:cstheme="minorHAnsi"/>
          <w:sz w:val="22"/>
          <w:szCs w:val="22"/>
          <w:lang w:eastAsia="en-US"/>
        </w:rPr>
      </w:pPr>
    </w:p>
    <w:p w14:paraId="63595AC8" w14:textId="2DF8CD1D" w:rsidR="007A3E43" w:rsidRDefault="007A3E43" w:rsidP="007A3E43">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Item 9</w:t>
      </w:r>
      <w:r w:rsidRPr="003807D0">
        <w:rPr>
          <w:rFonts w:asciiTheme="minorHAnsi" w:hAnsiTheme="minorHAnsi" w:cstheme="minorHAnsi"/>
          <w:b/>
          <w:sz w:val="22"/>
          <w:szCs w:val="22"/>
        </w:rPr>
        <w:t>:</w:t>
      </w:r>
      <w:r>
        <w:rPr>
          <w:rFonts w:asciiTheme="minorHAnsi" w:hAnsiTheme="minorHAnsi" w:cstheme="minorHAnsi"/>
          <w:b/>
          <w:sz w:val="22"/>
          <w:szCs w:val="22"/>
        </w:rPr>
        <w:t xml:space="preserve">  </w:t>
      </w:r>
      <w:r w:rsidR="00DC6ECF">
        <w:rPr>
          <w:rFonts w:asciiTheme="minorHAnsi" w:hAnsiTheme="minorHAnsi" w:cstheme="minorHAnsi"/>
          <w:b/>
          <w:sz w:val="22"/>
          <w:szCs w:val="22"/>
        </w:rPr>
        <w:t>Local Industrial Strategy Update</w:t>
      </w:r>
    </w:p>
    <w:p w14:paraId="75FC8FA8" w14:textId="77777777" w:rsidR="007A3E43" w:rsidRDefault="007A3E43" w:rsidP="007A3E43">
      <w:pPr>
        <w:pStyle w:val="ACEBodyText"/>
        <w:spacing w:line="240" w:lineRule="auto"/>
        <w:rPr>
          <w:rFonts w:asciiTheme="minorHAnsi" w:hAnsiTheme="minorHAnsi" w:cstheme="minorHAnsi"/>
          <w:b/>
          <w:sz w:val="22"/>
          <w:szCs w:val="22"/>
        </w:rPr>
      </w:pPr>
    </w:p>
    <w:p w14:paraId="1128FDFB" w14:textId="345C1F33" w:rsidR="00DC6ECF" w:rsidRDefault="007A3E43" w:rsidP="00DC6E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9.1 </w:t>
      </w:r>
      <w:r w:rsidR="00DC6ECF">
        <w:rPr>
          <w:rFonts w:asciiTheme="minorHAnsi" w:hAnsiTheme="minorHAnsi" w:cstheme="minorHAnsi"/>
          <w:sz w:val="22"/>
          <w:szCs w:val="22"/>
        </w:rPr>
        <w:t>Andy Hulme took the Board through a short presentation updating the Board on the Local Industrial Strategy work.  In discussion is was noted that:</w:t>
      </w:r>
    </w:p>
    <w:p w14:paraId="4D25AD83" w14:textId="77777777" w:rsidR="008A0325" w:rsidRDefault="008A0325" w:rsidP="00DC6ECF">
      <w:pPr>
        <w:pStyle w:val="ACEBodyText"/>
        <w:spacing w:line="240" w:lineRule="auto"/>
        <w:rPr>
          <w:rFonts w:asciiTheme="minorHAnsi" w:hAnsiTheme="minorHAnsi" w:cstheme="minorHAnsi"/>
          <w:sz w:val="22"/>
          <w:szCs w:val="22"/>
        </w:rPr>
      </w:pPr>
    </w:p>
    <w:p w14:paraId="0A196636" w14:textId="76750271" w:rsidR="005F0F87" w:rsidRDefault="00DC6ECF" w:rsidP="00DC6ECF">
      <w:pPr>
        <w:pStyle w:val="ACEBodyText"/>
        <w:numPr>
          <w:ilvl w:val="0"/>
          <w:numId w:val="23"/>
        </w:numPr>
        <w:spacing w:line="240" w:lineRule="auto"/>
        <w:rPr>
          <w:rFonts w:asciiTheme="minorHAnsi" w:hAnsiTheme="minorHAnsi" w:cstheme="minorHAnsi"/>
          <w:sz w:val="22"/>
          <w:szCs w:val="22"/>
        </w:rPr>
      </w:pPr>
      <w:r>
        <w:rPr>
          <w:rFonts w:asciiTheme="minorHAnsi" w:hAnsiTheme="minorHAnsi" w:cstheme="minorHAnsi"/>
          <w:sz w:val="22"/>
          <w:szCs w:val="22"/>
        </w:rPr>
        <w:t>The evidence base was showing clear disparities in productivity across the region and more work was needed to understand why this was the case.</w:t>
      </w:r>
    </w:p>
    <w:p w14:paraId="01EB909B" w14:textId="5E59E30C" w:rsidR="00DC6ECF" w:rsidRDefault="00DC6ECF" w:rsidP="00DC6ECF">
      <w:pPr>
        <w:pStyle w:val="ACEBodyText"/>
        <w:numPr>
          <w:ilvl w:val="0"/>
          <w:numId w:val="23"/>
        </w:numPr>
        <w:spacing w:line="240" w:lineRule="auto"/>
        <w:rPr>
          <w:rFonts w:asciiTheme="minorHAnsi" w:hAnsiTheme="minorHAnsi" w:cstheme="minorHAnsi"/>
          <w:sz w:val="22"/>
          <w:szCs w:val="22"/>
        </w:rPr>
      </w:pPr>
      <w:r>
        <w:rPr>
          <w:rFonts w:asciiTheme="minorHAnsi" w:hAnsiTheme="minorHAnsi" w:cstheme="minorHAnsi"/>
          <w:sz w:val="22"/>
          <w:szCs w:val="22"/>
        </w:rPr>
        <w:t xml:space="preserve">More work around the productivity of </w:t>
      </w:r>
      <w:proofErr w:type="gramStart"/>
      <w:r>
        <w:rPr>
          <w:rFonts w:asciiTheme="minorHAnsi" w:hAnsiTheme="minorHAnsi" w:cstheme="minorHAnsi"/>
          <w:sz w:val="22"/>
          <w:szCs w:val="22"/>
        </w:rPr>
        <w:t>particular jobs</w:t>
      </w:r>
      <w:proofErr w:type="gramEnd"/>
      <w:r>
        <w:rPr>
          <w:rFonts w:asciiTheme="minorHAnsi" w:hAnsiTheme="minorHAnsi" w:cstheme="minorHAnsi"/>
          <w:sz w:val="22"/>
          <w:szCs w:val="22"/>
        </w:rPr>
        <w:t xml:space="preserve"> (e.g. logistics, financial services</w:t>
      </w:r>
      <w:r w:rsidR="008A0325">
        <w:rPr>
          <w:rFonts w:asciiTheme="minorHAnsi" w:hAnsiTheme="minorHAnsi" w:cstheme="minorHAnsi"/>
          <w:sz w:val="22"/>
          <w:szCs w:val="22"/>
        </w:rPr>
        <w:t>)</w:t>
      </w:r>
      <w:r>
        <w:rPr>
          <w:rFonts w:asciiTheme="minorHAnsi" w:hAnsiTheme="minorHAnsi" w:cstheme="minorHAnsi"/>
          <w:sz w:val="22"/>
          <w:szCs w:val="22"/>
        </w:rPr>
        <w:t xml:space="preserve"> was needed.  While the numbers were presenting a stark picture, this may be due to structural shifts in the nature of the jobs being created in specific sectors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more low paid jobs and more part-time working.</w:t>
      </w:r>
    </w:p>
    <w:p w14:paraId="3CE47874" w14:textId="397E4718" w:rsidR="00DC6ECF" w:rsidRDefault="008A0325" w:rsidP="00DC6ECF">
      <w:pPr>
        <w:pStyle w:val="ACEBodyText"/>
        <w:numPr>
          <w:ilvl w:val="0"/>
          <w:numId w:val="23"/>
        </w:numPr>
        <w:spacing w:line="240" w:lineRule="auto"/>
        <w:rPr>
          <w:rFonts w:asciiTheme="minorHAnsi" w:hAnsiTheme="minorHAnsi" w:cstheme="minorHAnsi"/>
          <w:sz w:val="22"/>
          <w:szCs w:val="22"/>
        </w:rPr>
      </w:pPr>
      <w:r>
        <w:rPr>
          <w:rFonts w:asciiTheme="minorHAnsi" w:hAnsiTheme="minorHAnsi" w:cstheme="minorHAnsi"/>
          <w:sz w:val="22"/>
          <w:szCs w:val="22"/>
        </w:rPr>
        <w:t>A specific piece of work with Cardiff University was already underway, to better understand the logistics sector and what was happening in the region.</w:t>
      </w:r>
    </w:p>
    <w:p w14:paraId="3C7A28A7" w14:textId="45E8A4BD" w:rsidR="008A0325" w:rsidRDefault="008A0325" w:rsidP="00DC6ECF">
      <w:pPr>
        <w:pStyle w:val="ACEBodyText"/>
        <w:numPr>
          <w:ilvl w:val="0"/>
          <w:numId w:val="23"/>
        </w:numPr>
        <w:spacing w:line="240" w:lineRule="auto"/>
        <w:rPr>
          <w:rFonts w:asciiTheme="minorHAnsi" w:hAnsiTheme="minorHAnsi" w:cstheme="minorHAnsi"/>
          <w:sz w:val="22"/>
          <w:szCs w:val="22"/>
        </w:rPr>
      </w:pPr>
      <w:r>
        <w:rPr>
          <w:rFonts w:asciiTheme="minorHAnsi" w:hAnsiTheme="minorHAnsi" w:cstheme="minorHAnsi"/>
          <w:sz w:val="22"/>
          <w:szCs w:val="22"/>
        </w:rPr>
        <w:t xml:space="preserve">Clean energy was emerging as a clear opportunity for the region and work would continue around developing this as a key feature of our Local Industrial Strategy. </w:t>
      </w:r>
    </w:p>
    <w:p w14:paraId="0904B5A3" w14:textId="38A378AD" w:rsidR="00E91348" w:rsidRDefault="00E91348" w:rsidP="00DC6ECF">
      <w:pPr>
        <w:pStyle w:val="ACEBodyText"/>
        <w:numPr>
          <w:ilvl w:val="0"/>
          <w:numId w:val="23"/>
        </w:numPr>
        <w:spacing w:line="240" w:lineRule="auto"/>
        <w:rPr>
          <w:rFonts w:asciiTheme="minorHAnsi" w:hAnsiTheme="minorHAnsi" w:cstheme="minorHAnsi"/>
          <w:sz w:val="22"/>
          <w:szCs w:val="22"/>
        </w:rPr>
      </w:pPr>
      <w:r>
        <w:rPr>
          <w:rFonts w:asciiTheme="minorHAnsi" w:hAnsiTheme="minorHAnsi" w:cstheme="minorHAnsi"/>
          <w:sz w:val="22"/>
          <w:szCs w:val="22"/>
        </w:rPr>
        <w:t>Engagement around the work was progressing well, with over 20 events already being held involving around 400 attendees.</w:t>
      </w:r>
    </w:p>
    <w:p w14:paraId="4ED17879" w14:textId="77777777" w:rsidR="005F0F87" w:rsidRDefault="005F0F87" w:rsidP="007A3E43">
      <w:pPr>
        <w:pStyle w:val="ACEBodyText"/>
        <w:spacing w:line="240" w:lineRule="auto"/>
        <w:rPr>
          <w:rFonts w:asciiTheme="minorHAnsi" w:hAnsiTheme="minorHAnsi" w:cstheme="minorHAnsi"/>
          <w:sz w:val="22"/>
          <w:szCs w:val="22"/>
        </w:rPr>
      </w:pPr>
    </w:p>
    <w:p w14:paraId="5B9065DD" w14:textId="125BC625" w:rsidR="005F0F87" w:rsidRDefault="005F0F87" w:rsidP="007A3E4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9.</w:t>
      </w:r>
      <w:r w:rsidR="00E91348">
        <w:rPr>
          <w:rFonts w:asciiTheme="minorHAnsi" w:hAnsiTheme="minorHAnsi" w:cstheme="minorHAnsi"/>
          <w:sz w:val="22"/>
          <w:szCs w:val="22"/>
        </w:rPr>
        <w:t>2</w:t>
      </w:r>
      <w:r>
        <w:rPr>
          <w:rFonts w:asciiTheme="minorHAnsi" w:hAnsiTheme="minorHAnsi" w:cstheme="minorHAnsi"/>
          <w:sz w:val="22"/>
          <w:szCs w:val="22"/>
        </w:rPr>
        <w:t xml:space="preserve"> The Boar</w:t>
      </w:r>
      <w:r w:rsidR="00DC6ECF">
        <w:rPr>
          <w:rFonts w:asciiTheme="minorHAnsi" w:hAnsiTheme="minorHAnsi" w:cstheme="minorHAnsi"/>
          <w:sz w:val="22"/>
          <w:szCs w:val="22"/>
        </w:rPr>
        <w:t>d</w:t>
      </w:r>
      <w:r>
        <w:rPr>
          <w:rFonts w:asciiTheme="minorHAnsi" w:hAnsiTheme="minorHAnsi" w:cstheme="minorHAnsi"/>
          <w:sz w:val="22"/>
          <w:szCs w:val="22"/>
        </w:rPr>
        <w:t xml:space="preserve"> </w:t>
      </w:r>
      <w:r w:rsidR="008A0325">
        <w:rPr>
          <w:rFonts w:asciiTheme="minorHAnsi" w:hAnsiTheme="minorHAnsi" w:cstheme="minorHAnsi"/>
          <w:sz w:val="22"/>
          <w:szCs w:val="22"/>
        </w:rPr>
        <w:t xml:space="preserve">welcomed the work that had been undertaken to date and were particularly keen to explore the productivity and pay of sectors, and roles within them.  It would be important to consider how productivity gains might deliver benefits more widely and to ensure the agenda was truly inclusive.  </w:t>
      </w:r>
    </w:p>
    <w:p w14:paraId="73048280" w14:textId="6E9136F7" w:rsidR="00BF3D46" w:rsidRDefault="00BF3D46" w:rsidP="007A3E43">
      <w:pPr>
        <w:pStyle w:val="ACEBodyText"/>
        <w:spacing w:line="240" w:lineRule="auto"/>
        <w:rPr>
          <w:rFonts w:asciiTheme="minorHAnsi" w:hAnsiTheme="minorHAnsi" w:cstheme="minorHAnsi"/>
          <w:sz w:val="22"/>
          <w:szCs w:val="22"/>
        </w:rPr>
      </w:pPr>
    </w:p>
    <w:p w14:paraId="53F6A202" w14:textId="77777777" w:rsidR="00BF3D46" w:rsidRDefault="00BF3D46" w:rsidP="007A3E43">
      <w:pPr>
        <w:pStyle w:val="ACEBodyText"/>
        <w:spacing w:line="240" w:lineRule="auto"/>
        <w:rPr>
          <w:rFonts w:asciiTheme="minorHAnsi" w:hAnsiTheme="minorHAnsi" w:cstheme="minorHAnsi"/>
          <w:sz w:val="22"/>
          <w:szCs w:val="22"/>
        </w:rPr>
      </w:pPr>
    </w:p>
    <w:p w14:paraId="37B1FF5E" w14:textId="5BBA2A83" w:rsidR="00BF3D46" w:rsidRDefault="00BF3D46" w:rsidP="00BF3D46">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Item 10</w:t>
      </w:r>
      <w:r w:rsidRPr="003807D0">
        <w:rPr>
          <w:rFonts w:asciiTheme="minorHAnsi" w:hAnsiTheme="minorHAnsi" w:cstheme="minorHAnsi"/>
          <w:b/>
          <w:sz w:val="22"/>
          <w:szCs w:val="22"/>
        </w:rPr>
        <w:t>:</w:t>
      </w:r>
      <w:r>
        <w:rPr>
          <w:rFonts w:asciiTheme="minorHAnsi" w:hAnsiTheme="minorHAnsi" w:cstheme="minorHAnsi"/>
          <w:b/>
          <w:sz w:val="22"/>
          <w:szCs w:val="22"/>
        </w:rPr>
        <w:t xml:space="preserve">  </w:t>
      </w:r>
      <w:r w:rsidR="008A0325">
        <w:rPr>
          <w:rFonts w:asciiTheme="minorHAnsi" w:hAnsiTheme="minorHAnsi" w:cstheme="minorHAnsi"/>
          <w:b/>
          <w:sz w:val="22"/>
          <w:szCs w:val="22"/>
        </w:rPr>
        <w:t>Board Sub-Committee Reports</w:t>
      </w:r>
    </w:p>
    <w:p w14:paraId="558BBA7D" w14:textId="6C7E4358" w:rsidR="00BF3D46" w:rsidRDefault="00BF3D46" w:rsidP="00BF3D46">
      <w:pPr>
        <w:pStyle w:val="ACEBodyText"/>
        <w:spacing w:line="240" w:lineRule="auto"/>
        <w:rPr>
          <w:rFonts w:asciiTheme="minorHAnsi" w:hAnsiTheme="minorHAnsi" w:cstheme="minorHAnsi"/>
          <w:b/>
          <w:sz w:val="22"/>
          <w:szCs w:val="22"/>
        </w:rPr>
      </w:pPr>
    </w:p>
    <w:p w14:paraId="1E29EC1D" w14:textId="260156ED" w:rsidR="0057662F" w:rsidRDefault="00E91348" w:rsidP="0057662F">
      <w:pPr>
        <w:spacing w:line="240" w:lineRule="auto"/>
        <w:rPr>
          <w:rFonts w:asciiTheme="minorHAnsi" w:hAnsiTheme="minorHAnsi" w:cstheme="minorHAnsi"/>
          <w:sz w:val="22"/>
          <w:szCs w:val="22"/>
        </w:rPr>
      </w:pPr>
      <w:proofErr w:type="gramStart"/>
      <w:r>
        <w:rPr>
          <w:rFonts w:asciiTheme="minorHAnsi" w:hAnsiTheme="minorHAnsi" w:cstheme="minorHAnsi"/>
          <w:sz w:val="22"/>
          <w:szCs w:val="22"/>
        </w:rPr>
        <w:lastRenderedPageBreak/>
        <w:t xml:space="preserve">10.1  </w:t>
      </w:r>
      <w:r w:rsidR="0057662F">
        <w:rPr>
          <w:rFonts w:asciiTheme="minorHAnsi" w:hAnsiTheme="minorHAnsi" w:cstheme="minorHAnsi"/>
          <w:sz w:val="22"/>
          <w:szCs w:val="22"/>
        </w:rPr>
        <w:t>In</w:t>
      </w:r>
      <w:proofErr w:type="gramEnd"/>
      <w:r w:rsidR="0057662F">
        <w:rPr>
          <w:rFonts w:asciiTheme="minorHAnsi" w:hAnsiTheme="minorHAnsi" w:cstheme="minorHAnsi"/>
          <w:sz w:val="22"/>
          <w:szCs w:val="22"/>
        </w:rPr>
        <w:t xml:space="preserve"> reporting sub-committee updates: </w:t>
      </w:r>
    </w:p>
    <w:p w14:paraId="4953CC35" w14:textId="77777777" w:rsidR="0057662F" w:rsidRPr="00B41333" w:rsidRDefault="0057662F" w:rsidP="0057662F">
      <w:pPr>
        <w:pStyle w:val="ACEBodyText"/>
        <w:rPr>
          <w:lang w:eastAsia="en-US"/>
        </w:rPr>
      </w:pPr>
    </w:p>
    <w:p w14:paraId="2ECDE585" w14:textId="35B0C750" w:rsidR="0057662F" w:rsidRPr="00F26EBC" w:rsidRDefault="0057662F" w:rsidP="0057662F">
      <w:pPr>
        <w:pStyle w:val="ListParagraph"/>
        <w:numPr>
          <w:ilvl w:val="0"/>
          <w:numId w:val="11"/>
        </w:numPr>
        <w:spacing w:line="240" w:lineRule="auto"/>
      </w:pPr>
      <w:r>
        <w:rPr>
          <w:rFonts w:cstheme="minorHAnsi"/>
        </w:rPr>
        <w:t xml:space="preserve">Noted that Performance &amp; Investment Committee </w:t>
      </w:r>
      <w:r w:rsidR="00E91348">
        <w:rPr>
          <w:rFonts w:cstheme="minorHAnsi"/>
        </w:rPr>
        <w:t>had met this day and approved the EZ development proposals in Warrington.  Final approval had been given to Centre Park Link and we were on target to spend against the agreed profile by year end.</w:t>
      </w:r>
    </w:p>
    <w:p w14:paraId="2BEAF81C" w14:textId="5058B3D3" w:rsidR="0057662F" w:rsidRPr="00EA7097" w:rsidRDefault="0057662F" w:rsidP="0057662F">
      <w:pPr>
        <w:pStyle w:val="ListParagraph"/>
        <w:numPr>
          <w:ilvl w:val="0"/>
          <w:numId w:val="11"/>
        </w:numPr>
        <w:spacing w:line="240" w:lineRule="auto"/>
      </w:pPr>
      <w:r>
        <w:rPr>
          <w:rFonts w:cstheme="minorHAnsi"/>
        </w:rPr>
        <w:t xml:space="preserve">In relation to skills, the Pledge initiative had received final approval </w:t>
      </w:r>
      <w:r w:rsidR="00E91348">
        <w:rPr>
          <w:rFonts w:cstheme="minorHAnsi"/>
        </w:rPr>
        <w:t xml:space="preserve">and had now been contracted with </w:t>
      </w:r>
      <w:r>
        <w:rPr>
          <w:rFonts w:cstheme="minorHAnsi"/>
        </w:rPr>
        <w:t>DWP</w:t>
      </w:r>
      <w:r w:rsidR="00E91348">
        <w:rPr>
          <w:rFonts w:cstheme="minorHAnsi"/>
        </w:rPr>
        <w:t xml:space="preserve">.  </w:t>
      </w:r>
      <w:r>
        <w:rPr>
          <w:rFonts w:cstheme="minorHAnsi"/>
        </w:rPr>
        <w:t>The Skills for Growth initiative had submit</w:t>
      </w:r>
      <w:r w:rsidR="00E91348">
        <w:rPr>
          <w:rFonts w:cstheme="minorHAnsi"/>
        </w:rPr>
        <w:t>ted</w:t>
      </w:r>
      <w:r>
        <w:rPr>
          <w:rFonts w:cstheme="minorHAnsi"/>
        </w:rPr>
        <w:t xml:space="preserve"> a full application</w:t>
      </w:r>
      <w:r w:rsidR="00E91348">
        <w:rPr>
          <w:rFonts w:cstheme="minorHAnsi"/>
        </w:rPr>
        <w:t xml:space="preserve"> and was now awaiting the appointment of an assessor</w:t>
      </w:r>
      <w:r>
        <w:rPr>
          <w:rFonts w:cstheme="minorHAnsi"/>
        </w:rPr>
        <w:t xml:space="preserve">.  </w:t>
      </w:r>
    </w:p>
    <w:p w14:paraId="703D0703" w14:textId="6B6E7320" w:rsidR="0057662F" w:rsidRDefault="00E91348" w:rsidP="0057662F">
      <w:pPr>
        <w:pStyle w:val="ListParagraph"/>
        <w:numPr>
          <w:ilvl w:val="0"/>
          <w:numId w:val="11"/>
        </w:numPr>
        <w:spacing w:line="240" w:lineRule="auto"/>
      </w:pPr>
      <w:r>
        <w:t>Agreement was given the issue the Skills capital funding consultation and the Board agreed that its focus should be on the purchase of equipment and technology, not new buildings.</w:t>
      </w:r>
    </w:p>
    <w:p w14:paraId="7042EACF" w14:textId="551EA1B2" w:rsidR="0057662F" w:rsidRDefault="0057662F" w:rsidP="0057662F">
      <w:pPr>
        <w:pStyle w:val="ListParagraph"/>
        <w:numPr>
          <w:ilvl w:val="0"/>
          <w:numId w:val="11"/>
        </w:numPr>
        <w:spacing w:line="240" w:lineRule="auto"/>
      </w:pPr>
      <w:r>
        <w:t xml:space="preserve">The </w:t>
      </w:r>
      <w:r w:rsidR="00E91348">
        <w:t xml:space="preserve">Strategy Committee reported that Quality of Place strategy and Housing Strategy had now been published.  The Digital Strategy was almost ready for publication and would follow shortly.  </w:t>
      </w:r>
    </w:p>
    <w:p w14:paraId="3C837B9C" w14:textId="77777777" w:rsidR="00E91348" w:rsidRDefault="00E91348" w:rsidP="007A3E43">
      <w:pPr>
        <w:pStyle w:val="ACEBodyText"/>
        <w:spacing w:line="240" w:lineRule="auto"/>
        <w:rPr>
          <w:rFonts w:asciiTheme="minorHAnsi" w:hAnsiTheme="minorHAnsi" w:cstheme="minorHAnsi"/>
          <w:sz w:val="22"/>
          <w:szCs w:val="22"/>
        </w:rPr>
      </w:pPr>
    </w:p>
    <w:p w14:paraId="301E6D37" w14:textId="77777777" w:rsidR="00E91348" w:rsidRDefault="00E91348" w:rsidP="007A3E43">
      <w:pPr>
        <w:pStyle w:val="ACEBodyText"/>
        <w:spacing w:line="240" w:lineRule="auto"/>
        <w:rPr>
          <w:rFonts w:asciiTheme="minorHAnsi" w:hAnsiTheme="minorHAnsi" w:cstheme="minorHAnsi"/>
          <w:b/>
          <w:sz w:val="22"/>
          <w:szCs w:val="22"/>
        </w:rPr>
      </w:pPr>
    </w:p>
    <w:p w14:paraId="2BEBCF9A" w14:textId="1C709A97" w:rsidR="005F0F87" w:rsidRDefault="00E91348" w:rsidP="007A3E43">
      <w:pPr>
        <w:pStyle w:val="ACEBodyText"/>
        <w:spacing w:line="240" w:lineRule="auto"/>
        <w:rPr>
          <w:rFonts w:asciiTheme="minorHAnsi" w:hAnsiTheme="minorHAnsi" w:cstheme="minorHAnsi"/>
          <w:b/>
          <w:sz w:val="22"/>
          <w:szCs w:val="22"/>
        </w:rPr>
      </w:pPr>
      <w:r w:rsidRPr="00E91348">
        <w:rPr>
          <w:rFonts w:asciiTheme="minorHAnsi" w:hAnsiTheme="minorHAnsi" w:cstheme="minorHAnsi"/>
          <w:b/>
          <w:sz w:val="22"/>
          <w:szCs w:val="22"/>
        </w:rPr>
        <w:t>Agenda Item 11: AOB</w:t>
      </w:r>
    </w:p>
    <w:p w14:paraId="26E75A30" w14:textId="147BBA48" w:rsidR="00E91348" w:rsidRDefault="00E91348" w:rsidP="007A3E43">
      <w:pPr>
        <w:pStyle w:val="ACEBodyText"/>
        <w:spacing w:line="240" w:lineRule="auto"/>
        <w:rPr>
          <w:rFonts w:asciiTheme="minorHAnsi" w:hAnsiTheme="minorHAnsi" w:cstheme="minorHAnsi"/>
          <w:b/>
          <w:sz w:val="22"/>
          <w:szCs w:val="22"/>
        </w:rPr>
      </w:pPr>
    </w:p>
    <w:p w14:paraId="131ECA6B" w14:textId="130CC5F0" w:rsidR="00744E65" w:rsidRDefault="00E91348" w:rsidP="00744E65">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11.1  </w:t>
      </w:r>
      <w:r w:rsidR="00744E65">
        <w:rPr>
          <w:rFonts w:asciiTheme="minorHAnsi" w:hAnsiTheme="minorHAnsi" w:cstheme="minorHAnsi"/>
          <w:sz w:val="22"/>
          <w:szCs w:val="22"/>
        </w:rPr>
        <w:t xml:space="preserve"> A short discussion around Brexit planning took place, with the Board expressing its concern over the continued lack of clarity.  Work was underway within the local authorities to ensure the region was as prepared as it could be.</w:t>
      </w:r>
      <w:bookmarkStart w:id="2" w:name="_GoBack"/>
      <w:bookmarkEnd w:id="2"/>
    </w:p>
    <w:p w14:paraId="3047A566" w14:textId="77777777" w:rsidR="00744E65" w:rsidRDefault="00744E65" w:rsidP="00744E65">
      <w:pPr>
        <w:pStyle w:val="ACEBodyText"/>
        <w:spacing w:line="240" w:lineRule="auto"/>
        <w:rPr>
          <w:rFonts w:asciiTheme="minorHAnsi" w:hAnsiTheme="minorHAnsi" w:cstheme="minorHAnsi"/>
          <w:sz w:val="22"/>
          <w:szCs w:val="22"/>
        </w:rPr>
      </w:pPr>
    </w:p>
    <w:p w14:paraId="69EA1106" w14:textId="77777777" w:rsidR="00744E65" w:rsidRDefault="00744E65" w:rsidP="00744E65">
      <w:pPr>
        <w:pStyle w:val="ACEBodyText"/>
        <w:spacing w:line="240" w:lineRule="auto"/>
        <w:rPr>
          <w:rFonts w:asciiTheme="minorHAnsi" w:hAnsiTheme="minorHAnsi" w:cstheme="minorHAnsi"/>
          <w:sz w:val="22"/>
          <w:szCs w:val="22"/>
        </w:rPr>
      </w:pPr>
      <w:proofErr w:type="gramStart"/>
      <w:r>
        <w:rPr>
          <w:rFonts w:asciiTheme="minorHAnsi" w:hAnsiTheme="minorHAnsi" w:cstheme="minorHAnsi"/>
          <w:sz w:val="22"/>
          <w:szCs w:val="22"/>
        </w:rPr>
        <w:t xml:space="preserve">11.2  </w:t>
      </w:r>
      <w:r>
        <w:rPr>
          <w:rFonts w:asciiTheme="minorHAnsi" w:hAnsiTheme="minorHAnsi" w:cstheme="minorHAnsi"/>
          <w:sz w:val="22"/>
          <w:szCs w:val="22"/>
        </w:rPr>
        <w:t>The</w:t>
      </w:r>
      <w:proofErr w:type="gramEnd"/>
      <w:r>
        <w:rPr>
          <w:rFonts w:asciiTheme="minorHAnsi" w:hAnsiTheme="minorHAnsi" w:cstheme="minorHAnsi"/>
          <w:sz w:val="22"/>
          <w:szCs w:val="22"/>
        </w:rPr>
        <w:t xml:space="preserve"> Chair closed by explaining that this was Meredydd David’s last meeting and thanked him for the excellent work he had taken forward.  He had been a great ambassador for the region and had been instrumental in driving forward the skills work.  </w:t>
      </w:r>
    </w:p>
    <w:p w14:paraId="4E61BE89" w14:textId="50557A05" w:rsidR="00744E65" w:rsidRDefault="00744E65" w:rsidP="00744E65">
      <w:pPr>
        <w:pStyle w:val="ACEBodyText"/>
        <w:spacing w:line="240" w:lineRule="auto"/>
        <w:rPr>
          <w:rFonts w:asciiTheme="minorHAnsi" w:hAnsiTheme="minorHAnsi" w:cstheme="minorHAnsi"/>
          <w:sz w:val="22"/>
          <w:szCs w:val="22"/>
        </w:rPr>
      </w:pPr>
    </w:p>
    <w:p w14:paraId="400454AF" w14:textId="5B49079E" w:rsidR="00E91348" w:rsidRDefault="007A3E43" w:rsidP="00BB1627">
      <w:pPr>
        <w:pStyle w:val="ACEBodyText"/>
        <w:spacing w:line="240" w:lineRule="auto"/>
        <w:rPr>
          <w:rFonts w:asciiTheme="minorHAnsi" w:hAnsiTheme="minorHAnsi" w:cstheme="minorHAnsi"/>
          <w:b/>
          <w:sz w:val="22"/>
          <w:szCs w:val="22"/>
        </w:rPr>
      </w:pPr>
      <w:r>
        <w:rPr>
          <w:rFonts w:asciiTheme="minorHAnsi" w:hAnsiTheme="minorHAnsi" w:cstheme="minorHAnsi"/>
          <w:sz w:val="22"/>
          <w:szCs w:val="22"/>
        </w:rPr>
        <w:t xml:space="preserve"> </w:t>
      </w:r>
    </w:p>
    <w:p w14:paraId="674B2683" w14:textId="77777777" w:rsidR="00E91348" w:rsidRDefault="00E91348" w:rsidP="00BB1627">
      <w:pPr>
        <w:pStyle w:val="ACEBodyText"/>
        <w:spacing w:line="240" w:lineRule="auto"/>
        <w:rPr>
          <w:rFonts w:asciiTheme="minorHAnsi" w:hAnsiTheme="minorHAnsi" w:cstheme="minorHAnsi"/>
          <w:b/>
          <w:sz w:val="22"/>
          <w:szCs w:val="22"/>
        </w:rPr>
      </w:pPr>
    </w:p>
    <w:p w14:paraId="3BC709B8" w14:textId="77777777" w:rsidR="00E91348" w:rsidRDefault="00E91348" w:rsidP="00BB1627">
      <w:pPr>
        <w:pStyle w:val="ACEBodyText"/>
        <w:spacing w:line="240" w:lineRule="auto"/>
        <w:rPr>
          <w:rFonts w:asciiTheme="minorHAnsi" w:hAnsiTheme="minorHAnsi" w:cstheme="minorHAnsi"/>
          <w:b/>
          <w:sz w:val="22"/>
          <w:szCs w:val="22"/>
        </w:rPr>
      </w:pPr>
    </w:p>
    <w:p w14:paraId="47CA5CF7" w14:textId="491167C7" w:rsidR="001E6F4B" w:rsidRPr="00F51DAC" w:rsidRDefault="004667F9" w:rsidP="00BB1627">
      <w:pPr>
        <w:pStyle w:val="ACEBodyText"/>
        <w:spacing w:line="240" w:lineRule="auto"/>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14:paraId="395D5A47" w14:textId="77E3989B" w:rsidR="00CA4FD5" w:rsidRDefault="00377000" w:rsidP="00DD3D0A">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57662F">
        <w:rPr>
          <w:rFonts w:asciiTheme="minorHAnsi" w:hAnsiTheme="minorHAnsi" w:cstheme="minorHAnsi"/>
          <w:sz w:val="22"/>
          <w:szCs w:val="22"/>
        </w:rPr>
        <w:t>April 17</w:t>
      </w:r>
      <w:r w:rsidR="0057662F" w:rsidRPr="0057662F">
        <w:rPr>
          <w:rFonts w:asciiTheme="minorHAnsi" w:hAnsiTheme="minorHAnsi" w:cstheme="minorHAnsi"/>
          <w:sz w:val="22"/>
          <w:szCs w:val="22"/>
          <w:vertAlign w:val="superscript"/>
        </w:rPr>
        <w:t>th</w:t>
      </w:r>
      <w:r w:rsidR="0057662F">
        <w:rPr>
          <w:rFonts w:asciiTheme="minorHAnsi" w:hAnsiTheme="minorHAnsi" w:cstheme="minorHAnsi"/>
          <w:sz w:val="22"/>
          <w:szCs w:val="22"/>
        </w:rPr>
        <w:t xml:space="preserve"> 4:30pm</w:t>
      </w:r>
      <w:r w:rsidR="00356BE4">
        <w:rPr>
          <w:rFonts w:asciiTheme="minorHAnsi" w:hAnsiTheme="minorHAnsi" w:cstheme="minorHAnsi"/>
          <w:sz w:val="22"/>
          <w:szCs w:val="22"/>
        </w:rPr>
        <w:t>.</w:t>
      </w:r>
    </w:p>
    <w:p w14:paraId="4D5D3ADF" w14:textId="77777777" w:rsidR="00CA4FD5" w:rsidRDefault="00A26B40" w:rsidP="00DD3D0A">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0E1BB67C" w:rsidR="00A26B40" w:rsidRDefault="00A26B40" w:rsidP="00DD3D0A">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sidR="00430265">
        <w:rPr>
          <w:rFonts w:asciiTheme="minorHAnsi" w:hAnsiTheme="minorHAnsi" w:cstheme="minorHAnsi"/>
          <w:sz w:val="22"/>
          <w:szCs w:val="22"/>
        </w:rPr>
        <w:t xml:space="preserve">None arising </w:t>
      </w:r>
    </w:p>
    <w:p w14:paraId="314998AB" w14:textId="77777777" w:rsidR="007344DC" w:rsidRDefault="007344DC" w:rsidP="00DD3D0A">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1506D" w14:textId="77777777" w:rsidR="00B76F4D" w:rsidRDefault="00B76F4D">
      <w:r>
        <w:separator/>
      </w:r>
    </w:p>
  </w:endnote>
  <w:endnote w:type="continuationSeparator" w:id="0">
    <w:p w14:paraId="21C9B346" w14:textId="77777777" w:rsidR="00B76F4D" w:rsidRDefault="00B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62CF" w14:textId="77777777" w:rsidR="00B76F4D" w:rsidRDefault="00B76F4D">
      <w:r>
        <w:separator/>
      </w:r>
    </w:p>
  </w:footnote>
  <w:footnote w:type="continuationSeparator" w:id="0">
    <w:p w14:paraId="517C2A42" w14:textId="77777777" w:rsidR="00B76F4D" w:rsidRDefault="00B7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5C46" w14:textId="5D4E3B63" w:rsidR="00644A07" w:rsidRDefault="0064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0005"/>
    <w:multiLevelType w:val="hybridMultilevel"/>
    <w:tmpl w:val="D0AE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4EDE"/>
    <w:multiLevelType w:val="hybridMultilevel"/>
    <w:tmpl w:val="A4B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50037"/>
    <w:multiLevelType w:val="hybridMultilevel"/>
    <w:tmpl w:val="B39E6C4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1BE304EE"/>
    <w:multiLevelType w:val="hybridMultilevel"/>
    <w:tmpl w:val="8FCE3D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15ACE"/>
    <w:multiLevelType w:val="hybridMultilevel"/>
    <w:tmpl w:val="A98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D3809"/>
    <w:multiLevelType w:val="hybridMultilevel"/>
    <w:tmpl w:val="BB00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A1156"/>
    <w:multiLevelType w:val="hybridMultilevel"/>
    <w:tmpl w:val="8E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C6CB7"/>
    <w:multiLevelType w:val="hybridMultilevel"/>
    <w:tmpl w:val="0838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3717D"/>
    <w:multiLevelType w:val="hybridMultilevel"/>
    <w:tmpl w:val="47F0573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9" w15:restartNumberingAfterBreak="0">
    <w:nsid w:val="6D0A5FB7"/>
    <w:multiLevelType w:val="hybridMultilevel"/>
    <w:tmpl w:val="590C8A70"/>
    <w:lvl w:ilvl="0" w:tplc="8FF0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22"/>
  </w:num>
  <w:num w:numId="5">
    <w:abstractNumId w:val="6"/>
  </w:num>
  <w:num w:numId="6">
    <w:abstractNumId w:val="20"/>
  </w:num>
  <w:num w:numId="7">
    <w:abstractNumId w:val="9"/>
  </w:num>
  <w:num w:numId="8">
    <w:abstractNumId w:val="16"/>
  </w:num>
  <w:num w:numId="9">
    <w:abstractNumId w:val="21"/>
  </w:num>
  <w:num w:numId="10">
    <w:abstractNumId w:val="13"/>
  </w:num>
  <w:num w:numId="11">
    <w:abstractNumId w:val="14"/>
  </w:num>
  <w:num w:numId="12">
    <w:abstractNumId w:val="10"/>
  </w:num>
  <w:num w:numId="13">
    <w:abstractNumId w:val="1"/>
  </w:num>
  <w:num w:numId="14">
    <w:abstractNumId w:val="4"/>
  </w:num>
  <w:num w:numId="15">
    <w:abstractNumId w:val="15"/>
  </w:num>
  <w:num w:numId="16">
    <w:abstractNumId w:val="19"/>
  </w:num>
  <w:num w:numId="17">
    <w:abstractNumId w:val="3"/>
  </w:num>
  <w:num w:numId="18">
    <w:abstractNumId w:val="7"/>
  </w:num>
  <w:num w:numId="19">
    <w:abstractNumId w:val="0"/>
  </w:num>
  <w:num w:numId="20">
    <w:abstractNumId w:val="17"/>
  </w:num>
  <w:num w:numId="21">
    <w:abstractNumId w:val="5"/>
  </w:num>
  <w:num w:numId="22">
    <w:abstractNumId w:val="8"/>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0F7524"/>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0DBA"/>
    <w:rsid w:val="001514D0"/>
    <w:rsid w:val="00151648"/>
    <w:rsid w:val="00154853"/>
    <w:rsid w:val="00161F29"/>
    <w:rsid w:val="00163768"/>
    <w:rsid w:val="00164516"/>
    <w:rsid w:val="001651A5"/>
    <w:rsid w:val="0016543A"/>
    <w:rsid w:val="00165A8C"/>
    <w:rsid w:val="00166183"/>
    <w:rsid w:val="001661D1"/>
    <w:rsid w:val="001661E7"/>
    <w:rsid w:val="001667B0"/>
    <w:rsid w:val="0016685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A7714"/>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4C4B"/>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CA9"/>
    <w:rsid w:val="002B5EFB"/>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1D63"/>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9B"/>
    <w:rsid w:val="003C57DF"/>
    <w:rsid w:val="003D033D"/>
    <w:rsid w:val="003D0EF2"/>
    <w:rsid w:val="003D157E"/>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25AE"/>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5709"/>
    <w:rsid w:val="0042772E"/>
    <w:rsid w:val="00430265"/>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47CC8"/>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0F32"/>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296"/>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02E0"/>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62F"/>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0F87"/>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5FEC"/>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E65"/>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3E43"/>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E7DBB"/>
    <w:rsid w:val="007F047E"/>
    <w:rsid w:val="007F0F19"/>
    <w:rsid w:val="007F145B"/>
    <w:rsid w:val="007F21B8"/>
    <w:rsid w:val="007F25FB"/>
    <w:rsid w:val="007F576B"/>
    <w:rsid w:val="007F57D5"/>
    <w:rsid w:val="00802F11"/>
    <w:rsid w:val="00803042"/>
    <w:rsid w:val="00804BF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110"/>
    <w:rsid w:val="00882E9E"/>
    <w:rsid w:val="0088440E"/>
    <w:rsid w:val="00884E4F"/>
    <w:rsid w:val="008855D8"/>
    <w:rsid w:val="008877AF"/>
    <w:rsid w:val="00891957"/>
    <w:rsid w:val="0089219E"/>
    <w:rsid w:val="00894C0E"/>
    <w:rsid w:val="0089513F"/>
    <w:rsid w:val="00895CF7"/>
    <w:rsid w:val="008961CE"/>
    <w:rsid w:val="0089630D"/>
    <w:rsid w:val="008964E0"/>
    <w:rsid w:val="00896883"/>
    <w:rsid w:val="00896CD5"/>
    <w:rsid w:val="00896DDC"/>
    <w:rsid w:val="00897195"/>
    <w:rsid w:val="008979F4"/>
    <w:rsid w:val="00897DEA"/>
    <w:rsid w:val="008A00FB"/>
    <w:rsid w:val="008A0325"/>
    <w:rsid w:val="008A08F1"/>
    <w:rsid w:val="008A1A51"/>
    <w:rsid w:val="008A36FF"/>
    <w:rsid w:val="008A38D3"/>
    <w:rsid w:val="008A4486"/>
    <w:rsid w:val="008A5062"/>
    <w:rsid w:val="008A7871"/>
    <w:rsid w:val="008B02FC"/>
    <w:rsid w:val="008B1E6C"/>
    <w:rsid w:val="008B2D52"/>
    <w:rsid w:val="008B3CBC"/>
    <w:rsid w:val="008B5475"/>
    <w:rsid w:val="008B67CA"/>
    <w:rsid w:val="008B69EB"/>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190"/>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2D97"/>
    <w:rsid w:val="009D37C8"/>
    <w:rsid w:val="009D3C7C"/>
    <w:rsid w:val="009D416E"/>
    <w:rsid w:val="009D5267"/>
    <w:rsid w:val="009D7DBE"/>
    <w:rsid w:val="009E0AA4"/>
    <w:rsid w:val="009E3FA9"/>
    <w:rsid w:val="009E5C90"/>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3F00"/>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2612"/>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478E"/>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0FE5"/>
    <w:rsid w:val="00B3217D"/>
    <w:rsid w:val="00B33668"/>
    <w:rsid w:val="00B33AF6"/>
    <w:rsid w:val="00B34891"/>
    <w:rsid w:val="00B3500E"/>
    <w:rsid w:val="00B356BF"/>
    <w:rsid w:val="00B3595D"/>
    <w:rsid w:val="00B35B3D"/>
    <w:rsid w:val="00B41333"/>
    <w:rsid w:val="00B417AC"/>
    <w:rsid w:val="00B42C05"/>
    <w:rsid w:val="00B432D7"/>
    <w:rsid w:val="00B43717"/>
    <w:rsid w:val="00B43A4F"/>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6F4D"/>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741D"/>
    <w:rsid w:val="00BA77DB"/>
    <w:rsid w:val="00BA7F32"/>
    <w:rsid w:val="00BB03C7"/>
    <w:rsid w:val="00BB162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3D16"/>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3D46"/>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E3E15"/>
    <w:rsid w:val="00CF0300"/>
    <w:rsid w:val="00CF06A9"/>
    <w:rsid w:val="00CF1E5A"/>
    <w:rsid w:val="00CF3390"/>
    <w:rsid w:val="00CF400B"/>
    <w:rsid w:val="00CF4316"/>
    <w:rsid w:val="00CF54A5"/>
    <w:rsid w:val="00CF58F6"/>
    <w:rsid w:val="00CF5B9A"/>
    <w:rsid w:val="00CF639B"/>
    <w:rsid w:val="00CF64F0"/>
    <w:rsid w:val="00CF67D7"/>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1A0"/>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C6ECF"/>
    <w:rsid w:val="00DD0496"/>
    <w:rsid w:val="00DD09CE"/>
    <w:rsid w:val="00DD17EE"/>
    <w:rsid w:val="00DD3D0A"/>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5C30"/>
    <w:rsid w:val="00E169D6"/>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1348"/>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097"/>
    <w:rsid w:val="00EA7735"/>
    <w:rsid w:val="00EA7DAF"/>
    <w:rsid w:val="00EB13E8"/>
    <w:rsid w:val="00EB1A4A"/>
    <w:rsid w:val="00EB2966"/>
    <w:rsid w:val="00EB332E"/>
    <w:rsid w:val="00EB3524"/>
    <w:rsid w:val="00EB3D83"/>
    <w:rsid w:val="00EB56B3"/>
    <w:rsid w:val="00EB5AC5"/>
    <w:rsid w:val="00EB604F"/>
    <w:rsid w:val="00EB6CF3"/>
    <w:rsid w:val="00EB7129"/>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E724C"/>
    <w:rsid w:val="00EF08B5"/>
    <w:rsid w:val="00EF0C96"/>
    <w:rsid w:val="00EF0EA8"/>
    <w:rsid w:val="00EF2E40"/>
    <w:rsid w:val="00EF30FD"/>
    <w:rsid w:val="00EF52C5"/>
    <w:rsid w:val="00EF7792"/>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6EBC"/>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2387"/>
    <w:rsid w:val="00F43073"/>
    <w:rsid w:val="00F4310F"/>
    <w:rsid w:val="00F4346C"/>
    <w:rsid w:val="00F45146"/>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1BC"/>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163591600">
      <w:bodyDiv w:val="1"/>
      <w:marLeft w:val="0"/>
      <w:marRight w:val="0"/>
      <w:marTop w:val="0"/>
      <w:marBottom w:val="0"/>
      <w:divBdr>
        <w:top w:val="none" w:sz="0" w:space="0" w:color="auto"/>
        <w:left w:val="none" w:sz="0" w:space="0" w:color="auto"/>
        <w:bottom w:val="none" w:sz="0" w:space="0" w:color="auto"/>
        <w:right w:val="none" w:sz="0" w:space="0" w:color="auto"/>
      </w:divBdr>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6E2C-B452-4844-9CE9-5CDBB116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Mark Livesey</cp:lastModifiedBy>
  <cp:revision>2</cp:revision>
  <cp:lastPrinted>2018-04-20T13:27:00Z</cp:lastPrinted>
  <dcterms:created xsi:type="dcterms:W3CDTF">2019-03-22T10:58:00Z</dcterms:created>
  <dcterms:modified xsi:type="dcterms:W3CDTF">2019-03-22T10:58:00Z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