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8C" w:rsidRPr="007C6DE2" w:rsidRDefault="0062188C" w:rsidP="00084C35">
      <w:pPr>
        <w:rPr>
          <w:rFonts w:cstheme="minorHAnsi"/>
          <w:b/>
        </w:rPr>
      </w:pPr>
      <w:r w:rsidRPr="007C6DE2">
        <w:rPr>
          <w:rFonts w:cstheme="minorHAnsi"/>
          <w:b/>
        </w:rPr>
        <w:t xml:space="preserve">CHESHIRE AND WARRINGTON LEP </w:t>
      </w:r>
      <w:r w:rsidR="002E767F" w:rsidRPr="007C6DE2">
        <w:rPr>
          <w:rFonts w:cstheme="minorHAnsi"/>
          <w:b/>
        </w:rPr>
        <w:t xml:space="preserve">- </w:t>
      </w:r>
      <w:r w:rsidRPr="007C6DE2">
        <w:rPr>
          <w:rFonts w:cstheme="minorHAnsi"/>
          <w:b/>
        </w:rPr>
        <w:t xml:space="preserve">EMPLOYERS SKILLS AND EDUCATION BOARD </w:t>
      </w:r>
      <w:r w:rsidR="007B516E">
        <w:rPr>
          <w:rFonts w:cstheme="minorHAnsi"/>
          <w:b/>
        </w:rPr>
        <w:t xml:space="preserve">– </w:t>
      </w:r>
      <w:r w:rsidR="00BD60CD">
        <w:rPr>
          <w:rFonts w:cstheme="minorHAnsi"/>
          <w:b/>
        </w:rPr>
        <w:t xml:space="preserve">EXTENDED </w:t>
      </w:r>
      <w:r w:rsidRPr="007C6DE2">
        <w:rPr>
          <w:rFonts w:cstheme="minorHAnsi"/>
          <w:b/>
        </w:rPr>
        <w:t>MEETING ON</w:t>
      </w:r>
      <w:r w:rsidR="00730493">
        <w:rPr>
          <w:rFonts w:cstheme="minorHAnsi"/>
          <w:b/>
        </w:rPr>
        <w:t xml:space="preserve"> </w:t>
      </w:r>
      <w:r w:rsidR="00BD60CD">
        <w:rPr>
          <w:rFonts w:cstheme="minorHAnsi"/>
          <w:b/>
        </w:rPr>
        <w:t xml:space="preserve">8 NOVEMBER </w:t>
      </w:r>
      <w:r w:rsidRPr="007C6DE2">
        <w:rPr>
          <w:rFonts w:cstheme="minorHAnsi"/>
          <w:b/>
        </w:rPr>
        <w:t>2017</w:t>
      </w:r>
    </w:p>
    <w:p w:rsidR="005537C6" w:rsidRDefault="005537C6" w:rsidP="00084C35">
      <w:pPr>
        <w:rPr>
          <w:rFonts w:cstheme="minorHAnsi"/>
        </w:rPr>
      </w:pPr>
    </w:p>
    <w:p w:rsidR="00084C35" w:rsidRPr="007C6DE2" w:rsidRDefault="0062188C" w:rsidP="00084C35">
      <w:pPr>
        <w:spacing w:after="0"/>
        <w:rPr>
          <w:rFonts w:cstheme="minorHAnsi"/>
          <w:b/>
        </w:rPr>
      </w:pPr>
      <w:r w:rsidRPr="007C6DE2">
        <w:rPr>
          <w:rFonts w:cstheme="minorHAnsi"/>
          <w:b/>
        </w:rPr>
        <w:t>1.</w:t>
      </w:r>
      <w:r w:rsidRPr="007C6DE2">
        <w:rPr>
          <w:rFonts w:cstheme="minorHAnsi"/>
          <w:b/>
        </w:rPr>
        <w:tab/>
      </w:r>
      <w:r w:rsidR="008003AA" w:rsidRPr="007C6DE2">
        <w:rPr>
          <w:rFonts w:cstheme="minorHAnsi"/>
          <w:b/>
        </w:rPr>
        <w:t>WELCOME AND INTRODUCTIONS</w:t>
      </w:r>
    </w:p>
    <w:p w:rsidR="00084C35" w:rsidRPr="007C6DE2" w:rsidRDefault="00BD60CD" w:rsidP="00084C35">
      <w:pPr>
        <w:spacing w:after="0"/>
        <w:rPr>
          <w:rFonts w:cstheme="minorHAnsi"/>
          <w:b/>
        </w:rPr>
      </w:pPr>
      <w:r>
        <w:rPr>
          <w:rFonts w:cstheme="minorHAnsi"/>
        </w:rPr>
        <w:t xml:space="preserve">Clare Hayward </w:t>
      </w:r>
      <w:r w:rsidR="0062188C" w:rsidRPr="007C6DE2">
        <w:rPr>
          <w:rFonts w:cstheme="minorHAnsi"/>
        </w:rPr>
        <w:t xml:space="preserve">welcomed </w:t>
      </w:r>
      <w:r w:rsidR="00701953">
        <w:rPr>
          <w:rFonts w:cstheme="minorHAnsi"/>
        </w:rPr>
        <w:t>everyone to the meeting</w:t>
      </w:r>
      <w:r w:rsidR="004D30BE">
        <w:rPr>
          <w:rFonts w:cstheme="minorHAnsi"/>
        </w:rPr>
        <w:t xml:space="preserve">.  </w:t>
      </w:r>
      <w:r w:rsidR="00701953">
        <w:rPr>
          <w:rFonts w:cstheme="minorHAnsi"/>
        </w:rPr>
        <w:t xml:space="preserve">List of attendees and apologies received at Annex </w:t>
      </w:r>
      <w:r w:rsidR="00701953" w:rsidRPr="007C6DE2">
        <w:rPr>
          <w:rFonts w:cstheme="minorHAnsi"/>
        </w:rPr>
        <w:t>A.</w:t>
      </w:r>
      <w:r w:rsidR="00701953">
        <w:rPr>
          <w:rFonts w:cstheme="minorHAnsi"/>
        </w:rPr>
        <w:t xml:space="preserve">  </w:t>
      </w:r>
      <w:r w:rsidR="0062188C" w:rsidRPr="007C6DE2">
        <w:rPr>
          <w:rFonts w:cstheme="minorHAnsi"/>
        </w:rPr>
        <w:t xml:space="preserve">  </w:t>
      </w:r>
    </w:p>
    <w:p w:rsidR="00084C35" w:rsidRPr="007C6DE2" w:rsidRDefault="00084C35" w:rsidP="00084C35">
      <w:pPr>
        <w:spacing w:after="0"/>
        <w:rPr>
          <w:rFonts w:cstheme="minorHAnsi"/>
          <w:b/>
        </w:rPr>
      </w:pPr>
    </w:p>
    <w:p w:rsidR="00701953" w:rsidRDefault="00084C35" w:rsidP="00084C35">
      <w:pPr>
        <w:spacing w:after="0"/>
        <w:rPr>
          <w:rFonts w:cstheme="minorHAnsi"/>
          <w:b/>
        </w:rPr>
      </w:pPr>
      <w:r w:rsidRPr="007C6DE2">
        <w:rPr>
          <w:rFonts w:cstheme="minorHAnsi"/>
          <w:b/>
        </w:rPr>
        <w:t>2</w:t>
      </w:r>
      <w:r w:rsidR="005E3D07" w:rsidRPr="007C6DE2">
        <w:rPr>
          <w:rFonts w:cstheme="minorHAnsi"/>
          <w:b/>
        </w:rPr>
        <w:t>.</w:t>
      </w:r>
      <w:r w:rsidR="005E3D07" w:rsidRPr="007C6DE2">
        <w:rPr>
          <w:rFonts w:cstheme="minorHAnsi"/>
          <w:b/>
        </w:rPr>
        <w:tab/>
      </w:r>
      <w:r w:rsidR="00701953">
        <w:rPr>
          <w:rFonts w:cstheme="minorHAnsi"/>
          <w:b/>
        </w:rPr>
        <w:t>MINUTES OF LAST EMPLOYERS’SKILLS AND EDUCATION BOARD</w:t>
      </w:r>
      <w:r w:rsidR="00E7468B">
        <w:rPr>
          <w:rFonts w:cstheme="minorHAnsi"/>
          <w:b/>
        </w:rPr>
        <w:t xml:space="preserve"> AND MATTERS ARISING</w:t>
      </w:r>
    </w:p>
    <w:p w:rsidR="00B47FFB" w:rsidRDefault="00DB3AD3" w:rsidP="00084C35">
      <w:pPr>
        <w:spacing w:after="0"/>
        <w:rPr>
          <w:rFonts w:cstheme="minorHAnsi"/>
        </w:rPr>
      </w:pPr>
      <w:r>
        <w:rPr>
          <w:rFonts w:cstheme="minorHAnsi"/>
        </w:rPr>
        <w:t>The minutes of the extended meeting on 6 September were noted and agreed</w:t>
      </w:r>
      <w:r w:rsidR="00405AA2">
        <w:rPr>
          <w:rFonts w:cstheme="minorHAnsi"/>
        </w:rPr>
        <w:t xml:space="preserve"> and Clare thanked Paul Taylor for chairing the last meeting</w:t>
      </w:r>
      <w:r>
        <w:rPr>
          <w:rFonts w:cstheme="minorHAnsi"/>
        </w:rPr>
        <w:t xml:space="preserve">.  </w:t>
      </w:r>
    </w:p>
    <w:p w:rsidR="00F372E6" w:rsidRDefault="00F372E6" w:rsidP="00084C35">
      <w:pPr>
        <w:spacing w:after="0"/>
        <w:rPr>
          <w:rFonts w:cstheme="minorHAnsi"/>
        </w:rPr>
      </w:pPr>
    </w:p>
    <w:p w:rsidR="004D30BE" w:rsidRDefault="00F372E6" w:rsidP="004D30BE">
      <w:pPr>
        <w:spacing w:after="0"/>
        <w:rPr>
          <w:rFonts w:cstheme="minorHAnsi"/>
        </w:rPr>
      </w:pPr>
      <w:r>
        <w:rPr>
          <w:rFonts w:cstheme="minorHAnsi"/>
        </w:rPr>
        <w:t>Clare Hayward noted the actions arising from the last meeting</w:t>
      </w:r>
      <w:r w:rsidR="00E63A33">
        <w:rPr>
          <w:rFonts w:cstheme="minorHAnsi"/>
        </w:rPr>
        <w:t xml:space="preserve"> that were not included on the agenda</w:t>
      </w:r>
      <w:r>
        <w:rPr>
          <w:rFonts w:cstheme="minorHAnsi"/>
        </w:rPr>
        <w:t>:</w:t>
      </w:r>
    </w:p>
    <w:p w:rsidR="00B47FFB" w:rsidRPr="004D30BE" w:rsidRDefault="004D30BE" w:rsidP="004D30BE">
      <w:pPr>
        <w:pStyle w:val="ListParagraph"/>
        <w:numPr>
          <w:ilvl w:val="0"/>
          <w:numId w:val="37"/>
        </w:numPr>
        <w:spacing w:after="0"/>
        <w:rPr>
          <w:rFonts w:cstheme="minorHAnsi"/>
        </w:rPr>
      </w:pPr>
      <w:r w:rsidRPr="004D30BE">
        <w:rPr>
          <w:rFonts w:cstheme="minorHAnsi"/>
        </w:rPr>
        <w:t>P</w:t>
      </w:r>
      <w:r w:rsidR="00F372E6" w:rsidRPr="004D30BE">
        <w:rPr>
          <w:rFonts w:cstheme="minorHAnsi"/>
        </w:rPr>
        <w:t>aul Taylor and Paul Colman, on behalf of the Employers Skills and Education Board</w:t>
      </w:r>
      <w:r w:rsidR="00E63A33" w:rsidRPr="004D30BE">
        <w:rPr>
          <w:rFonts w:cstheme="minorHAnsi"/>
        </w:rPr>
        <w:t>,</w:t>
      </w:r>
      <w:r w:rsidR="00F372E6" w:rsidRPr="004D30BE">
        <w:rPr>
          <w:rFonts w:cstheme="minorHAnsi"/>
        </w:rPr>
        <w:t xml:space="preserve"> had met </w:t>
      </w:r>
      <w:r w:rsidR="00E63A33" w:rsidRPr="004D30BE">
        <w:rPr>
          <w:rFonts w:cstheme="minorHAnsi"/>
        </w:rPr>
        <w:t xml:space="preserve">Mark Livesey and Roy Newton on 13 September to discuss </w:t>
      </w:r>
      <w:r w:rsidR="00E63A33" w:rsidRPr="004D30BE">
        <w:rPr>
          <w:rFonts w:cstheme="minorHAnsi"/>
          <w:b/>
        </w:rPr>
        <w:t>the skills and education perspectives of the transport and housing strategies</w:t>
      </w:r>
      <w:r w:rsidR="00E63A33" w:rsidRPr="004D30BE">
        <w:rPr>
          <w:rFonts w:cstheme="minorHAnsi"/>
        </w:rPr>
        <w:t xml:space="preserve">.  Draft housing and transport strategies will be shared with the Board as soon as they are available.                           </w:t>
      </w:r>
      <w:r w:rsidR="00E63A33" w:rsidRPr="004D30BE">
        <w:rPr>
          <w:rFonts w:cstheme="minorHAnsi"/>
          <w:b/>
        </w:rPr>
        <w:t>ACTION: MARK LIVESEY</w:t>
      </w:r>
    </w:p>
    <w:p w:rsidR="00E63A33" w:rsidRDefault="00E63A33" w:rsidP="00084C35">
      <w:pPr>
        <w:spacing w:after="0"/>
        <w:rPr>
          <w:rFonts w:cstheme="minorHAnsi"/>
        </w:rPr>
      </w:pPr>
    </w:p>
    <w:p w:rsidR="00E63A33" w:rsidRPr="00E63A33" w:rsidRDefault="00E63A33" w:rsidP="00E63A33">
      <w:pPr>
        <w:pStyle w:val="ListParagraph"/>
        <w:numPr>
          <w:ilvl w:val="0"/>
          <w:numId w:val="30"/>
        </w:numPr>
        <w:spacing w:after="0"/>
        <w:rPr>
          <w:rFonts w:cstheme="minorHAnsi"/>
        </w:rPr>
      </w:pPr>
      <w:r w:rsidRPr="00E63A33">
        <w:rPr>
          <w:rFonts w:cstheme="minorHAnsi"/>
        </w:rPr>
        <w:t xml:space="preserve">Jim Carroll is leading work on the </w:t>
      </w:r>
      <w:r w:rsidRPr="00E63A33">
        <w:rPr>
          <w:rFonts w:cstheme="minorHAnsi"/>
          <w:b/>
        </w:rPr>
        <w:t>communications hub</w:t>
      </w:r>
      <w:r w:rsidRPr="00E63A33">
        <w:rPr>
          <w:rFonts w:cstheme="minorHAnsi"/>
        </w:rPr>
        <w:t xml:space="preserve"> and following an initial meeting of a small working group, Lloyds Banking Group are currently drafting a series of customer journeys that will inform the functionality required of the communications hub.</w:t>
      </w:r>
    </w:p>
    <w:p w:rsidR="00E63A33" w:rsidRDefault="00E63A33" w:rsidP="00084C35">
      <w:pPr>
        <w:spacing w:after="0"/>
        <w:rPr>
          <w:rFonts w:cstheme="minorHAnsi"/>
        </w:rPr>
      </w:pPr>
    </w:p>
    <w:p w:rsidR="00E63A33" w:rsidRPr="00E63A33" w:rsidRDefault="00E63A33" w:rsidP="00E63A33">
      <w:pPr>
        <w:pStyle w:val="ListParagraph"/>
        <w:numPr>
          <w:ilvl w:val="0"/>
          <w:numId w:val="30"/>
        </w:numPr>
        <w:spacing w:after="0"/>
        <w:rPr>
          <w:rFonts w:cstheme="minorHAnsi"/>
        </w:rPr>
      </w:pPr>
      <w:r w:rsidRPr="00E63A33">
        <w:rPr>
          <w:rFonts w:cstheme="minorHAnsi"/>
        </w:rPr>
        <w:t>A meeting of the logistics group is planned for 4 December and further discussions are taking place on the scope for establishing employer led groups based around life sciences and manufacturing/engineering.</w:t>
      </w:r>
    </w:p>
    <w:p w:rsidR="00E63A33" w:rsidRDefault="00E63A33" w:rsidP="00084C35">
      <w:pPr>
        <w:spacing w:after="0"/>
        <w:rPr>
          <w:rFonts w:cstheme="minorHAnsi"/>
        </w:rPr>
      </w:pPr>
    </w:p>
    <w:p w:rsidR="00E63A33" w:rsidRDefault="00405AA2" w:rsidP="00084C35">
      <w:pPr>
        <w:spacing w:after="0"/>
        <w:rPr>
          <w:rFonts w:cstheme="minorHAnsi"/>
        </w:rPr>
      </w:pPr>
      <w:r>
        <w:rPr>
          <w:rFonts w:cstheme="minorHAnsi"/>
        </w:rPr>
        <w:t>In response Nicola Newton noted the importance of linking the work of the sector groups into the schools’ networks in Cheshire and Warrington.</w:t>
      </w:r>
    </w:p>
    <w:p w:rsidR="00405AA2" w:rsidRDefault="00405AA2" w:rsidP="00084C35">
      <w:pPr>
        <w:spacing w:after="0"/>
        <w:rPr>
          <w:rFonts w:cstheme="minorHAnsi"/>
        </w:rPr>
      </w:pPr>
    </w:p>
    <w:p w:rsidR="00405AA2" w:rsidRDefault="00405AA2" w:rsidP="00084C35">
      <w:pPr>
        <w:spacing w:after="0"/>
        <w:rPr>
          <w:rFonts w:cstheme="minorHAnsi"/>
        </w:rPr>
      </w:pPr>
      <w:r>
        <w:rPr>
          <w:rFonts w:cstheme="minorHAnsi"/>
        </w:rPr>
        <w:t>3.</w:t>
      </w:r>
      <w:r>
        <w:rPr>
          <w:rFonts w:cstheme="minorHAnsi"/>
        </w:rPr>
        <w:tab/>
      </w:r>
      <w:r w:rsidRPr="00405AA2">
        <w:rPr>
          <w:rFonts w:cstheme="minorHAnsi"/>
          <w:b/>
        </w:rPr>
        <w:t>PROGRESS REPORTS ON KEY PRIORITIES</w:t>
      </w:r>
      <w:r>
        <w:rPr>
          <w:rFonts w:cstheme="minorHAnsi"/>
        </w:rPr>
        <w:t xml:space="preserve"> </w:t>
      </w:r>
    </w:p>
    <w:p w:rsidR="00405AA2" w:rsidRDefault="00405AA2" w:rsidP="00084C35">
      <w:pPr>
        <w:spacing w:after="0"/>
        <w:rPr>
          <w:rFonts w:cstheme="minorHAnsi"/>
        </w:rPr>
      </w:pPr>
    </w:p>
    <w:p w:rsidR="00405AA2" w:rsidRDefault="00405AA2" w:rsidP="00084C35">
      <w:pPr>
        <w:spacing w:after="0"/>
        <w:rPr>
          <w:rFonts w:cstheme="minorHAnsi"/>
        </w:rPr>
      </w:pPr>
      <w:r>
        <w:rPr>
          <w:rFonts w:cstheme="minorHAnsi"/>
        </w:rPr>
        <w:t>3.1</w:t>
      </w:r>
      <w:r>
        <w:rPr>
          <w:rFonts w:cstheme="minorHAnsi"/>
        </w:rPr>
        <w:tab/>
      </w:r>
      <w:r w:rsidRPr="00405AA2">
        <w:rPr>
          <w:rFonts w:cstheme="minorHAnsi"/>
          <w:b/>
        </w:rPr>
        <w:t>Skills and Education Plan</w:t>
      </w:r>
    </w:p>
    <w:p w:rsidR="00405AA2" w:rsidRDefault="00405AA2" w:rsidP="00084C35">
      <w:pPr>
        <w:spacing w:after="0"/>
        <w:rPr>
          <w:rFonts w:cstheme="minorHAnsi"/>
        </w:rPr>
      </w:pPr>
      <w:r>
        <w:rPr>
          <w:rFonts w:cstheme="minorHAnsi"/>
        </w:rPr>
        <w:t>Clare Hayward emphasised that the Skills and Education Plan was a living document that would be reviewed and updated regularly.  The intention was to focus on a few key priorities and work with local partners to start delivery as soon as possible. Other priorities would inevitably arise and would be addressed as the Plan evolved.</w:t>
      </w:r>
    </w:p>
    <w:p w:rsidR="00E63A33" w:rsidRDefault="00E63A33" w:rsidP="00084C35">
      <w:pPr>
        <w:spacing w:after="0"/>
        <w:rPr>
          <w:rFonts w:cstheme="minorHAnsi"/>
        </w:rPr>
      </w:pPr>
    </w:p>
    <w:p w:rsidR="00C7284F" w:rsidRDefault="00405AA2" w:rsidP="00084C35">
      <w:pPr>
        <w:spacing w:after="0"/>
        <w:rPr>
          <w:rFonts w:cstheme="minorHAnsi"/>
          <w:b/>
        </w:rPr>
      </w:pPr>
      <w:r>
        <w:rPr>
          <w:rFonts w:cstheme="minorHAnsi"/>
        </w:rPr>
        <w:lastRenderedPageBreak/>
        <w:t xml:space="preserve">Pat Jackson reported that the Skills and Education Plan had been presented to the last LEP Board meeting and had been approved subject to minor drafting changes.  Pat agreed to circulate the latest copy of the Plan.   </w:t>
      </w:r>
      <w:r w:rsidRPr="003B1A5B">
        <w:rPr>
          <w:rFonts w:cstheme="minorHAnsi"/>
          <w:b/>
        </w:rPr>
        <w:t>ACTION : PAT JACKSON (COMPLETED)</w:t>
      </w:r>
    </w:p>
    <w:p w:rsidR="004D30BE" w:rsidRDefault="004D30BE" w:rsidP="00084C35">
      <w:pPr>
        <w:spacing w:after="0"/>
        <w:rPr>
          <w:rFonts w:cstheme="minorHAnsi"/>
        </w:rPr>
      </w:pPr>
      <w:bookmarkStart w:id="0" w:name="_GoBack"/>
      <w:bookmarkEnd w:id="0"/>
    </w:p>
    <w:p w:rsidR="00405AA2" w:rsidRDefault="00405AA2" w:rsidP="00084C35">
      <w:pPr>
        <w:spacing w:after="0"/>
        <w:rPr>
          <w:rFonts w:cstheme="minorHAnsi"/>
        </w:rPr>
      </w:pPr>
      <w:r>
        <w:rPr>
          <w:rFonts w:cstheme="minorHAnsi"/>
        </w:rPr>
        <w:t>3.2</w:t>
      </w:r>
      <w:r w:rsidRPr="00131099">
        <w:rPr>
          <w:rFonts w:cstheme="minorHAnsi"/>
          <w:b/>
        </w:rPr>
        <w:tab/>
        <w:t>Pledge</w:t>
      </w:r>
    </w:p>
    <w:p w:rsidR="00405AA2" w:rsidRDefault="00405AA2" w:rsidP="00084C35">
      <w:pPr>
        <w:spacing w:after="0"/>
        <w:rPr>
          <w:rFonts w:cstheme="minorHAnsi"/>
        </w:rPr>
      </w:pPr>
      <w:r>
        <w:rPr>
          <w:rFonts w:cstheme="minorHAnsi"/>
        </w:rPr>
        <w:t>Pa</w:t>
      </w:r>
      <w:r w:rsidR="00B46A01">
        <w:rPr>
          <w:rFonts w:cstheme="minorHAnsi"/>
        </w:rPr>
        <w:t>ul</w:t>
      </w:r>
      <w:r>
        <w:rPr>
          <w:rFonts w:cstheme="minorHAnsi"/>
        </w:rPr>
        <w:t xml:space="preserve"> Colman </w:t>
      </w:r>
      <w:r w:rsidR="00B46A01">
        <w:rPr>
          <w:rFonts w:cstheme="minorHAnsi"/>
        </w:rPr>
        <w:t xml:space="preserve">provided a short overview of how the Pledge had developed to date and the proposal to develop a network of Pledges across Cheshire and Warrington. </w:t>
      </w:r>
      <w:r w:rsidR="00131099">
        <w:rPr>
          <w:rFonts w:cstheme="minorHAnsi"/>
        </w:rPr>
        <w:t>Paul reported that work is now underway to explore possible governance structures for the Pledge.</w:t>
      </w:r>
    </w:p>
    <w:p w:rsidR="00131099" w:rsidRDefault="00131099" w:rsidP="00084C35">
      <w:pPr>
        <w:spacing w:after="0"/>
        <w:rPr>
          <w:rFonts w:cstheme="minorHAnsi"/>
        </w:rPr>
      </w:pPr>
    </w:p>
    <w:p w:rsidR="00131099" w:rsidRDefault="00131099" w:rsidP="00084C35">
      <w:pPr>
        <w:spacing w:after="0"/>
        <w:rPr>
          <w:rFonts w:cstheme="minorHAnsi"/>
        </w:rPr>
      </w:pPr>
      <w:r>
        <w:rPr>
          <w:rFonts w:cstheme="minorHAnsi"/>
        </w:rPr>
        <w:t xml:space="preserve">Nicola Newton requested that Paul keep key partners in formed as the plan develop.  It was agreed that it will be critical to ensure that employers continue to be at the heart of the Pledge.  It will also be essential that the Pledge </w:t>
      </w:r>
      <w:r w:rsidR="00415B1D">
        <w:rPr>
          <w:rFonts w:cstheme="minorHAnsi"/>
        </w:rPr>
        <w:t xml:space="preserve">adds value to what is already happening in different localities and </w:t>
      </w:r>
      <w:r>
        <w:rPr>
          <w:rFonts w:cstheme="minorHAnsi"/>
        </w:rPr>
        <w:t xml:space="preserve">does not duplicate existing activities but acts as the ‘glue’ in bringing together existing providers and developing a more coherent approach to working with schools and employers.  </w:t>
      </w:r>
    </w:p>
    <w:p w:rsidR="00415B1D" w:rsidRDefault="00415B1D" w:rsidP="00084C35">
      <w:pPr>
        <w:spacing w:after="0"/>
        <w:rPr>
          <w:rFonts w:cstheme="minorHAnsi"/>
        </w:rPr>
      </w:pPr>
    </w:p>
    <w:p w:rsidR="00415B1D" w:rsidRDefault="00415B1D" w:rsidP="00084C35">
      <w:pPr>
        <w:spacing w:after="0"/>
        <w:rPr>
          <w:rFonts w:cstheme="minorHAnsi"/>
          <w:b/>
        </w:rPr>
      </w:pPr>
      <w:r>
        <w:rPr>
          <w:rFonts w:cstheme="minorHAnsi"/>
        </w:rPr>
        <w:t xml:space="preserve">It was agreed that it would be helpful to identify existing key activities and Denise Proctor offered to share the work that WEAVE is already doing with local schools </w:t>
      </w:r>
      <w:r w:rsidRPr="00415B1D">
        <w:rPr>
          <w:rFonts w:cstheme="minorHAnsi"/>
          <w:b/>
        </w:rPr>
        <w:t>ACTION: DENISE PROCTOR</w:t>
      </w:r>
    </w:p>
    <w:p w:rsidR="00415B1D" w:rsidRDefault="00415B1D" w:rsidP="00084C35">
      <w:pPr>
        <w:spacing w:after="0"/>
        <w:rPr>
          <w:rFonts w:cstheme="minorHAnsi"/>
          <w:b/>
        </w:rPr>
      </w:pPr>
    </w:p>
    <w:p w:rsidR="00415B1D" w:rsidRDefault="00415B1D" w:rsidP="00084C35">
      <w:pPr>
        <w:spacing w:after="0"/>
        <w:rPr>
          <w:rFonts w:cstheme="minorHAnsi"/>
          <w:b/>
        </w:rPr>
      </w:pPr>
      <w:r>
        <w:rPr>
          <w:rFonts w:cstheme="minorHAnsi"/>
          <w:b/>
        </w:rPr>
        <w:t>4.</w:t>
      </w:r>
      <w:r>
        <w:rPr>
          <w:rFonts w:cstheme="minorHAnsi"/>
          <w:b/>
        </w:rPr>
        <w:tab/>
        <w:t>INSTITUTE OF TECHNOLOGY</w:t>
      </w:r>
    </w:p>
    <w:p w:rsidR="00415B1D" w:rsidRDefault="00415B1D" w:rsidP="00084C35">
      <w:pPr>
        <w:spacing w:after="0"/>
        <w:rPr>
          <w:rFonts w:cstheme="minorHAnsi"/>
          <w:b/>
        </w:rPr>
      </w:pPr>
      <w:r>
        <w:rPr>
          <w:rFonts w:cstheme="minorHAnsi"/>
          <w:b/>
        </w:rPr>
        <w:t xml:space="preserve">4.1 Background </w:t>
      </w:r>
    </w:p>
    <w:p w:rsidR="003B1A5B" w:rsidRDefault="00415B1D" w:rsidP="00084C35">
      <w:pPr>
        <w:spacing w:after="0"/>
        <w:rPr>
          <w:rFonts w:cstheme="minorHAnsi"/>
        </w:rPr>
      </w:pPr>
      <w:r w:rsidRPr="00415B1D">
        <w:rPr>
          <w:rFonts w:cstheme="minorHAnsi"/>
        </w:rPr>
        <w:t>Mark Livesey outlined the background to the proposed Institute of Technology (IoT) in Cheshire and Warrington</w:t>
      </w:r>
      <w:r w:rsidR="003B1A5B">
        <w:rPr>
          <w:rFonts w:cstheme="minorHAnsi"/>
        </w:rPr>
        <w:t>.</w:t>
      </w:r>
    </w:p>
    <w:p w:rsidR="003B1A5B" w:rsidRDefault="003B1A5B" w:rsidP="00084C35">
      <w:pPr>
        <w:spacing w:after="0"/>
        <w:rPr>
          <w:rFonts w:cstheme="minorHAnsi"/>
        </w:rPr>
      </w:pPr>
    </w:p>
    <w:p w:rsidR="00415B1D" w:rsidRPr="00415B1D" w:rsidRDefault="00415B1D" w:rsidP="00084C35">
      <w:pPr>
        <w:spacing w:after="0"/>
        <w:rPr>
          <w:rFonts w:cstheme="minorHAnsi"/>
        </w:rPr>
      </w:pPr>
      <w:r>
        <w:rPr>
          <w:rFonts w:cstheme="minorHAnsi"/>
        </w:rPr>
        <w:t xml:space="preserve">The LEP had submitted to the Department for Education an expression of interest in developing an IoT in Cheshire and Warrington and it is expected that the Government will announce a formal invitation to submit bids before the end of the year.  The key focus of the Government </w:t>
      </w:r>
      <w:r w:rsidR="00DA7C1A">
        <w:rPr>
          <w:rFonts w:cstheme="minorHAnsi"/>
        </w:rPr>
        <w:t xml:space="preserve">will be around training and education leading to level 4, 5 and 6 technical qualifications </w:t>
      </w:r>
    </w:p>
    <w:p w:rsidR="00E63A33" w:rsidRDefault="00E63A33" w:rsidP="00084C35">
      <w:pPr>
        <w:spacing w:after="0"/>
        <w:rPr>
          <w:rFonts w:cstheme="minorHAnsi"/>
        </w:rPr>
      </w:pPr>
    </w:p>
    <w:p w:rsidR="003B1A5B" w:rsidRDefault="003B1A5B" w:rsidP="00084C35">
      <w:pPr>
        <w:spacing w:after="0"/>
        <w:rPr>
          <w:rFonts w:cstheme="minorHAnsi"/>
        </w:rPr>
      </w:pPr>
      <w:r>
        <w:rPr>
          <w:rFonts w:cstheme="minorHAnsi"/>
        </w:rPr>
        <w:t xml:space="preserve">The bidding process will be in two stages – an initial strategic case with an outline business case and followed by a full business case.  The LEP will want to work with partners to align the European Social Funds </w:t>
      </w:r>
      <w:r w:rsidR="007F0E08">
        <w:rPr>
          <w:rFonts w:cstheme="minorHAnsi"/>
        </w:rPr>
        <w:t xml:space="preserve">(ESF) </w:t>
      </w:r>
      <w:r>
        <w:rPr>
          <w:rFonts w:cstheme="minorHAnsi"/>
        </w:rPr>
        <w:t>and the Local Growth Fund to support the delivery of the business case.</w:t>
      </w:r>
    </w:p>
    <w:p w:rsidR="003B1A5B" w:rsidRDefault="003B1A5B" w:rsidP="00084C35">
      <w:pPr>
        <w:spacing w:after="0"/>
        <w:rPr>
          <w:rFonts w:cstheme="minorHAnsi"/>
        </w:rPr>
      </w:pPr>
    </w:p>
    <w:p w:rsidR="003B1A5B" w:rsidRDefault="003B1A5B" w:rsidP="003B1A5B">
      <w:pPr>
        <w:spacing w:after="0"/>
        <w:rPr>
          <w:rFonts w:cstheme="minorHAnsi"/>
        </w:rPr>
      </w:pPr>
      <w:r w:rsidRPr="00415B1D">
        <w:rPr>
          <w:rFonts w:cstheme="minorHAnsi"/>
        </w:rPr>
        <w:t>As the Pledge network succeeds in inspiring and informing about career and progression opportunities it will be important to ensure there is a coherent curriculum offer that addresses the skills and education needs of businesses in Cheshire and Warrington.</w:t>
      </w:r>
    </w:p>
    <w:p w:rsidR="003B1A5B" w:rsidRDefault="003B1A5B" w:rsidP="003B1A5B">
      <w:pPr>
        <w:spacing w:after="0"/>
        <w:rPr>
          <w:rFonts w:cstheme="minorHAnsi"/>
        </w:rPr>
      </w:pPr>
    </w:p>
    <w:p w:rsidR="003B1A5B" w:rsidRDefault="003B1A5B" w:rsidP="00084C35">
      <w:pPr>
        <w:spacing w:after="0"/>
        <w:rPr>
          <w:rFonts w:cstheme="minorHAnsi"/>
        </w:rPr>
      </w:pPr>
      <w:r>
        <w:rPr>
          <w:rFonts w:cstheme="minorHAnsi"/>
        </w:rPr>
        <w:t xml:space="preserve">Dave Brennan has been asked to help us to </w:t>
      </w:r>
      <w:r w:rsidR="00B5578C">
        <w:rPr>
          <w:rFonts w:cstheme="minorHAnsi"/>
        </w:rPr>
        <w:t>d</w:t>
      </w:r>
      <w:r>
        <w:rPr>
          <w:rFonts w:cstheme="minorHAnsi"/>
        </w:rPr>
        <w:t>evelop the proposals</w:t>
      </w:r>
      <w:r w:rsidR="00B5578C">
        <w:rPr>
          <w:rFonts w:cstheme="minorHAnsi"/>
        </w:rPr>
        <w:t xml:space="preserve"> for an IoT and t</w:t>
      </w:r>
      <w:r w:rsidR="007F0E08">
        <w:rPr>
          <w:rFonts w:cstheme="minorHAnsi"/>
        </w:rPr>
        <w:t xml:space="preserve">he LEP Board will also be asked to </w:t>
      </w:r>
      <w:r w:rsidR="00E167C6">
        <w:rPr>
          <w:rFonts w:cstheme="minorHAnsi"/>
        </w:rPr>
        <w:t xml:space="preserve">fund </w:t>
      </w:r>
      <w:r w:rsidR="007F0E08">
        <w:rPr>
          <w:rFonts w:cstheme="minorHAnsi"/>
        </w:rPr>
        <w:t xml:space="preserve">additional </w:t>
      </w:r>
      <w:r w:rsidR="0029125A">
        <w:rPr>
          <w:rFonts w:cstheme="minorHAnsi"/>
        </w:rPr>
        <w:t xml:space="preserve">manpower </w:t>
      </w:r>
      <w:r w:rsidR="007F0E08">
        <w:rPr>
          <w:rFonts w:cstheme="minorHAnsi"/>
        </w:rPr>
        <w:t xml:space="preserve">resources for 6 months to drive forward the plans for the </w:t>
      </w:r>
      <w:r w:rsidR="00512F77">
        <w:rPr>
          <w:rFonts w:cstheme="minorHAnsi"/>
        </w:rPr>
        <w:t>I</w:t>
      </w:r>
      <w:r w:rsidR="007F0E08">
        <w:rPr>
          <w:rFonts w:cstheme="minorHAnsi"/>
        </w:rPr>
        <w:t>oT.</w:t>
      </w:r>
    </w:p>
    <w:p w:rsidR="00E167C6" w:rsidRDefault="00E167C6" w:rsidP="00084C35">
      <w:pPr>
        <w:spacing w:after="0"/>
        <w:rPr>
          <w:rFonts w:cstheme="minorHAnsi"/>
        </w:rPr>
      </w:pPr>
    </w:p>
    <w:p w:rsidR="007F0E08" w:rsidRDefault="007F0E08" w:rsidP="00084C35">
      <w:pPr>
        <w:spacing w:after="0"/>
        <w:rPr>
          <w:rFonts w:cstheme="minorHAnsi"/>
        </w:rPr>
      </w:pPr>
      <w:r>
        <w:rPr>
          <w:rFonts w:cstheme="minorHAnsi"/>
        </w:rPr>
        <w:t>In response to queries Mark:</w:t>
      </w:r>
    </w:p>
    <w:p w:rsidR="007F0E08" w:rsidRPr="00B5578C" w:rsidRDefault="007F0E08" w:rsidP="00B5578C">
      <w:pPr>
        <w:pStyle w:val="ListParagraph"/>
        <w:numPr>
          <w:ilvl w:val="0"/>
          <w:numId w:val="31"/>
        </w:numPr>
        <w:spacing w:after="0"/>
        <w:rPr>
          <w:rFonts w:cstheme="minorHAnsi"/>
        </w:rPr>
      </w:pPr>
      <w:r w:rsidRPr="00B5578C">
        <w:rPr>
          <w:rFonts w:cstheme="minorHAnsi"/>
        </w:rPr>
        <w:lastRenderedPageBreak/>
        <w:t>confirmed that the ESF had to be committed by 2019 with business cases prepared and submitted in 2018.</w:t>
      </w:r>
    </w:p>
    <w:p w:rsidR="007F0E08" w:rsidRPr="00B5578C" w:rsidRDefault="007F0E08" w:rsidP="00B5578C">
      <w:pPr>
        <w:pStyle w:val="ListParagraph"/>
        <w:numPr>
          <w:ilvl w:val="0"/>
          <w:numId w:val="31"/>
        </w:numPr>
        <w:spacing w:after="0"/>
        <w:rPr>
          <w:rFonts w:cstheme="minorHAnsi"/>
        </w:rPr>
      </w:pPr>
      <w:r w:rsidRPr="00B5578C">
        <w:rPr>
          <w:rFonts w:cstheme="minorHAnsi"/>
        </w:rPr>
        <w:t>agreed that the apprenticeship levy and employer investments might be used as matched funding for ESF</w:t>
      </w:r>
    </w:p>
    <w:p w:rsidR="007F0E08" w:rsidRPr="00B5578C" w:rsidRDefault="007F0E08" w:rsidP="00B5578C">
      <w:pPr>
        <w:pStyle w:val="ListParagraph"/>
        <w:numPr>
          <w:ilvl w:val="0"/>
          <w:numId w:val="31"/>
        </w:numPr>
        <w:spacing w:after="0"/>
        <w:rPr>
          <w:rFonts w:cstheme="minorHAnsi"/>
        </w:rPr>
      </w:pPr>
      <w:r w:rsidRPr="00B5578C">
        <w:rPr>
          <w:sz w:val="23"/>
          <w:szCs w:val="23"/>
        </w:rPr>
        <w:t xml:space="preserve">explained that the process for allocating the LEP’s skills funding, would involve the LEP issuing criteria (flowing from the Strategic Economic Plan and the underpinning work of the Skills and Education Board), </w:t>
      </w:r>
      <w:r w:rsidR="00B5578C" w:rsidRPr="00B5578C">
        <w:rPr>
          <w:sz w:val="23"/>
          <w:szCs w:val="23"/>
        </w:rPr>
        <w:t xml:space="preserve">and </w:t>
      </w:r>
      <w:r w:rsidRPr="00B5578C">
        <w:rPr>
          <w:sz w:val="23"/>
          <w:szCs w:val="23"/>
        </w:rPr>
        <w:t xml:space="preserve">inviting projects that look to deliver our priorities.  Those projects will be subject to the usual business case requirements and would ultimately go to the LEPs Performance and Investment committee, before any funding would be released.  </w:t>
      </w:r>
    </w:p>
    <w:p w:rsidR="007F0E08" w:rsidRDefault="007F0E08" w:rsidP="00084C35">
      <w:pPr>
        <w:spacing w:after="0"/>
        <w:rPr>
          <w:rFonts w:cstheme="minorHAnsi"/>
        </w:rPr>
      </w:pPr>
      <w:r>
        <w:rPr>
          <w:rFonts w:cstheme="minorHAnsi"/>
        </w:rPr>
        <w:t xml:space="preserve"> </w:t>
      </w:r>
    </w:p>
    <w:p w:rsidR="003B1A5B" w:rsidRPr="00F60DAA" w:rsidRDefault="007F0E08" w:rsidP="00084C35">
      <w:pPr>
        <w:spacing w:after="0"/>
        <w:rPr>
          <w:rFonts w:cstheme="minorHAnsi"/>
          <w:b/>
        </w:rPr>
      </w:pPr>
      <w:r w:rsidRPr="00F60DAA">
        <w:rPr>
          <w:rFonts w:cstheme="minorHAnsi"/>
          <w:b/>
        </w:rPr>
        <w:t>4.2</w:t>
      </w:r>
      <w:r w:rsidRPr="00F60DAA">
        <w:rPr>
          <w:rFonts w:cstheme="minorHAnsi"/>
          <w:b/>
        </w:rPr>
        <w:tab/>
      </w:r>
      <w:r w:rsidR="00F60DAA" w:rsidRPr="00F60DAA">
        <w:rPr>
          <w:rFonts w:cstheme="minorHAnsi"/>
          <w:b/>
        </w:rPr>
        <w:t>Feedback</w:t>
      </w:r>
      <w:r w:rsidRPr="00F60DAA">
        <w:rPr>
          <w:rFonts w:cstheme="minorHAnsi"/>
          <w:b/>
        </w:rPr>
        <w:t xml:space="preserve"> from Cheshire Business Leaders</w:t>
      </w:r>
    </w:p>
    <w:p w:rsidR="007F0E08" w:rsidRDefault="00F60DAA" w:rsidP="00084C35">
      <w:pPr>
        <w:spacing w:after="0"/>
        <w:rPr>
          <w:rFonts w:cstheme="minorHAnsi"/>
        </w:rPr>
      </w:pPr>
      <w:r>
        <w:rPr>
          <w:rFonts w:cstheme="minorHAnsi"/>
        </w:rPr>
        <w:t>Paul Taylor reported that earlier in the day the Cheshire Business Leaders had hosted a breakfast meeting of key senior business people who are very keen to support the development of an IoT and to ensure that it continues to be business-led.</w:t>
      </w:r>
      <w:r w:rsidR="00155BA2">
        <w:rPr>
          <w:rFonts w:cstheme="minorHAnsi"/>
        </w:rPr>
        <w:t xml:space="preserve">  They are committed to become part of the governance arrangements.</w:t>
      </w:r>
    </w:p>
    <w:p w:rsidR="00F60DAA" w:rsidRDefault="00F60DAA" w:rsidP="00084C35">
      <w:pPr>
        <w:spacing w:after="0"/>
        <w:rPr>
          <w:rFonts w:cstheme="minorHAnsi"/>
        </w:rPr>
      </w:pPr>
    </w:p>
    <w:p w:rsidR="00F60DAA" w:rsidRDefault="00F60DAA" w:rsidP="00084C35">
      <w:pPr>
        <w:spacing w:after="0"/>
        <w:rPr>
          <w:rFonts w:cstheme="minorHAnsi"/>
        </w:rPr>
      </w:pPr>
      <w:r>
        <w:rPr>
          <w:rFonts w:cstheme="minorHAnsi"/>
        </w:rPr>
        <w:t>The business leaders had stressed the need for the IoT to focus on distance learning and to establish long term collaborations between employers and training and education providers including the sharing of resources.</w:t>
      </w:r>
    </w:p>
    <w:p w:rsidR="00F60DAA" w:rsidRDefault="00F60DAA" w:rsidP="00084C35">
      <w:pPr>
        <w:spacing w:after="0"/>
        <w:rPr>
          <w:rFonts w:cstheme="minorHAnsi"/>
        </w:rPr>
      </w:pPr>
    </w:p>
    <w:p w:rsidR="00155BA2" w:rsidRPr="00B5578C" w:rsidRDefault="00155BA2" w:rsidP="00084C35">
      <w:pPr>
        <w:spacing w:after="0"/>
        <w:rPr>
          <w:rFonts w:cstheme="minorHAnsi"/>
          <w:b/>
        </w:rPr>
      </w:pPr>
      <w:r w:rsidRPr="00B5578C">
        <w:rPr>
          <w:rFonts w:cstheme="minorHAnsi"/>
          <w:b/>
        </w:rPr>
        <w:t>4.3</w:t>
      </w:r>
      <w:r w:rsidRPr="00B5578C">
        <w:rPr>
          <w:rFonts w:cstheme="minorHAnsi"/>
          <w:b/>
        </w:rPr>
        <w:tab/>
        <w:t>Work on key sectors</w:t>
      </w:r>
    </w:p>
    <w:p w:rsidR="00155BA2" w:rsidRDefault="00155BA2" w:rsidP="00084C35">
      <w:pPr>
        <w:spacing w:after="0"/>
        <w:rPr>
          <w:rFonts w:cstheme="minorHAnsi"/>
        </w:rPr>
      </w:pPr>
      <w:r>
        <w:rPr>
          <w:rFonts w:cstheme="minorHAnsi"/>
        </w:rPr>
        <w:t xml:space="preserve">Helen Nellist, Nick Smith and </w:t>
      </w:r>
      <w:r w:rsidR="00D763B4">
        <w:rPr>
          <w:rFonts w:cstheme="minorHAnsi"/>
        </w:rPr>
        <w:t>Jan Morris presented an overview of their work with the energy sector.</w:t>
      </w:r>
    </w:p>
    <w:p w:rsidR="00F60DAA" w:rsidRDefault="00F60DAA" w:rsidP="00084C35">
      <w:pPr>
        <w:spacing w:after="0"/>
        <w:rPr>
          <w:rFonts w:cstheme="minorHAnsi"/>
        </w:rPr>
      </w:pPr>
    </w:p>
    <w:p w:rsidR="00690D97" w:rsidRDefault="00B5578C" w:rsidP="00084C35">
      <w:pPr>
        <w:spacing w:after="0"/>
        <w:rPr>
          <w:rFonts w:cstheme="minorHAnsi"/>
        </w:rPr>
      </w:pPr>
      <w:r>
        <w:rPr>
          <w:rFonts w:cstheme="minorHAnsi"/>
        </w:rPr>
        <w:t xml:space="preserve">Helen, Nick and Jan highlighted the impact of the apprenticeship levy as a ‘game changer’ in terms of </w:t>
      </w:r>
      <w:r w:rsidR="00690D97">
        <w:rPr>
          <w:rFonts w:cstheme="minorHAnsi"/>
        </w:rPr>
        <w:t xml:space="preserve">working with more employers to ensure they can access the levy funding.  Urenco and other businesses involved in the Energy Hub have provided positive input to the proposed apprenticeship approach and are keen to develop different progression pathways.  </w:t>
      </w:r>
    </w:p>
    <w:p w:rsidR="00690D97" w:rsidRDefault="00690D97" w:rsidP="00084C35">
      <w:pPr>
        <w:spacing w:after="0"/>
        <w:rPr>
          <w:rFonts w:cstheme="minorHAnsi"/>
        </w:rPr>
      </w:pPr>
    </w:p>
    <w:p w:rsidR="00690D97" w:rsidRDefault="00690D97" w:rsidP="00084C35">
      <w:pPr>
        <w:spacing w:after="0"/>
        <w:rPr>
          <w:rFonts w:cstheme="minorHAnsi"/>
        </w:rPr>
      </w:pPr>
      <w:r>
        <w:rPr>
          <w:rFonts w:cstheme="minorHAnsi"/>
        </w:rPr>
        <w:t>Moving forward it will be important to appoint project managers to work with the different sectors/grouping of employers as part of the IoT delivery.  It will also be critical to develop a viable business case to draw down European Social Funds.</w:t>
      </w:r>
    </w:p>
    <w:p w:rsidR="00690D97" w:rsidRDefault="00690D97" w:rsidP="00084C35">
      <w:pPr>
        <w:spacing w:after="0"/>
        <w:rPr>
          <w:rFonts w:cstheme="minorHAnsi"/>
        </w:rPr>
      </w:pPr>
    </w:p>
    <w:p w:rsidR="00690D97" w:rsidRPr="00690D97" w:rsidRDefault="00690D97" w:rsidP="00084C35">
      <w:pPr>
        <w:spacing w:after="0"/>
        <w:rPr>
          <w:rFonts w:cstheme="minorHAnsi"/>
          <w:b/>
        </w:rPr>
      </w:pPr>
      <w:r w:rsidRPr="00690D97">
        <w:rPr>
          <w:rFonts w:cstheme="minorHAnsi"/>
          <w:b/>
        </w:rPr>
        <w:t>4.4 Possible Governance Arrangements for IoT</w:t>
      </w:r>
    </w:p>
    <w:p w:rsidR="00690D97" w:rsidRDefault="00690D97" w:rsidP="00084C35">
      <w:pPr>
        <w:spacing w:after="0"/>
        <w:rPr>
          <w:rFonts w:cstheme="minorHAnsi"/>
        </w:rPr>
      </w:pPr>
      <w:r>
        <w:rPr>
          <w:rFonts w:cstheme="minorHAnsi"/>
        </w:rPr>
        <w:t>Dave Brennan presented a series of slides outlining possible governance structures.  Dave made the following points:</w:t>
      </w:r>
    </w:p>
    <w:p w:rsidR="00690D97" w:rsidRPr="00B224C6" w:rsidRDefault="00690D97" w:rsidP="00B224C6">
      <w:pPr>
        <w:pStyle w:val="ListParagraph"/>
        <w:numPr>
          <w:ilvl w:val="0"/>
          <w:numId w:val="32"/>
        </w:numPr>
        <w:spacing w:after="0"/>
        <w:rPr>
          <w:rFonts w:cstheme="minorHAnsi"/>
        </w:rPr>
      </w:pPr>
      <w:r w:rsidRPr="00B224C6">
        <w:rPr>
          <w:rFonts w:cstheme="minorHAnsi"/>
        </w:rPr>
        <w:t xml:space="preserve">The Government proposals for IoTs stress the need for strong employer engagement in terms of governance and the Government’s current review of Level 4 and 5 </w:t>
      </w:r>
      <w:r w:rsidR="00B224C6" w:rsidRPr="00B224C6">
        <w:rPr>
          <w:rFonts w:cstheme="minorHAnsi"/>
        </w:rPr>
        <w:t>provision</w:t>
      </w:r>
      <w:r w:rsidRPr="00B224C6">
        <w:rPr>
          <w:rFonts w:cstheme="minorHAnsi"/>
        </w:rPr>
        <w:t xml:space="preserve"> will inform further </w:t>
      </w:r>
      <w:r w:rsidR="00B224C6" w:rsidRPr="00B224C6">
        <w:rPr>
          <w:rFonts w:cstheme="minorHAnsi"/>
        </w:rPr>
        <w:t>proposals.</w:t>
      </w:r>
    </w:p>
    <w:p w:rsidR="00B224C6" w:rsidRPr="00B224C6" w:rsidRDefault="00B224C6" w:rsidP="00B224C6">
      <w:pPr>
        <w:pStyle w:val="ListParagraph"/>
        <w:numPr>
          <w:ilvl w:val="0"/>
          <w:numId w:val="32"/>
        </w:numPr>
        <w:spacing w:after="0"/>
        <w:rPr>
          <w:rFonts w:cstheme="minorHAnsi"/>
        </w:rPr>
      </w:pPr>
      <w:r w:rsidRPr="00B224C6">
        <w:rPr>
          <w:rFonts w:cstheme="minorHAnsi"/>
        </w:rPr>
        <w:t xml:space="preserve">The IoT will rely on co-investments by employers and training providers but could be ‘turbo charged’ by the injection of European Social Funds.  </w:t>
      </w:r>
    </w:p>
    <w:p w:rsidR="00B224C6" w:rsidRPr="00B224C6" w:rsidRDefault="00B224C6" w:rsidP="00B224C6">
      <w:pPr>
        <w:pStyle w:val="ListParagraph"/>
        <w:numPr>
          <w:ilvl w:val="0"/>
          <w:numId w:val="32"/>
        </w:numPr>
        <w:spacing w:after="0"/>
        <w:rPr>
          <w:rFonts w:cstheme="minorHAnsi"/>
        </w:rPr>
      </w:pPr>
      <w:r w:rsidRPr="00B224C6">
        <w:rPr>
          <w:rFonts w:cstheme="minorHAnsi"/>
        </w:rPr>
        <w:lastRenderedPageBreak/>
        <w:t>An IoT that is employer driven and involves all key partners in Cheshire and Warrington would ensure real ownership of the skills and education agenda that should be flexible and able to respond to changes in the needs of the local economy.</w:t>
      </w:r>
    </w:p>
    <w:p w:rsidR="00B224C6" w:rsidRPr="00B224C6" w:rsidRDefault="00B224C6" w:rsidP="00B224C6">
      <w:pPr>
        <w:pStyle w:val="ListParagraph"/>
        <w:numPr>
          <w:ilvl w:val="0"/>
          <w:numId w:val="32"/>
        </w:numPr>
        <w:spacing w:after="0"/>
        <w:rPr>
          <w:rFonts w:cstheme="minorHAnsi"/>
        </w:rPr>
      </w:pPr>
      <w:r w:rsidRPr="00B224C6">
        <w:rPr>
          <w:rFonts w:cstheme="minorHAnsi"/>
        </w:rPr>
        <w:t>A consortium approach would need to be underpinned by an accountable body to ensure a rigorous audit trail.</w:t>
      </w:r>
    </w:p>
    <w:p w:rsidR="00B224C6" w:rsidRDefault="00B224C6" w:rsidP="00B224C6">
      <w:pPr>
        <w:pStyle w:val="ListParagraph"/>
        <w:numPr>
          <w:ilvl w:val="0"/>
          <w:numId w:val="32"/>
        </w:numPr>
        <w:spacing w:after="0"/>
        <w:rPr>
          <w:rFonts w:cstheme="minorHAnsi"/>
        </w:rPr>
      </w:pPr>
      <w:r w:rsidRPr="00B224C6">
        <w:rPr>
          <w:rFonts w:cstheme="minorHAnsi"/>
        </w:rPr>
        <w:t>Effective project management resources will be key.</w:t>
      </w:r>
    </w:p>
    <w:p w:rsidR="00B224C6" w:rsidRPr="004909EC" w:rsidRDefault="003D636A" w:rsidP="00090B30">
      <w:pPr>
        <w:pStyle w:val="ListParagraph"/>
        <w:numPr>
          <w:ilvl w:val="0"/>
          <w:numId w:val="32"/>
        </w:numPr>
        <w:spacing w:after="0"/>
        <w:rPr>
          <w:rFonts w:cstheme="minorHAnsi"/>
        </w:rPr>
      </w:pPr>
      <w:r w:rsidRPr="004909EC">
        <w:rPr>
          <w:rFonts w:cstheme="minorHAnsi"/>
        </w:rPr>
        <w:t>One of the challenges will be to make standards apply to both the large and smaller businesses.</w:t>
      </w:r>
    </w:p>
    <w:p w:rsidR="00E21A0E" w:rsidRDefault="00E21A0E" w:rsidP="00B224C6">
      <w:pPr>
        <w:spacing w:after="0"/>
        <w:rPr>
          <w:rFonts w:cstheme="minorHAnsi"/>
        </w:rPr>
      </w:pPr>
    </w:p>
    <w:p w:rsidR="00B224C6" w:rsidRPr="00B224C6" w:rsidRDefault="00B224C6" w:rsidP="00B224C6">
      <w:pPr>
        <w:spacing w:after="0"/>
        <w:rPr>
          <w:rFonts w:cstheme="minorHAnsi"/>
          <w:b/>
        </w:rPr>
      </w:pPr>
      <w:r w:rsidRPr="004909EC">
        <w:rPr>
          <w:rFonts w:cstheme="minorHAnsi"/>
          <w:b/>
        </w:rPr>
        <w:t>5</w:t>
      </w:r>
      <w:r>
        <w:rPr>
          <w:rFonts w:cstheme="minorHAnsi"/>
        </w:rPr>
        <w:tab/>
      </w:r>
      <w:r w:rsidRPr="00B224C6">
        <w:rPr>
          <w:rFonts w:cstheme="minorHAnsi"/>
          <w:b/>
        </w:rPr>
        <w:t>Feed-back from Group Discussions</w:t>
      </w:r>
    </w:p>
    <w:p w:rsidR="00B224C6" w:rsidRPr="00B224C6" w:rsidRDefault="00B224C6" w:rsidP="00B224C6">
      <w:pPr>
        <w:spacing w:after="0"/>
        <w:rPr>
          <w:rFonts w:cstheme="minorHAnsi"/>
          <w:b/>
        </w:rPr>
      </w:pPr>
      <w:r w:rsidRPr="00B224C6">
        <w:rPr>
          <w:rFonts w:cstheme="minorHAnsi"/>
          <w:b/>
        </w:rPr>
        <w:t>Group 1</w:t>
      </w:r>
    </w:p>
    <w:p w:rsidR="00B224C6" w:rsidRPr="003D636A" w:rsidRDefault="00B224C6" w:rsidP="003D636A">
      <w:pPr>
        <w:pStyle w:val="ListParagraph"/>
        <w:numPr>
          <w:ilvl w:val="0"/>
          <w:numId w:val="33"/>
        </w:numPr>
        <w:spacing w:after="0"/>
        <w:rPr>
          <w:rFonts w:cstheme="minorHAnsi"/>
        </w:rPr>
      </w:pPr>
      <w:r w:rsidRPr="003D636A">
        <w:rPr>
          <w:rFonts w:cstheme="minorHAnsi"/>
        </w:rPr>
        <w:t>The scope of work is extensive and difficult to tackle all at once.</w:t>
      </w:r>
    </w:p>
    <w:p w:rsidR="003D636A" w:rsidRPr="003D636A" w:rsidRDefault="00B224C6" w:rsidP="003D636A">
      <w:pPr>
        <w:pStyle w:val="ListParagraph"/>
        <w:numPr>
          <w:ilvl w:val="0"/>
          <w:numId w:val="33"/>
        </w:numPr>
        <w:spacing w:after="0"/>
        <w:rPr>
          <w:rFonts w:cstheme="minorHAnsi"/>
        </w:rPr>
      </w:pPr>
      <w:r w:rsidRPr="003D636A">
        <w:rPr>
          <w:rFonts w:cstheme="minorHAnsi"/>
        </w:rPr>
        <w:t>It will be essential to engage SMEs in the IoT – possibly through supply chains</w:t>
      </w:r>
      <w:r w:rsidR="003D636A" w:rsidRPr="003D636A">
        <w:rPr>
          <w:rFonts w:cstheme="minorHAnsi"/>
        </w:rPr>
        <w:t>.  For example, could each of the larger companies engage 12 SMEs from their supply chains?</w:t>
      </w:r>
    </w:p>
    <w:p w:rsidR="00B224C6" w:rsidRPr="003D636A" w:rsidRDefault="003D636A" w:rsidP="003D636A">
      <w:pPr>
        <w:pStyle w:val="ListParagraph"/>
        <w:numPr>
          <w:ilvl w:val="0"/>
          <w:numId w:val="33"/>
        </w:numPr>
        <w:spacing w:after="0"/>
        <w:rPr>
          <w:rFonts w:cstheme="minorHAnsi"/>
        </w:rPr>
      </w:pPr>
      <w:r w:rsidRPr="003D636A">
        <w:rPr>
          <w:rFonts w:cstheme="minorHAnsi"/>
        </w:rPr>
        <w:t xml:space="preserve">An IoT must be flexible, sensitive to changes in demand </w:t>
      </w:r>
      <w:r w:rsidR="00B224C6" w:rsidRPr="003D636A">
        <w:rPr>
          <w:rFonts w:cstheme="minorHAnsi"/>
        </w:rPr>
        <w:t xml:space="preserve">and </w:t>
      </w:r>
      <w:r w:rsidRPr="003D636A">
        <w:rPr>
          <w:rFonts w:cstheme="minorHAnsi"/>
        </w:rPr>
        <w:t>able to respond quickly</w:t>
      </w:r>
    </w:p>
    <w:p w:rsidR="003D636A" w:rsidRPr="003D636A" w:rsidRDefault="003D636A" w:rsidP="003D636A">
      <w:pPr>
        <w:pStyle w:val="ListParagraph"/>
        <w:numPr>
          <w:ilvl w:val="0"/>
          <w:numId w:val="33"/>
        </w:numPr>
        <w:spacing w:after="0"/>
        <w:rPr>
          <w:rFonts w:cstheme="minorHAnsi"/>
        </w:rPr>
      </w:pPr>
      <w:r w:rsidRPr="003D636A">
        <w:rPr>
          <w:rFonts w:cstheme="minorHAnsi"/>
        </w:rPr>
        <w:t>An IoT could provide an umbrella structure to enable apprentices to move around and acquire different skills in a group of different businesses</w:t>
      </w:r>
      <w:r>
        <w:rPr>
          <w:rFonts w:cstheme="minorHAnsi"/>
        </w:rPr>
        <w:t xml:space="preserve"> (an Apprentice Training Agency)</w:t>
      </w:r>
    </w:p>
    <w:p w:rsidR="003D636A" w:rsidRPr="003D636A" w:rsidRDefault="003D636A" w:rsidP="003D636A">
      <w:pPr>
        <w:pStyle w:val="ListParagraph"/>
        <w:numPr>
          <w:ilvl w:val="0"/>
          <w:numId w:val="33"/>
        </w:numPr>
        <w:spacing w:after="0"/>
        <w:rPr>
          <w:rFonts w:cstheme="minorHAnsi"/>
        </w:rPr>
      </w:pPr>
      <w:r w:rsidRPr="003D636A">
        <w:rPr>
          <w:rFonts w:cstheme="minorHAnsi"/>
        </w:rPr>
        <w:t>When European Social Funding ceases there may be replacement funding but the IoT model should be a sustainable as possible.</w:t>
      </w:r>
    </w:p>
    <w:p w:rsidR="003D636A" w:rsidRPr="003D636A" w:rsidRDefault="003D636A" w:rsidP="003D636A">
      <w:pPr>
        <w:pStyle w:val="ListParagraph"/>
        <w:numPr>
          <w:ilvl w:val="0"/>
          <w:numId w:val="33"/>
        </w:numPr>
        <w:spacing w:after="0"/>
        <w:rPr>
          <w:rFonts w:cstheme="minorHAnsi"/>
        </w:rPr>
      </w:pPr>
      <w:r w:rsidRPr="003D636A">
        <w:rPr>
          <w:rFonts w:cstheme="minorHAnsi"/>
        </w:rPr>
        <w:t>Identifying a truly independent chair will be a real challenge – will it be absolutely necessary?</w:t>
      </w:r>
    </w:p>
    <w:p w:rsidR="003D636A" w:rsidRDefault="003D636A" w:rsidP="00B224C6">
      <w:pPr>
        <w:spacing w:after="0"/>
        <w:rPr>
          <w:rFonts w:cstheme="minorHAnsi"/>
        </w:rPr>
      </w:pPr>
    </w:p>
    <w:p w:rsidR="003D636A" w:rsidRPr="00632571" w:rsidRDefault="003D636A" w:rsidP="00B224C6">
      <w:pPr>
        <w:spacing w:after="0"/>
        <w:rPr>
          <w:rFonts w:cstheme="minorHAnsi"/>
          <w:b/>
        </w:rPr>
      </w:pPr>
      <w:r w:rsidRPr="00632571">
        <w:rPr>
          <w:rFonts w:cstheme="minorHAnsi"/>
          <w:b/>
        </w:rPr>
        <w:t>Group 2</w:t>
      </w:r>
    </w:p>
    <w:p w:rsidR="003D636A" w:rsidRPr="00632571" w:rsidRDefault="003D636A" w:rsidP="00632571">
      <w:pPr>
        <w:pStyle w:val="ListParagraph"/>
        <w:numPr>
          <w:ilvl w:val="0"/>
          <w:numId w:val="34"/>
        </w:numPr>
        <w:spacing w:after="0"/>
        <w:rPr>
          <w:rFonts w:cstheme="minorHAnsi"/>
        </w:rPr>
      </w:pPr>
      <w:r w:rsidRPr="00632571">
        <w:rPr>
          <w:rFonts w:cstheme="minorHAnsi"/>
        </w:rPr>
        <w:t>An Apprentice Training Agency was established in Cheshire East – we should learn from this experience</w:t>
      </w:r>
    </w:p>
    <w:p w:rsidR="003D636A" w:rsidRPr="00632571" w:rsidRDefault="003D636A" w:rsidP="00632571">
      <w:pPr>
        <w:pStyle w:val="ListParagraph"/>
        <w:numPr>
          <w:ilvl w:val="0"/>
          <w:numId w:val="34"/>
        </w:numPr>
        <w:spacing w:after="0"/>
        <w:rPr>
          <w:rFonts w:cstheme="minorHAnsi"/>
        </w:rPr>
      </w:pPr>
      <w:r w:rsidRPr="00632571">
        <w:rPr>
          <w:rFonts w:cstheme="minorHAnsi"/>
        </w:rPr>
        <w:t>Need clear key performance indicators and good progression opportunities</w:t>
      </w:r>
    </w:p>
    <w:p w:rsidR="003D636A" w:rsidRPr="00632571" w:rsidRDefault="003D636A" w:rsidP="00632571">
      <w:pPr>
        <w:pStyle w:val="ListParagraph"/>
        <w:numPr>
          <w:ilvl w:val="0"/>
          <w:numId w:val="34"/>
        </w:numPr>
        <w:spacing w:after="0"/>
        <w:rPr>
          <w:rFonts w:cstheme="minorHAnsi"/>
        </w:rPr>
      </w:pPr>
      <w:r w:rsidRPr="00632571">
        <w:rPr>
          <w:rFonts w:cstheme="minorHAnsi"/>
        </w:rPr>
        <w:t>It will be important to focus on cross sector issues e.g. digital</w:t>
      </w:r>
      <w:r w:rsidR="00632571" w:rsidRPr="00632571">
        <w:rPr>
          <w:rFonts w:cstheme="minorHAnsi"/>
        </w:rPr>
        <w:t xml:space="preserve"> and recognise that many larger businesses operate across sectors</w:t>
      </w:r>
    </w:p>
    <w:p w:rsidR="003D636A" w:rsidRPr="00632571" w:rsidRDefault="003D636A" w:rsidP="00632571">
      <w:pPr>
        <w:pStyle w:val="ListParagraph"/>
        <w:numPr>
          <w:ilvl w:val="0"/>
          <w:numId w:val="34"/>
        </w:numPr>
        <w:spacing w:after="0"/>
        <w:rPr>
          <w:rFonts w:cstheme="minorHAnsi"/>
        </w:rPr>
      </w:pPr>
      <w:r w:rsidRPr="00632571">
        <w:rPr>
          <w:rFonts w:cstheme="minorHAnsi"/>
        </w:rPr>
        <w:t>Need to manage competition between training and education providers and agree values and behaviours</w:t>
      </w:r>
    </w:p>
    <w:p w:rsidR="00632571" w:rsidRPr="00632571" w:rsidRDefault="00632571" w:rsidP="00632571">
      <w:pPr>
        <w:pStyle w:val="ListParagraph"/>
        <w:numPr>
          <w:ilvl w:val="0"/>
          <w:numId w:val="34"/>
        </w:numPr>
        <w:spacing w:after="0"/>
        <w:rPr>
          <w:rFonts w:cstheme="minorHAnsi"/>
        </w:rPr>
      </w:pPr>
      <w:r w:rsidRPr="00632571">
        <w:rPr>
          <w:rFonts w:cstheme="minorHAnsi"/>
        </w:rPr>
        <w:t>The accountable body must be transparent and focus on accountability of funds with the employer- led consortium working together to agree strategic priorities and monitor delivery against priorities.</w:t>
      </w:r>
    </w:p>
    <w:p w:rsidR="00690D97" w:rsidRDefault="00690D97" w:rsidP="00084C35">
      <w:pPr>
        <w:spacing w:after="0"/>
        <w:rPr>
          <w:rFonts w:cstheme="minorHAnsi"/>
        </w:rPr>
      </w:pPr>
    </w:p>
    <w:p w:rsidR="00632571" w:rsidRPr="00632571" w:rsidRDefault="00632571" w:rsidP="00084C35">
      <w:pPr>
        <w:spacing w:after="0"/>
        <w:rPr>
          <w:rFonts w:cstheme="minorHAnsi"/>
          <w:b/>
        </w:rPr>
      </w:pPr>
      <w:r w:rsidRPr="00632571">
        <w:rPr>
          <w:rFonts w:cstheme="minorHAnsi"/>
          <w:b/>
        </w:rPr>
        <w:t>Group 3</w:t>
      </w:r>
    </w:p>
    <w:p w:rsidR="00632571" w:rsidRPr="00C7284F" w:rsidRDefault="00632571" w:rsidP="00C7284F">
      <w:pPr>
        <w:pStyle w:val="ListParagraph"/>
        <w:numPr>
          <w:ilvl w:val="0"/>
          <w:numId w:val="35"/>
        </w:numPr>
        <w:spacing w:after="0"/>
        <w:rPr>
          <w:rFonts w:cstheme="minorHAnsi"/>
        </w:rPr>
      </w:pPr>
      <w:r w:rsidRPr="00C7284F">
        <w:rPr>
          <w:rFonts w:cstheme="minorHAnsi"/>
        </w:rPr>
        <w:t>If there is real buy-in to the IoT model in Cheshire and Warrington the scope could be limitless and achieve a real step change in the training and education offer across Cheshire and Warrington</w:t>
      </w:r>
    </w:p>
    <w:p w:rsidR="00632571" w:rsidRPr="00C7284F" w:rsidRDefault="00632571" w:rsidP="00C7284F">
      <w:pPr>
        <w:pStyle w:val="ListParagraph"/>
        <w:numPr>
          <w:ilvl w:val="0"/>
          <w:numId w:val="35"/>
        </w:numPr>
        <w:spacing w:after="0"/>
        <w:rPr>
          <w:rFonts w:cstheme="minorHAnsi"/>
        </w:rPr>
      </w:pPr>
      <w:r w:rsidRPr="00C7284F">
        <w:rPr>
          <w:rFonts w:cstheme="minorHAnsi"/>
        </w:rPr>
        <w:t>The governance must be employer-led with strong representation and partnership working with the education and training providers and local authorities</w:t>
      </w:r>
    </w:p>
    <w:p w:rsidR="00632571" w:rsidRPr="00C7284F" w:rsidRDefault="00632571" w:rsidP="00C7284F">
      <w:pPr>
        <w:pStyle w:val="ListParagraph"/>
        <w:numPr>
          <w:ilvl w:val="0"/>
          <w:numId w:val="35"/>
        </w:numPr>
        <w:spacing w:after="0"/>
        <w:rPr>
          <w:rFonts w:cstheme="minorHAnsi"/>
        </w:rPr>
      </w:pPr>
      <w:r w:rsidRPr="00C7284F">
        <w:rPr>
          <w:rFonts w:cstheme="minorHAnsi"/>
        </w:rPr>
        <w:t>Need a legal structure for the IoT</w:t>
      </w:r>
    </w:p>
    <w:p w:rsidR="00632571" w:rsidRPr="00C7284F" w:rsidRDefault="00632571" w:rsidP="00C7284F">
      <w:pPr>
        <w:pStyle w:val="ListParagraph"/>
        <w:numPr>
          <w:ilvl w:val="0"/>
          <w:numId w:val="35"/>
        </w:numPr>
        <w:spacing w:after="0"/>
        <w:rPr>
          <w:rFonts w:cstheme="minorHAnsi"/>
        </w:rPr>
      </w:pPr>
      <w:r w:rsidRPr="00C7284F">
        <w:rPr>
          <w:rFonts w:cstheme="minorHAnsi"/>
        </w:rPr>
        <w:lastRenderedPageBreak/>
        <w:t>Providers need to get together to work out whether they can work together – this will require trust and different behaviours</w:t>
      </w:r>
    </w:p>
    <w:p w:rsidR="00632571" w:rsidRPr="00C7284F" w:rsidRDefault="00632571" w:rsidP="00C7284F">
      <w:pPr>
        <w:pStyle w:val="ListParagraph"/>
        <w:numPr>
          <w:ilvl w:val="0"/>
          <w:numId w:val="35"/>
        </w:numPr>
        <w:spacing w:after="0"/>
        <w:rPr>
          <w:rFonts w:cstheme="minorHAnsi"/>
        </w:rPr>
      </w:pPr>
      <w:r w:rsidRPr="00C7284F">
        <w:rPr>
          <w:rFonts w:cstheme="minorHAnsi"/>
        </w:rPr>
        <w:t>The accountable body must be auditable and independent</w:t>
      </w:r>
    </w:p>
    <w:p w:rsidR="00632571" w:rsidRPr="00C7284F" w:rsidRDefault="00632571" w:rsidP="00C7284F">
      <w:pPr>
        <w:pStyle w:val="ListParagraph"/>
        <w:numPr>
          <w:ilvl w:val="0"/>
          <w:numId w:val="35"/>
        </w:numPr>
        <w:spacing w:after="0"/>
        <w:rPr>
          <w:rFonts w:cstheme="minorHAnsi"/>
        </w:rPr>
      </w:pPr>
      <w:r w:rsidRPr="00C7284F">
        <w:rPr>
          <w:rFonts w:cstheme="minorHAnsi"/>
        </w:rPr>
        <w:t>It will be critical to secure employer investments – this will happen if employers see the added value of their engagement</w:t>
      </w:r>
    </w:p>
    <w:p w:rsidR="00632571" w:rsidRPr="00C7284F" w:rsidRDefault="00632571" w:rsidP="00C7284F">
      <w:pPr>
        <w:pStyle w:val="ListParagraph"/>
        <w:numPr>
          <w:ilvl w:val="0"/>
          <w:numId w:val="35"/>
        </w:numPr>
        <w:spacing w:after="0"/>
        <w:rPr>
          <w:rFonts w:cstheme="minorHAnsi"/>
        </w:rPr>
      </w:pPr>
      <w:r w:rsidRPr="00C7284F">
        <w:rPr>
          <w:rFonts w:cstheme="minorHAnsi"/>
        </w:rPr>
        <w:t>If the</w:t>
      </w:r>
      <w:r w:rsidR="00512F77">
        <w:rPr>
          <w:rFonts w:cstheme="minorHAnsi"/>
        </w:rPr>
        <w:t xml:space="preserve"> I</w:t>
      </w:r>
      <w:r w:rsidRPr="00C7284F">
        <w:rPr>
          <w:rFonts w:cstheme="minorHAnsi"/>
        </w:rPr>
        <w:t>oT works everyone will benefit</w:t>
      </w:r>
    </w:p>
    <w:p w:rsidR="00632571" w:rsidRPr="00C7284F" w:rsidRDefault="00632571" w:rsidP="00C7284F">
      <w:pPr>
        <w:pStyle w:val="ListParagraph"/>
        <w:numPr>
          <w:ilvl w:val="0"/>
          <w:numId w:val="35"/>
        </w:numPr>
        <w:spacing w:after="0"/>
        <w:rPr>
          <w:rFonts w:cstheme="minorHAnsi"/>
        </w:rPr>
      </w:pPr>
      <w:r w:rsidRPr="00C7284F">
        <w:rPr>
          <w:rFonts w:cstheme="minorHAnsi"/>
        </w:rPr>
        <w:t>Could we explore a ‘commission’ approach where an IoT might be paid for making introductions?</w:t>
      </w:r>
    </w:p>
    <w:p w:rsidR="00632571" w:rsidRDefault="00632571" w:rsidP="00084C35">
      <w:pPr>
        <w:spacing w:after="0"/>
        <w:rPr>
          <w:rFonts w:cstheme="minorHAnsi"/>
        </w:rPr>
      </w:pPr>
    </w:p>
    <w:p w:rsidR="00E925CC" w:rsidRPr="00C7284F" w:rsidRDefault="004909EC" w:rsidP="00084C35">
      <w:pPr>
        <w:spacing w:after="0"/>
        <w:rPr>
          <w:rFonts w:cstheme="minorHAnsi"/>
          <w:b/>
        </w:rPr>
      </w:pPr>
      <w:r>
        <w:rPr>
          <w:rFonts w:cstheme="minorHAnsi"/>
          <w:b/>
        </w:rPr>
        <w:t>6</w:t>
      </w:r>
      <w:r w:rsidR="00C7284F">
        <w:rPr>
          <w:rFonts w:cstheme="minorHAnsi"/>
          <w:b/>
        </w:rPr>
        <w:t>.</w:t>
      </w:r>
      <w:r w:rsidR="00C7284F">
        <w:rPr>
          <w:rFonts w:cstheme="minorHAnsi"/>
          <w:b/>
        </w:rPr>
        <w:tab/>
      </w:r>
      <w:r w:rsidR="00C7284F" w:rsidRPr="00C7284F">
        <w:rPr>
          <w:rFonts w:cstheme="minorHAnsi"/>
          <w:b/>
        </w:rPr>
        <w:t>Plenary</w:t>
      </w:r>
      <w:r w:rsidR="00E925CC" w:rsidRPr="00C7284F">
        <w:rPr>
          <w:rFonts w:cstheme="minorHAnsi"/>
          <w:b/>
        </w:rPr>
        <w:t xml:space="preserve"> Discussion</w:t>
      </w:r>
    </w:p>
    <w:p w:rsidR="00C7284F" w:rsidRDefault="00C7284F" w:rsidP="00084C35">
      <w:pPr>
        <w:spacing w:after="0"/>
        <w:rPr>
          <w:rFonts w:cstheme="minorHAnsi"/>
        </w:rPr>
      </w:pPr>
      <w:r>
        <w:rPr>
          <w:rFonts w:cstheme="minorHAnsi"/>
        </w:rPr>
        <w:t>The following additional points were made:</w:t>
      </w:r>
    </w:p>
    <w:p w:rsidR="00C7284F" w:rsidRPr="00C7284F" w:rsidRDefault="00C7284F" w:rsidP="00C7284F">
      <w:pPr>
        <w:pStyle w:val="ListParagraph"/>
        <w:numPr>
          <w:ilvl w:val="0"/>
          <w:numId w:val="36"/>
        </w:numPr>
        <w:spacing w:after="0"/>
        <w:rPr>
          <w:rFonts w:cstheme="minorHAnsi"/>
        </w:rPr>
      </w:pPr>
      <w:r w:rsidRPr="00C7284F">
        <w:rPr>
          <w:rFonts w:cstheme="minorHAnsi"/>
        </w:rPr>
        <w:t xml:space="preserve">An IoT </w:t>
      </w:r>
      <w:r>
        <w:rPr>
          <w:rFonts w:cstheme="minorHAnsi"/>
        </w:rPr>
        <w:t>model w</w:t>
      </w:r>
      <w:r w:rsidRPr="00C7284F">
        <w:rPr>
          <w:rFonts w:cstheme="minorHAnsi"/>
        </w:rPr>
        <w:t>ould be</w:t>
      </w:r>
      <w:r>
        <w:rPr>
          <w:rFonts w:cstheme="minorHAnsi"/>
        </w:rPr>
        <w:t xml:space="preserve"> </w:t>
      </w:r>
      <w:r w:rsidRPr="00C7284F">
        <w:rPr>
          <w:rFonts w:cstheme="minorHAnsi"/>
        </w:rPr>
        <w:t>multi-dimensional – we must be clear about the initial focus and have a strong governance arrangement that oversees and directs subsequent growth</w:t>
      </w:r>
    </w:p>
    <w:p w:rsidR="00C7284F" w:rsidRPr="00C7284F" w:rsidRDefault="00C7284F" w:rsidP="00C7284F">
      <w:pPr>
        <w:pStyle w:val="ListParagraph"/>
        <w:numPr>
          <w:ilvl w:val="0"/>
          <w:numId w:val="36"/>
        </w:numPr>
        <w:spacing w:after="0"/>
        <w:rPr>
          <w:rFonts w:cstheme="minorHAnsi"/>
        </w:rPr>
      </w:pPr>
      <w:r w:rsidRPr="00C7284F">
        <w:rPr>
          <w:rFonts w:cstheme="minorHAnsi"/>
        </w:rPr>
        <w:t>Need to recognise the different priorities of different sectors/groups of businesses and ensure we have the right balance of priorities</w:t>
      </w:r>
    </w:p>
    <w:p w:rsidR="00C7284F" w:rsidRPr="00C7284F" w:rsidRDefault="00C7284F" w:rsidP="00C7284F">
      <w:pPr>
        <w:pStyle w:val="ListParagraph"/>
        <w:numPr>
          <w:ilvl w:val="0"/>
          <w:numId w:val="36"/>
        </w:numPr>
        <w:spacing w:after="0"/>
        <w:rPr>
          <w:rFonts w:cstheme="minorHAnsi"/>
        </w:rPr>
      </w:pPr>
      <w:r w:rsidRPr="00C7284F">
        <w:rPr>
          <w:rFonts w:cstheme="minorHAnsi"/>
        </w:rPr>
        <w:t xml:space="preserve">Must consider digital as a potential solution for distance/remote learning </w:t>
      </w:r>
    </w:p>
    <w:p w:rsidR="00C7284F" w:rsidRDefault="00C7284F" w:rsidP="00084C35">
      <w:pPr>
        <w:spacing w:after="0"/>
        <w:rPr>
          <w:rFonts w:cstheme="minorHAnsi"/>
        </w:rPr>
      </w:pPr>
    </w:p>
    <w:p w:rsidR="00C7284F" w:rsidRPr="00C7284F" w:rsidRDefault="004909EC" w:rsidP="00084C35">
      <w:pPr>
        <w:spacing w:after="0"/>
        <w:rPr>
          <w:rFonts w:cstheme="minorHAnsi"/>
          <w:b/>
        </w:rPr>
      </w:pPr>
      <w:r>
        <w:rPr>
          <w:rFonts w:cstheme="minorHAnsi"/>
          <w:b/>
        </w:rPr>
        <w:t>7</w:t>
      </w:r>
      <w:r w:rsidR="00C7284F">
        <w:rPr>
          <w:rFonts w:cstheme="minorHAnsi"/>
          <w:b/>
        </w:rPr>
        <w:t>.</w:t>
      </w:r>
      <w:r w:rsidR="00C7284F">
        <w:rPr>
          <w:rFonts w:cstheme="minorHAnsi"/>
          <w:b/>
        </w:rPr>
        <w:tab/>
      </w:r>
      <w:r w:rsidR="00C7284F" w:rsidRPr="00C7284F">
        <w:rPr>
          <w:rFonts w:cstheme="minorHAnsi"/>
          <w:b/>
        </w:rPr>
        <w:t>Next steps</w:t>
      </w:r>
    </w:p>
    <w:p w:rsidR="00D0357A" w:rsidRDefault="00C7284F" w:rsidP="00084C35">
      <w:pPr>
        <w:spacing w:after="0"/>
        <w:rPr>
          <w:rFonts w:cstheme="minorHAnsi"/>
        </w:rPr>
      </w:pPr>
      <w:r>
        <w:rPr>
          <w:rFonts w:cstheme="minorHAnsi"/>
        </w:rPr>
        <w:t>Clare Hayward thanked everyone for their contributions</w:t>
      </w:r>
      <w:r w:rsidR="00D0357A">
        <w:rPr>
          <w:rFonts w:cstheme="minorHAnsi"/>
        </w:rPr>
        <w:t>.  O</w:t>
      </w:r>
      <w:r>
        <w:rPr>
          <w:rFonts w:cstheme="minorHAnsi"/>
        </w:rPr>
        <w:t>ver the last six months the IoT proposal had been developed by the Employers’ Skills and Education Board in partnership with key partners.  The extended meeting of the Employer</w:t>
      </w:r>
      <w:r w:rsidR="00D0357A">
        <w:rPr>
          <w:rFonts w:cstheme="minorHAnsi"/>
        </w:rPr>
        <w:t>s’ Board with local partners in June, September and November had helped to shape the initial concept and we now needed to identify resources to enable further progress.</w:t>
      </w:r>
    </w:p>
    <w:p w:rsidR="00D0357A" w:rsidRDefault="00D0357A" w:rsidP="00084C35">
      <w:pPr>
        <w:spacing w:after="0"/>
        <w:rPr>
          <w:rFonts w:cstheme="minorHAnsi"/>
        </w:rPr>
      </w:pPr>
    </w:p>
    <w:p w:rsidR="00C7284F" w:rsidRPr="00D0357A" w:rsidRDefault="00D0357A" w:rsidP="00084C35">
      <w:pPr>
        <w:spacing w:after="0"/>
        <w:rPr>
          <w:rFonts w:cstheme="minorHAnsi"/>
          <w:b/>
        </w:rPr>
      </w:pPr>
      <w:r>
        <w:rPr>
          <w:rFonts w:cstheme="minorHAnsi"/>
        </w:rPr>
        <w:t>Clare Hayward</w:t>
      </w:r>
      <w:r w:rsidR="00C7284F">
        <w:rPr>
          <w:rFonts w:cstheme="minorHAnsi"/>
        </w:rPr>
        <w:t xml:space="preserve">, Mark Livesey and Pat Jackson will reflect on the discussions and develop a proposal for resourcing the next phase of development of the IoT - </w:t>
      </w:r>
      <w:r w:rsidR="00C7284F" w:rsidRPr="00D0357A">
        <w:rPr>
          <w:rFonts w:cstheme="minorHAnsi"/>
          <w:b/>
        </w:rPr>
        <w:t xml:space="preserve">ACTION Clare Hayward, Mark </w:t>
      </w:r>
      <w:r w:rsidR="00512F77" w:rsidRPr="00D0357A">
        <w:rPr>
          <w:rFonts w:cstheme="minorHAnsi"/>
          <w:b/>
        </w:rPr>
        <w:t>Livesey</w:t>
      </w:r>
      <w:r w:rsidR="00C7284F" w:rsidRPr="00D0357A">
        <w:rPr>
          <w:rFonts w:cstheme="minorHAnsi"/>
          <w:b/>
        </w:rPr>
        <w:t xml:space="preserve"> and Pat Jackson</w:t>
      </w:r>
    </w:p>
    <w:p w:rsidR="00C7284F" w:rsidRDefault="00C7284F" w:rsidP="00084C35">
      <w:pPr>
        <w:spacing w:after="0"/>
        <w:rPr>
          <w:rFonts w:cstheme="minorHAnsi"/>
        </w:rPr>
      </w:pPr>
    </w:p>
    <w:p w:rsidR="00EA2896" w:rsidRDefault="00EA2896">
      <w:pPr>
        <w:rPr>
          <w:rFonts w:cstheme="minorHAnsi"/>
        </w:rPr>
      </w:pPr>
    </w:p>
    <w:p w:rsidR="004D30BE" w:rsidRDefault="004D30BE">
      <w:pPr>
        <w:rPr>
          <w:rFonts w:cstheme="minorHAnsi"/>
          <w:b/>
        </w:rPr>
      </w:pPr>
      <w:r>
        <w:rPr>
          <w:rFonts w:cstheme="minorHAnsi"/>
          <w:b/>
        </w:rPr>
        <w:br w:type="page"/>
      </w:r>
    </w:p>
    <w:p w:rsidR="00774AE1" w:rsidRPr="00EA2896" w:rsidRDefault="00774AE1" w:rsidP="00EA2896">
      <w:pPr>
        <w:rPr>
          <w:rFonts w:cstheme="minorHAnsi"/>
        </w:rPr>
      </w:pPr>
      <w:r w:rsidRPr="00EA2896">
        <w:rPr>
          <w:rFonts w:cstheme="minorHAnsi"/>
          <w:b/>
        </w:rPr>
        <w:lastRenderedPageBreak/>
        <w:t xml:space="preserve">EMPLOYERS SKILLS AND EDUCATION BOARD MEETING ON </w:t>
      </w:r>
      <w:r w:rsidR="00D0357A">
        <w:rPr>
          <w:rFonts w:cstheme="minorHAnsi"/>
          <w:b/>
        </w:rPr>
        <w:t xml:space="preserve">8 NOVEMBER  </w:t>
      </w:r>
      <w:r w:rsidRPr="00EA2896">
        <w:rPr>
          <w:rFonts w:cstheme="minorHAnsi"/>
          <w:b/>
        </w:rPr>
        <w:t>2017</w:t>
      </w:r>
      <w:r w:rsidR="00EA2896">
        <w:rPr>
          <w:rFonts w:cstheme="minorHAnsi"/>
          <w:b/>
        </w:rPr>
        <w:tab/>
      </w:r>
      <w:r w:rsidR="00EA2896">
        <w:rPr>
          <w:rFonts w:cstheme="minorHAnsi"/>
          <w:b/>
        </w:rPr>
        <w:tab/>
        <w:t>Annex A</w:t>
      </w:r>
    </w:p>
    <w:p w:rsidR="00774AE1" w:rsidRDefault="00774AE1" w:rsidP="00D0357A">
      <w:pPr>
        <w:spacing w:after="0"/>
        <w:rPr>
          <w:rFonts w:cstheme="minorHAnsi"/>
          <w:b/>
        </w:rPr>
      </w:pPr>
      <w:r w:rsidRPr="007939A5">
        <w:rPr>
          <w:rFonts w:cstheme="minorHAnsi"/>
          <w:b/>
        </w:rPr>
        <w:t>Attended by:-</w:t>
      </w:r>
    </w:p>
    <w:p w:rsidR="00574D53" w:rsidRDefault="00574D53" w:rsidP="00D0357A">
      <w:pPr>
        <w:spacing w:after="0"/>
        <w:rPr>
          <w:rFonts w:cstheme="minorHAnsi"/>
        </w:rPr>
      </w:pPr>
    </w:p>
    <w:p w:rsidR="00574D53" w:rsidRPr="007939A5" w:rsidRDefault="00574D53" w:rsidP="00574D53">
      <w:pPr>
        <w:spacing w:after="0"/>
        <w:rPr>
          <w:rFonts w:cstheme="minorHAnsi"/>
          <w:b/>
        </w:rPr>
      </w:pPr>
      <w:r w:rsidRPr="007939A5">
        <w:rPr>
          <w:rFonts w:cstheme="minorHAnsi"/>
          <w:b/>
        </w:rPr>
        <w:t>Attended by</w:t>
      </w:r>
      <w:r>
        <w:rPr>
          <w:rFonts w:cstheme="minorHAnsi"/>
          <w:b/>
        </w:rPr>
        <w:t xml:space="preserve"> Members of the Employers’ Skills and Education Board</w:t>
      </w:r>
      <w:r w:rsidRPr="007939A5">
        <w:rPr>
          <w:rFonts w:cstheme="minorHAnsi"/>
          <w:b/>
        </w:rPr>
        <w:t>:-</w:t>
      </w:r>
    </w:p>
    <w:p w:rsidR="00574D53" w:rsidRPr="009E48FD" w:rsidRDefault="00574D53" w:rsidP="00574D53">
      <w:pPr>
        <w:pStyle w:val="ListParagraph"/>
        <w:numPr>
          <w:ilvl w:val="0"/>
          <w:numId w:val="2"/>
        </w:numPr>
        <w:spacing w:after="0"/>
        <w:rPr>
          <w:rFonts w:cstheme="minorHAnsi"/>
        </w:rPr>
      </w:pPr>
      <w:r w:rsidRPr="009E48FD">
        <w:rPr>
          <w:rFonts w:cstheme="minorHAnsi"/>
        </w:rPr>
        <w:t>Clare Hayward (Chair)</w:t>
      </w:r>
    </w:p>
    <w:p w:rsidR="00574D53" w:rsidRPr="009E48FD" w:rsidRDefault="00574D53" w:rsidP="00574D53">
      <w:pPr>
        <w:pStyle w:val="ListParagraph"/>
        <w:numPr>
          <w:ilvl w:val="0"/>
          <w:numId w:val="2"/>
        </w:numPr>
        <w:spacing w:after="0"/>
        <w:rPr>
          <w:rFonts w:cstheme="minorHAnsi"/>
        </w:rPr>
      </w:pPr>
      <w:r w:rsidRPr="009E48FD">
        <w:rPr>
          <w:rFonts w:cstheme="minorHAnsi"/>
        </w:rPr>
        <w:t>Neil Warren (Jungheinrich)</w:t>
      </w:r>
    </w:p>
    <w:p w:rsidR="00574D53" w:rsidRPr="009E48FD" w:rsidRDefault="00574D53" w:rsidP="00574D53">
      <w:pPr>
        <w:pStyle w:val="ListParagraph"/>
        <w:numPr>
          <w:ilvl w:val="0"/>
          <w:numId w:val="2"/>
        </w:numPr>
        <w:spacing w:after="0"/>
        <w:rPr>
          <w:rFonts w:cstheme="minorHAnsi"/>
        </w:rPr>
      </w:pPr>
      <w:r w:rsidRPr="009E48FD">
        <w:rPr>
          <w:rFonts w:cstheme="minorHAnsi"/>
        </w:rPr>
        <w:t>James Richards (Network Rail)</w:t>
      </w:r>
      <w:r>
        <w:rPr>
          <w:rFonts w:cstheme="minorHAnsi"/>
        </w:rPr>
        <w:t xml:space="preserve"> * may be late</w:t>
      </w:r>
    </w:p>
    <w:p w:rsidR="00574D53" w:rsidRPr="009E48FD" w:rsidRDefault="00574D53" w:rsidP="00574D53">
      <w:pPr>
        <w:pStyle w:val="ListParagraph"/>
        <w:numPr>
          <w:ilvl w:val="0"/>
          <w:numId w:val="2"/>
        </w:numPr>
        <w:spacing w:after="0"/>
        <w:rPr>
          <w:rFonts w:cstheme="minorHAnsi"/>
        </w:rPr>
      </w:pPr>
      <w:r w:rsidRPr="009E48FD">
        <w:rPr>
          <w:rFonts w:cstheme="minorHAnsi"/>
        </w:rPr>
        <w:t>Paul Colman (South Cheshire College)</w:t>
      </w:r>
    </w:p>
    <w:p w:rsidR="00574D53" w:rsidRPr="009E48FD" w:rsidRDefault="00574D53" w:rsidP="00574D53">
      <w:pPr>
        <w:pStyle w:val="ListParagraph"/>
        <w:numPr>
          <w:ilvl w:val="0"/>
          <w:numId w:val="2"/>
        </w:numPr>
        <w:spacing w:after="0"/>
        <w:rPr>
          <w:rFonts w:cstheme="minorHAnsi"/>
        </w:rPr>
      </w:pPr>
      <w:r w:rsidRPr="009E48FD">
        <w:rPr>
          <w:rFonts w:cstheme="minorHAnsi"/>
        </w:rPr>
        <w:t>Paul Taylor (Taylor Business Park)</w:t>
      </w:r>
    </w:p>
    <w:p w:rsidR="00574D53" w:rsidRPr="00574D53" w:rsidRDefault="00574D53" w:rsidP="00574D53">
      <w:pPr>
        <w:pStyle w:val="ListParagraph"/>
        <w:numPr>
          <w:ilvl w:val="0"/>
          <w:numId w:val="2"/>
        </w:numPr>
        <w:spacing w:after="0"/>
        <w:rPr>
          <w:rFonts w:cstheme="minorHAnsi"/>
        </w:rPr>
      </w:pPr>
      <w:r w:rsidRPr="009E48FD">
        <w:rPr>
          <w:rFonts w:cstheme="minorHAnsi"/>
        </w:rPr>
        <w:t>Jim Carroll (Mobica)</w:t>
      </w:r>
    </w:p>
    <w:p w:rsidR="00574D53" w:rsidRPr="009E48FD" w:rsidRDefault="00574D53" w:rsidP="00574D53">
      <w:pPr>
        <w:pStyle w:val="ListParagraph"/>
        <w:numPr>
          <w:ilvl w:val="0"/>
          <w:numId w:val="2"/>
        </w:numPr>
        <w:spacing w:after="0"/>
        <w:rPr>
          <w:rFonts w:cstheme="minorHAnsi"/>
        </w:rPr>
      </w:pPr>
      <w:r>
        <w:rPr>
          <w:rFonts w:cstheme="minorHAnsi"/>
        </w:rPr>
        <w:t>Julia Teale representing Lynne Williams (Bentley Motors)</w:t>
      </w:r>
    </w:p>
    <w:p w:rsidR="00574D53" w:rsidRDefault="00574D53" w:rsidP="00574D53">
      <w:pPr>
        <w:pStyle w:val="ListParagraph"/>
        <w:numPr>
          <w:ilvl w:val="0"/>
          <w:numId w:val="2"/>
        </w:numPr>
        <w:spacing w:after="0"/>
        <w:rPr>
          <w:rFonts w:cstheme="minorHAnsi"/>
        </w:rPr>
      </w:pPr>
      <w:r w:rsidRPr="009E48FD">
        <w:rPr>
          <w:rFonts w:cstheme="minorHAnsi"/>
        </w:rPr>
        <w:t>Dame Pat Bacon (Health Sector)</w:t>
      </w:r>
    </w:p>
    <w:p w:rsidR="00574D53" w:rsidRDefault="00574D53" w:rsidP="00574D53">
      <w:pPr>
        <w:pStyle w:val="ListParagraph"/>
        <w:numPr>
          <w:ilvl w:val="0"/>
          <w:numId w:val="2"/>
        </w:numPr>
        <w:spacing w:after="0"/>
        <w:rPr>
          <w:rFonts w:cstheme="minorHAnsi"/>
        </w:rPr>
      </w:pPr>
      <w:r>
        <w:rPr>
          <w:rFonts w:cstheme="minorHAnsi"/>
        </w:rPr>
        <w:t>Phil Atkinson (Daresbury)</w:t>
      </w:r>
    </w:p>
    <w:p w:rsidR="00574D53" w:rsidRPr="009E48FD" w:rsidRDefault="00574D53" w:rsidP="00574D53">
      <w:pPr>
        <w:pStyle w:val="ListParagraph"/>
        <w:numPr>
          <w:ilvl w:val="0"/>
          <w:numId w:val="2"/>
        </w:numPr>
        <w:spacing w:after="0"/>
        <w:rPr>
          <w:rFonts w:cstheme="minorHAnsi"/>
        </w:rPr>
      </w:pPr>
      <w:r w:rsidRPr="009E48FD">
        <w:rPr>
          <w:rFonts w:cstheme="minorHAnsi"/>
        </w:rPr>
        <w:t>Meredydd David (Reaseheath College)</w:t>
      </w:r>
    </w:p>
    <w:p w:rsidR="00574D53" w:rsidRDefault="00574D53" w:rsidP="00574D53">
      <w:pPr>
        <w:pStyle w:val="ListParagraph"/>
        <w:numPr>
          <w:ilvl w:val="0"/>
          <w:numId w:val="2"/>
        </w:numPr>
        <w:spacing w:after="0"/>
        <w:rPr>
          <w:rFonts w:cstheme="minorHAnsi"/>
        </w:rPr>
      </w:pPr>
      <w:r>
        <w:rPr>
          <w:rFonts w:cstheme="minorHAnsi"/>
        </w:rPr>
        <w:t>Helen Asley representing Jane Ingram (</w:t>
      </w:r>
      <w:r w:rsidRPr="009E48FD">
        <w:rPr>
          <w:rFonts w:cstheme="minorHAnsi"/>
        </w:rPr>
        <w:t>Halifax/Lloyds Banking Group)</w:t>
      </w:r>
    </w:p>
    <w:p w:rsidR="00574D53" w:rsidRPr="009E48FD" w:rsidRDefault="00574D53" w:rsidP="00574D53">
      <w:pPr>
        <w:pStyle w:val="ListParagraph"/>
        <w:numPr>
          <w:ilvl w:val="0"/>
          <w:numId w:val="2"/>
        </w:numPr>
        <w:spacing w:after="0"/>
        <w:rPr>
          <w:rFonts w:cstheme="minorHAnsi"/>
        </w:rPr>
      </w:pPr>
      <w:r w:rsidRPr="009E48FD">
        <w:rPr>
          <w:rFonts w:cstheme="minorHAnsi"/>
        </w:rPr>
        <w:t>Mark Livesey (LEP)</w:t>
      </w:r>
    </w:p>
    <w:p w:rsidR="00574D53" w:rsidRPr="009E48FD" w:rsidRDefault="00574D53" w:rsidP="00574D53">
      <w:pPr>
        <w:pStyle w:val="ListParagraph"/>
        <w:numPr>
          <w:ilvl w:val="0"/>
          <w:numId w:val="2"/>
        </w:numPr>
        <w:spacing w:after="0"/>
        <w:rPr>
          <w:rFonts w:cstheme="minorHAnsi"/>
        </w:rPr>
      </w:pPr>
      <w:r w:rsidRPr="009E48FD">
        <w:rPr>
          <w:rFonts w:cstheme="minorHAnsi"/>
        </w:rPr>
        <w:t>Pat Jackson</w:t>
      </w:r>
    </w:p>
    <w:p w:rsidR="00574D53" w:rsidRPr="009E48FD" w:rsidRDefault="00574D53" w:rsidP="00574D53">
      <w:pPr>
        <w:spacing w:after="0"/>
        <w:rPr>
          <w:rFonts w:cstheme="minorHAnsi"/>
          <w:b/>
        </w:rPr>
      </w:pPr>
      <w:r w:rsidRPr="009E48FD">
        <w:rPr>
          <w:rFonts w:cstheme="minorHAnsi"/>
          <w:b/>
        </w:rPr>
        <w:t>Apologies</w:t>
      </w:r>
    </w:p>
    <w:p w:rsidR="00574D53" w:rsidRDefault="00574D53" w:rsidP="00574D53">
      <w:pPr>
        <w:pStyle w:val="ListParagraph"/>
        <w:numPr>
          <w:ilvl w:val="0"/>
          <w:numId w:val="3"/>
        </w:numPr>
        <w:spacing w:after="0"/>
        <w:rPr>
          <w:rFonts w:cstheme="minorHAnsi"/>
        </w:rPr>
      </w:pPr>
      <w:r>
        <w:rPr>
          <w:rFonts w:cstheme="minorHAnsi"/>
        </w:rPr>
        <w:t>Margaret Cheshire (Essar Oils)</w:t>
      </w:r>
    </w:p>
    <w:p w:rsidR="00574D53" w:rsidRDefault="00574D53" w:rsidP="00574D53">
      <w:pPr>
        <w:pStyle w:val="ListParagraph"/>
        <w:numPr>
          <w:ilvl w:val="0"/>
          <w:numId w:val="2"/>
        </w:numPr>
        <w:spacing w:after="0"/>
        <w:rPr>
          <w:rFonts w:cstheme="minorHAnsi"/>
        </w:rPr>
      </w:pPr>
      <w:r>
        <w:rPr>
          <w:rFonts w:cstheme="minorHAnsi"/>
        </w:rPr>
        <w:t>Lynne Williams (Bentley Motors)</w:t>
      </w:r>
      <w:r w:rsidRPr="00574D53">
        <w:rPr>
          <w:rFonts w:cstheme="minorHAnsi"/>
        </w:rPr>
        <w:t xml:space="preserve"> </w:t>
      </w:r>
    </w:p>
    <w:p w:rsidR="00574D53" w:rsidRPr="009E48FD" w:rsidRDefault="00574D53" w:rsidP="00574D53">
      <w:pPr>
        <w:pStyle w:val="ListParagraph"/>
        <w:numPr>
          <w:ilvl w:val="0"/>
          <w:numId w:val="2"/>
        </w:numPr>
        <w:spacing w:after="0"/>
        <w:rPr>
          <w:rFonts w:cstheme="minorHAnsi"/>
        </w:rPr>
      </w:pPr>
      <w:r>
        <w:rPr>
          <w:rFonts w:cstheme="minorHAnsi"/>
        </w:rPr>
        <w:t xml:space="preserve">Fraser Kearney </w:t>
      </w:r>
      <w:r w:rsidRPr="009E48FD">
        <w:rPr>
          <w:rFonts w:cstheme="minorHAnsi"/>
        </w:rPr>
        <w:t>(Cheshire and Warrington Growth Hub)</w:t>
      </w:r>
    </w:p>
    <w:p w:rsidR="00574D53" w:rsidRPr="009E48FD" w:rsidRDefault="00574D53" w:rsidP="00574D53">
      <w:pPr>
        <w:pStyle w:val="ListParagraph"/>
        <w:spacing w:after="0"/>
        <w:rPr>
          <w:rFonts w:cstheme="minorHAnsi"/>
        </w:rPr>
      </w:pPr>
    </w:p>
    <w:p w:rsidR="00574D53" w:rsidRPr="007939A5" w:rsidRDefault="00574D53" w:rsidP="00574D53">
      <w:pPr>
        <w:spacing w:after="0"/>
        <w:rPr>
          <w:rFonts w:cstheme="minorHAnsi"/>
          <w:b/>
        </w:rPr>
      </w:pPr>
      <w:r w:rsidRPr="007939A5">
        <w:rPr>
          <w:rFonts w:cstheme="minorHAnsi"/>
          <w:b/>
        </w:rPr>
        <w:t>Extended Meeting included:</w:t>
      </w:r>
    </w:p>
    <w:p w:rsidR="00574D53" w:rsidRPr="007939A5" w:rsidRDefault="00574D53" w:rsidP="00574D53">
      <w:pPr>
        <w:pStyle w:val="ListParagraph"/>
        <w:numPr>
          <w:ilvl w:val="0"/>
          <w:numId w:val="17"/>
        </w:numPr>
        <w:spacing w:after="0"/>
        <w:rPr>
          <w:rFonts w:cstheme="minorHAnsi"/>
        </w:rPr>
      </w:pPr>
      <w:r w:rsidRPr="007939A5">
        <w:rPr>
          <w:rFonts w:cstheme="minorHAnsi"/>
        </w:rPr>
        <w:t>Gary Byrne (Eddie Stobart)</w:t>
      </w:r>
    </w:p>
    <w:p w:rsidR="00574D53" w:rsidRPr="007939A5" w:rsidRDefault="00574D53" w:rsidP="00574D53">
      <w:pPr>
        <w:pStyle w:val="ListParagraph"/>
        <w:numPr>
          <w:ilvl w:val="0"/>
          <w:numId w:val="17"/>
        </w:numPr>
        <w:spacing w:after="0"/>
        <w:rPr>
          <w:rFonts w:cstheme="minorHAnsi"/>
        </w:rPr>
      </w:pPr>
      <w:r w:rsidRPr="007939A5">
        <w:rPr>
          <w:rFonts w:cstheme="minorHAnsi"/>
        </w:rPr>
        <w:t>Nicola Newton (Warrington Collegiate and Vale Royal College)</w:t>
      </w:r>
    </w:p>
    <w:p w:rsidR="00574D53" w:rsidRDefault="00574D53" w:rsidP="00574D53">
      <w:pPr>
        <w:pStyle w:val="ListParagraph"/>
        <w:numPr>
          <w:ilvl w:val="0"/>
          <w:numId w:val="17"/>
        </w:numPr>
        <w:spacing w:after="0"/>
        <w:rPr>
          <w:rFonts w:cstheme="minorHAnsi"/>
        </w:rPr>
      </w:pPr>
      <w:r w:rsidRPr="00EA2896">
        <w:rPr>
          <w:rFonts w:cstheme="minorHAnsi"/>
        </w:rPr>
        <w:t>Lesley Coombes (Unil</w:t>
      </w:r>
      <w:r>
        <w:rPr>
          <w:rFonts w:cstheme="minorHAnsi"/>
        </w:rPr>
        <w:t>e</w:t>
      </w:r>
      <w:r w:rsidRPr="00EA2896">
        <w:rPr>
          <w:rFonts w:cstheme="minorHAnsi"/>
        </w:rPr>
        <w:t>ver)</w:t>
      </w:r>
    </w:p>
    <w:p w:rsidR="00574D53" w:rsidRDefault="00574D53" w:rsidP="00574D53">
      <w:pPr>
        <w:pStyle w:val="ListParagraph"/>
        <w:numPr>
          <w:ilvl w:val="0"/>
          <w:numId w:val="17"/>
        </w:numPr>
        <w:spacing w:after="0"/>
        <w:rPr>
          <w:rFonts w:cstheme="minorHAnsi"/>
        </w:rPr>
      </w:pPr>
      <w:r>
        <w:rPr>
          <w:rFonts w:cstheme="minorHAnsi"/>
        </w:rPr>
        <w:t>Bill Carr IOD and Carpe Diem</w:t>
      </w:r>
    </w:p>
    <w:p w:rsidR="00574D53" w:rsidRPr="007939A5" w:rsidRDefault="00574D53" w:rsidP="00574D53">
      <w:pPr>
        <w:pStyle w:val="ListParagraph"/>
        <w:numPr>
          <w:ilvl w:val="0"/>
          <w:numId w:val="17"/>
        </w:numPr>
        <w:spacing w:after="0"/>
        <w:rPr>
          <w:rFonts w:cstheme="minorHAnsi"/>
        </w:rPr>
      </w:pPr>
      <w:r w:rsidRPr="007939A5">
        <w:rPr>
          <w:rFonts w:cstheme="minorHAnsi"/>
        </w:rPr>
        <w:t>Helen Nellist (South and West Cheshire Colleges)</w:t>
      </w:r>
    </w:p>
    <w:p w:rsidR="00574D53" w:rsidRPr="007939A5" w:rsidRDefault="00574D53" w:rsidP="00574D53">
      <w:pPr>
        <w:pStyle w:val="ListParagraph"/>
        <w:numPr>
          <w:ilvl w:val="0"/>
          <w:numId w:val="17"/>
        </w:numPr>
        <w:spacing w:after="0"/>
        <w:rPr>
          <w:rFonts w:cstheme="minorHAnsi"/>
        </w:rPr>
      </w:pPr>
      <w:r>
        <w:rPr>
          <w:rFonts w:cstheme="minorHAnsi"/>
        </w:rPr>
        <w:t xml:space="preserve">Leah Maltby on behalf of Charlie Seward </w:t>
      </w:r>
      <w:r w:rsidRPr="007939A5">
        <w:rPr>
          <w:rFonts w:cstheme="minorHAnsi"/>
        </w:rPr>
        <w:t>(Cheshire West and Chester Council)</w:t>
      </w:r>
    </w:p>
    <w:p w:rsidR="00574D53" w:rsidRDefault="00574D53" w:rsidP="00574D53">
      <w:pPr>
        <w:pStyle w:val="ListParagraph"/>
        <w:numPr>
          <w:ilvl w:val="0"/>
          <w:numId w:val="17"/>
        </w:numPr>
        <w:spacing w:after="0"/>
        <w:rPr>
          <w:rFonts w:cstheme="minorHAnsi"/>
        </w:rPr>
      </w:pPr>
      <w:r>
        <w:rPr>
          <w:rFonts w:cstheme="minorHAnsi"/>
        </w:rPr>
        <w:t>Denise Proctor (WEAVE)</w:t>
      </w:r>
      <w:r w:rsidRPr="00857D40">
        <w:rPr>
          <w:rFonts w:cstheme="minorHAnsi"/>
        </w:rPr>
        <w:t xml:space="preserve"> </w:t>
      </w:r>
    </w:p>
    <w:p w:rsidR="00574D53" w:rsidRDefault="00574D53" w:rsidP="00574D53">
      <w:pPr>
        <w:pStyle w:val="ListParagraph"/>
        <w:numPr>
          <w:ilvl w:val="0"/>
          <w:numId w:val="17"/>
        </w:numPr>
        <w:spacing w:after="0"/>
        <w:rPr>
          <w:rFonts w:cstheme="minorHAnsi"/>
        </w:rPr>
      </w:pPr>
      <w:r w:rsidRPr="007939A5">
        <w:rPr>
          <w:rFonts w:cstheme="minorHAnsi"/>
        </w:rPr>
        <w:t>Rachel Kay (Macclesfield College)</w:t>
      </w:r>
    </w:p>
    <w:p w:rsidR="00574D53" w:rsidRPr="007939A5" w:rsidRDefault="00574D53" w:rsidP="00574D53">
      <w:pPr>
        <w:pStyle w:val="ListParagraph"/>
        <w:numPr>
          <w:ilvl w:val="0"/>
          <w:numId w:val="17"/>
        </w:numPr>
        <w:spacing w:after="0"/>
        <w:rPr>
          <w:rFonts w:cstheme="minorHAnsi"/>
        </w:rPr>
      </w:pPr>
      <w:r>
        <w:rPr>
          <w:rFonts w:cstheme="minorHAnsi"/>
        </w:rPr>
        <w:t>Martin Howlett on behalf of Chris Hindley (Youth Federation)</w:t>
      </w:r>
    </w:p>
    <w:p w:rsidR="00574D53" w:rsidRDefault="00574D53" w:rsidP="00574D53">
      <w:pPr>
        <w:pStyle w:val="ListParagraph"/>
        <w:numPr>
          <w:ilvl w:val="0"/>
          <w:numId w:val="17"/>
        </w:numPr>
        <w:spacing w:after="0"/>
        <w:rPr>
          <w:rFonts w:cstheme="minorHAnsi"/>
        </w:rPr>
      </w:pPr>
      <w:r>
        <w:rPr>
          <w:rFonts w:cstheme="minorHAnsi"/>
        </w:rPr>
        <w:t>Dave Rowlands on behalf of Andrew Bridge (CITB)</w:t>
      </w:r>
    </w:p>
    <w:p w:rsidR="00574D53" w:rsidRDefault="00574D53" w:rsidP="00574D53">
      <w:pPr>
        <w:pStyle w:val="ListParagraph"/>
        <w:numPr>
          <w:ilvl w:val="0"/>
          <w:numId w:val="17"/>
        </w:numPr>
        <w:spacing w:after="0"/>
        <w:rPr>
          <w:rFonts w:cstheme="minorHAnsi"/>
        </w:rPr>
      </w:pPr>
      <w:r>
        <w:rPr>
          <w:rFonts w:cstheme="minorHAnsi"/>
        </w:rPr>
        <w:t>Tim Wheeler (University of Chester)</w:t>
      </w:r>
    </w:p>
    <w:p w:rsidR="00574D53" w:rsidRPr="00EA2896" w:rsidRDefault="00574D53" w:rsidP="00574D53">
      <w:pPr>
        <w:pStyle w:val="ListParagraph"/>
        <w:numPr>
          <w:ilvl w:val="0"/>
          <w:numId w:val="17"/>
        </w:numPr>
        <w:spacing w:after="0"/>
        <w:rPr>
          <w:rFonts w:cstheme="minorHAnsi"/>
        </w:rPr>
      </w:pPr>
      <w:r>
        <w:rPr>
          <w:rFonts w:cstheme="minorHAnsi"/>
        </w:rPr>
        <w:t>Gary Steen (Talk Talk)</w:t>
      </w:r>
    </w:p>
    <w:p w:rsidR="00574D53" w:rsidRPr="00EA2896" w:rsidRDefault="00574D53" w:rsidP="00574D53">
      <w:pPr>
        <w:pStyle w:val="ListParagraph"/>
        <w:numPr>
          <w:ilvl w:val="0"/>
          <w:numId w:val="17"/>
        </w:numPr>
        <w:spacing w:after="0"/>
        <w:rPr>
          <w:rFonts w:cstheme="minorHAnsi"/>
        </w:rPr>
      </w:pPr>
      <w:r w:rsidRPr="00EA2896">
        <w:rPr>
          <w:rFonts w:cstheme="minorHAnsi"/>
        </w:rPr>
        <w:t>Lind</w:t>
      </w:r>
      <w:r>
        <w:rPr>
          <w:rFonts w:cstheme="minorHAnsi"/>
        </w:rPr>
        <w:t xml:space="preserve">a Dean </w:t>
      </w:r>
      <w:r w:rsidRPr="00EA2896">
        <w:rPr>
          <w:rFonts w:cstheme="minorHAnsi"/>
        </w:rPr>
        <w:t>(Total People)</w:t>
      </w:r>
    </w:p>
    <w:p w:rsidR="00574D53" w:rsidRPr="007939A5" w:rsidRDefault="00574D53" w:rsidP="00574D53">
      <w:pPr>
        <w:pStyle w:val="ListParagraph"/>
        <w:numPr>
          <w:ilvl w:val="0"/>
          <w:numId w:val="17"/>
        </w:numPr>
        <w:spacing w:after="0"/>
        <w:rPr>
          <w:rFonts w:cstheme="minorHAnsi"/>
        </w:rPr>
      </w:pPr>
      <w:r w:rsidRPr="007939A5">
        <w:rPr>
          <w:rFonts w:cstheme="minorHAnsi"/>
        </w:rPr>
        <w:t>Nick Smith (TTE)</w:t>
      </w:r>
    </w:p>
    <w:p w:rsidR="00574D53" w:rsidRPr="007939A5" w:rsidRDefault="00574D53" w:rsidP="00574D53">
      <w:pPr>
        <w:pStyle w:val="ListParagraph"/>
        <w:numPr>
          <w:ilvl w:val="0"/>
          <w:numId w:val="17"/>
        </w:numPr>
        <w:spacing w:after="0"/>
        <w:rPr>
          <w:rFonts w:cstheme="minorHAnsi"/>
        </w:rPr>
      </w:pPr>
      <w:r>
        <w:rPr>
          <w:rFonts w:cstheme="minorHAnsi"/>
        </w:rPr>
        <w:t>Nick Palmer on behalf of Chris</w:t>
      </w:r>
      <w:r w:rsidRPr="007939A5">
        <w:rPr>
          <w:rFonts w:cstheme="minorHAnsi"/>
        </w:rPr>
        <w:t xml:space="preserve"> McLinden (University of Liverpool)</w:t>
      </w:r>
    </w:p>
    <w:p w:rsidR="00574D53" w:rsidRDefault="00574D53" w:rsidP="00574D53">
      <w:pPr>
        <w:pStyle w:val="ListParagraph"/>
        <w:numPr>
          <w:ilvl w:val="0"/>
          <w:numId w:val="17"/>
        </w:numPr>
        <w:spacing w:after="0"/>
        <w:rPr>
          <w:rFonts w:cstheme="minorHAnsi"/>
        </w:rPr>
      </w:pPr>
      <w:r>
        <w:rPr>
          <w:rFonts w:cstheme="minorHAnsi"/>
        </w:rPr>
        <w:t>Jan Morris/</w:t>
      </w:r>
      <w:r w:rsidRPr="007939A5">
        <w:rPr>
          <w:rFonts w:cstheme="minorHAnsi"/>
        </w:rPr>
        <w:t>Charlie Woodcock (University of Chester)</w:t>
      </w:r>
    </w:p>
    <w:p w:rsidR="00574D53" w:rsidRDefault="00574D53" w:rsidP="00574D53">
      <w:pPr>
        <w:pStyle w:val="ListParagraph"/>
        <w:numPr>
          <w:ilvl w:val="0"/>
          <w:numId w:val="17"/>
        </w:numPr>
        <w:spacing w:after="0"/>
        <w:rPr>
          <w:rFonts w:cstheme="minorHAnsi"/>
        </w:rPr>
      </w:pPr>
      <w:r>
        <w:rPr>
          <w:rFonts w:cstheme="minorHAnsi"/>
        </w:rPr>
        <w:t>Aidan McManus (Warrington UTC)</w:t>
      </w:r>
    </w:p>
    <w:p w:rsidR="00574D53" w:rsidRDefault="00574D53" w:rsidP="00574D53">
      <w:pPr>
        <w:pStyle w:val="ListParagraph"/>
        <w:numPr>
          <w:ilvl w:val="0"/>
          <w:numId w:val="17"/>
        </w:numPr>
        <w:spacing w:after="0"/>
        <w:rPr>
          <w:rFonts w:cstheme="minorHAnsi"/>
        </w:rPr>
      </w:pPr>
      <w:r w:rsidRPr="00EA2896">
        <w:rPr>
          <w:rFonts w:cstheme="minorHAnsi"/>
        </w:rPr>
        <w:lastRenderedPageBreak/>
        <w:t>Mathew Grant (Priestley College)</w:t>
      </w:r>
    </w:p>
    <w:p w:rsidR="00574D53" w:rsidRPr="00EA2896" w:rsidRDefault="00574D53" w:rsidP="00574D53">
      <w:pPr>
        <w:pStyle w:val="ListParagraph"/>
        <w:numPr>
          <w:ilvl w:val="0"/>
          <w:numId w:val="17"/>
        </w:numPr>
        <w:spacing w:after="0"/>
        <w:rPr>
          <w:rFonts w:cstheme="minorHAnsi"/>
        </w:rPr>
      </w:pPr>
      <w:r>
        <w:rPr>
          <w:rFonts w:cstheme="minorHAnsi"/>
        </w:rPr>
        <w:t>Tim Smith on behalf of Andy Farrall (Warrington Borough Council)</w:t>
      </w:r>
    </w:p>
    <w:p w:rsidR="00574D53" w:rsidRPr="007939A5" w:rsidRDefault="00574D53" w:rsidP="00574D53">
      <w:pPr>
        <w:pStyle w:val="ListParagraph"/>
        <w:numPr>
          <w:ilvl w:val="0"/>
          <w:numId w:val="17"/>
        </w:numPr>
        <w:spacing w:after="0"/>
        <w:rPr>
          <w:rFonts w:cstheme="minorHAnsi"/>
        </w:rPr>
      </w:pPr>
      <w:r>
        <w:rPr>
          <w:rFonts w:cstheme="minorHAnsi"/>
        </w:rPr>
        <w:t>David Brennan</w:t>
      </w:r>
    </w:p>
    <w:p w:rsidR="00574D53" w:rsidRPr="00EA2896" w:rsidRDefault="00574D53" w:rsidP="00574D53">
      <w:pPr>
        <w:spacing w:after="0"/>
        <w:rPr>
          <w:rFonts w:cstheme="minorHAnsi"/>
          <w:b/>
        </w:rPr>
      </w:pPr>
      <w:r w:rsidRPr="00EA2896">
        <w:rPr>
          <w:rFonts w:cstheme="minorHAnsi"/>
          <w:b/>
        </w:rPr>
        <w:t>Apologies</w:t>
      </w:r>
      <w:r>
        <w:rPr>
          <w:rFonts w:cstheme="minorHAnsi"/>
          <w:b/>
        </w:rPr>
        <w:t xml:space="preserve"> from extended invitees</w:t>
      </w:r>
    </w:p>
    <w:p w:rsidR="00574D53" w:rsidRPr="00EF7593" w:rsidRDefault="00574D53" w:rsidP="00574D53">
      <w:pPr>
        <w:pStyle w:val="ListParagraph"/>
        <w:numPr>
          <w:ilvl w:val="0"/>
          <w:numId w:val="18"/>
        </w:numPr>
        <w:spacing w:after="0"/>
        <w:rPr>
          <w:rFonts w:cstheme="minorHAnsi"/>
        </w:rPr>
      </w:pPr>
      <w:r w:rsidRPr="00EF7593">
        <w:rPr>
          <w:rFonts w:cstheme="minorHAnsi"/>
        </w:rPr>
        <w:t>Frank Jordan (Cheshire East Council)</w:t>
      </w:r>
    </w:p>
    <w:p w:rsidR="00574D53" w:rsidRDefault="00574D53" w:rsidP="00574D53">
      <w:pPr>
        <w:pStyle w:val="ListParagraph"/>
        <w:numPr>
          <w:ilvl w:val="0"/>
          <w:numId w:val="18"/>
        </w:numPr>
        <w:spacing w:after="0"/>
        <w:rPr>
          <w:rFonts w:cstheme="minorHAnsi"/>
        </w:rPr>
      </w:pPr>
      <w:r>
        <w:rPr>
          <w:rFonts w:cstheme="minorHAnsi"/>
        </w:rPr>
        <w:t>Kerrie Salisbury (AO)</w:t>
      </w:r>
    </w:p>
    <w:p w:rsidR="00574D53" w:rsidRDefault="00574D53" w:rsidP="00574D53">
      <w:pPr>
        <w:pStyle w:val="ListParagraph"/>
        <w:numPr>
          <w:ilvl w:val="0"/>
          <w:numId w:val="18"/>
        </w:numPr>
        <w:spacing w:after="0"/>
        <w:rPr>
          <w:rFonts w:cstheme="minorHAnsi"/>
        </w:rPr>
      </w:pPr>
      <w:r>
        <w:rPr>
          <w:rFonts w:cstheme="minorHAnsi"/>
        </w:rPr>
        <w:t>Chris Smith (Tiger Trailers)</w:t>
      </w:r>
    </w:p>
    <w:p w:rsidR="00574D53" w:rsidRDefault="00574D53" w:rsidP="00574D53">
      <w:pPr>
        <w:pStyle w:val="ListParagraph"/>
        <w:numPr>
          <w:ilvl w:val="0"/>
          <w:numId w:val="18"/>
        </w:numPr>
        <w:spacing w:after="0"/>
        <w:rPr>
          <w:rFonts w:cstheme="minorHAnsi"/>
        </w:rPr>
      </w:pPr>
      <w:r>
        <w:rPr>
          <w:rFonts w:cstheme="minorHAnsi"/>
        </w:rPr>
        <w:t>Dave Terry (Crewe UTC)</w:t>
      </w:r>
    </w:p>
    <w:p w:rsidR="00574D53" w:rsidRDefault="00574D53" w:rsidP="00574D53">
      <w:pPr>
        <w:pStyle w:val="ListParagraph"/>
        <w:numPr>
          <w:ilvl w:val="0"/>
          <w:numId w:val="18"/>
        </w:numPr>
        <w:spacing w:after="0"/>
        <w:rPr>
          <w:rFonts w:cstheme="minorHAnsi"/>
        </w:rPr>
      </w:pPr>
      <w:r>
        <w:rPr>
          <w:rFonts w:cstheme="minorHAnsi"/>
        </w:rPr>
        <w:t>Juliette White and Clare Pattendale (Astra Zeneca)</w:t>
      </w:r>
    </w:p>
    <w:p w:rsidR="00574D53" w:rsidRDefault="00574D53" w:rsidP="00574D53">
      <w:pPr>
        <w:pStyle w:val="ListParagraph"/>
        <w:numPr>
          <w:ilvl w:val="0"/>
          <w:numId w:val="17"/>
        </w:numPr>
        <w:spacing w:after="0"/>
        <w:rPr>
          <w:rFonts w:cstheme="minorHAnsi"/>
        </w:rPr>
      </w:pPr>
      <w:r>
        <w:rPr>
          <w:rFonts w:cstheme="minorHAnsi"/>
        </w:rPr>
        <w:t>Phil White (United Utilities)</w:t>
      </w:r>
      <w:r w:rsidRPr="00AE7785">
        <w:rPr>
          <w:rFonts w:cstheme="minorHAnsi"/>
        </w:rPr>
        <w:t xml:space="preserve"> </w:t>
      </w:r>
    </w:p>
    <w:p w:rsidR="00574D53" w:rsidRDefault="00574D53" w:rsidP="00574D53">
      <w:pPr>
        <w:pStyle w:val="ListParagraph"/>
        <w:numPr>
          <w:ilvl w:val="0"/>
          <w:numId w:val="17"/>
        </w:numPr>
        <w:spacing w:after="0"/>
        <w:rPr>
          <w:rFonts w:cstheme="minorHAnsi"/>
        </w:rPr>
      </w:pPr>
      <w:r>
        <w:rPr>
          <w:rFonts w:cstheme="minorHAnsi"/>
        </w:rPr>
        <w:t>Jonathan Guest (Atkins)</w:t>
      </w:r>
    </w:p>
    <w:p w:rsidR="00574D53" w:rsidRPr="00EA2896" w:rsidRDefault="00574D53" w:rsidP="00574D53">
      <w:pPr>
        <w:pStyle w:val="ListParagraph"/>
        <w:numPr>
          <w:ilvl w:val="0"/>
          <w:numId w:val="17"/>
        </w:numPr>
        <w:spacing w:after="0"/>
        <w:rPr>
          <w:rFonts w:cstheme="minorHAnsi"/>
        </w:rPr>
      </w:pPr>
      <w:r w:rsidRPr="00EA2896">
        <w:rPr>
          <w:rFonts w:cstheme="minorHAnsi"/>
        </w:rPr>
        <w:t>Mark Duffy (Sellafield)</w:t>
      </w:r>
    </w:p>
    <w:p w:rsidR="00574D53" w:rsidRPr="00574D53" w:rsidRDefault="00574D53" w:rsidP="00574D53">
      <w:pPr>
        <w:pStyle w:val="ListParagraph"/>
        <w:numPr>
          <w:ilvl w:val="0"/>
          <w:numId w:val="17"/>
        </w:numPr>
        <w:spacing w:after="0"/>
        <w:rPr>
          <w:rFonts w:cstheme="minorHAnsi"/>
        </w:rPr>
      </w:pPr>
      <w:r w:rsidRPr="00EA2896">
        <w:rPr>
          <w:rFonts w:cstheme="minorHAnsi"/>
        </w:rPr>
        <w:t>Karen Hughes (Uni</w:t>
      </w:r>
      <w:r>
        <w:rPr>
          <w:rFonts w:cstheme="minorHAnsi"/>
        </w:rPr>
        <w:t>ted Utilities</w:t>
      </w:r>
      <w:r w:rsidRPr="00EA2896">
        <w:rPr>
          <w:rFonts w:cstheme="minorHAnsi"/>
        </w:rPr>
        <w:t>)</w:t>
      </w:r>
      <w:r w:rsidRPr="00574D53">
        <w:rPr>
          <w:rFonts w:cstheme="minorHAnsi"/>
          <w:b/>
        </w:rPr>
        <w:t xml:space="preserve"> </w:t>
      </w:r>
    </w:p>
    <w:p w:rsidR="00574D53" w:rsidRDefault="00574D53" w:rsidP="00574D53">
      <w:pPr>
        <w:pStyle w:val="ListParagraph"/>
        <w:spacing w:after="0"/>
        <w:rPr>
          <w:rFonts w:cstheme="minorHAnsi"/>
        </w:rPr>
      </w:pPr>
    </w:p>
    <w:p w:rsidR="00574D53" w:rsidRPr="009E48FD" w:rsidRDefault="00574D53" w:rsidP="00D0357A">
      <w:pPr>
        <w:spacing w:after="0"/>
        <w:rPr>
          <w:rFonts w:cstheme="minorHAnsi"/>
        </w:rPr>
      </w:pPr>
    </w:p>
    <w:p w:rsidR="007B7F88" w:rsidRPr="009E48FD" w:rsidRDefault="007B7F88" w:rsidP="00DB3AD3">
      <w:pPr>
        <w:pStyle w:val="ListParagraph"/>
        <w:spacing w:after="0"/>
        <w:rPr>
          <w:rFonts w:cstheme="minorHAnsi"/>
        </w:rPr>
      </w:pPr>
    </w:p>
    <w:sectPr w:rsidR="007B7F88" w:rsidRPr="009E48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9EC" w:rsidRDefault="004909EC" w:rsidP="004909EC">
      <w:pPr>
        <w:spacing w:after="0" w:line="240" w:lineRule="auto"/>
      </w:pPr>
      <w:r>
        <w:separator/>
      </w:r>
    </w:p>
  </w:endnote>
  <w:endnote w:type="continuationSeparator" w:id="0">
    <w:p w:rsidR="004909EC" w:rsidRDefault="004909EC" w:rsidP="0049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9EC" w:rsidRDefault="004909EC" w:rsidP="004909EC">
      <w:pPr>
        <w:spacing w:after="0" w:line="240" w:lineRule="auto"/>
      </w:pPr>
      <w:r>
        <w:separator/>
      </w:r>
    </w:p>
  </w:footnote>
  <w:footnote w:type="continuationSeparator" w:id="0">
    <w:p w:rsidR="004909EC" w:rsidRDefault="004909EC" w:rsidP="0049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9EC" w:rsidRDefault="004909EC" w:rsidP="004909EC">
    <w:pPr>
      <w:pStyle w:val="Header"/>
      <w:jc w:val="center"/>
    </w:pPr>
    <w:r>
      <w:rPr>
        <w:noProof/>
      </w:rPr>
      <w:drawing>
        <wp:inline distT="0" distB="0" distL="0" distR="0" wp14:anchorId="77217F0B" wp14:editId="5B13C394">
          <wp:extent cx="1117711" cy="1104771"/>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65" cy="1133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BB0"/>
    <w:multiLevelType w:val="hybridMultilevel"/>
    <w:tmpl w:val="1EF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F0B"/>
    <w:multiLevelType w:val="hybridMultilevel"/>
    <w:tmpl w:val="CAE6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5C72"/>
    <w:multiLevelType w:val="hybridMultilevel"/>
    <w:tmpl w:val="929E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6B3E"/>
    <w:multiLevelType w:val="hybridMultilevel"/>
    <w:tmpl w:val="F886CF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E3A11"/>
    <w:multiLevelType w:val="hybridMultilevel"/>
    <w:tmpl w:val="9FD6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22FD2"/>
    <w:multiLevelType w:val="hybridMultilevel"/>
    <w:tmpl w:val="7948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A0187"/>
    <w:multiLevelType w:val="hybridMultilevel"/>
    <w:tmpl w:val="7D8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44965"/>
    <w:multiLevelType w:val="hybridMultilevel"/>
    <w:tmpl w:val="E0A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00E49"/>
    <w:multiLevelType w:val="hybridMultilevel"/>
    <w:tmpl w:val="870E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F10B7"/>
    <w:multiLevelType w:val="hybridMultilevel"/>
    <w:tmpl w:val="0020096A"/>
    <w:lvl w:ilvl="0" w:tplc="4A6C6E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7273B74"/>
    <w:multiLevelType w:val="multilevel"/>
    <w:tmpl w:val="1A36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7456DC"/>
    <w:multiLevelType w:val="hybridMultilevel"/>
    <w:tmpl w:val="F7B4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D7A6C"/>
    <w:multiLevelType w:val="hybridMultilevel"/>
    <w:tmpl w:val="857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710F8"/>
    <w:multiLevelType w:val="hybridMultilevel"/>
    <w:tmpl w:val="5C7E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0728"/>
    <w:multiLevelType w:val="hybridMultilevel"/>
    <w:tmpl w:val="956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1F336E"/>
    <w:multiLevelType w:val="hybridMultilevel"/>
    <w:tmpl w:val="6194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619F0"/>
    <w:multiLevelType w:val="hybridMultilevel"/>
    <w:tmpl w:val="6FCA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312E9"/>
    <w:multiLevelType w:val="hybridMultilevel"/>
    <w:tmpl w:val="4ED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90B53"/>
    <w:multiLevelType w:val="hybridMultilevel"/>
    <w:tmpl w:val="4CC2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57AE0"/>
    <w:multiLevelType w:val="hybridMultilevel"/>
    <w:tmpl w:val="8E9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34DD6"/>
    <w:multiLevelType w:val="hybridMultilevel"/>
    <w:tmpl w:val="AC1E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314D7"/>
    <w:multiLevelType w:val="hybridMultilevel"/>
    <w:tmpl w:val="66E624F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9"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FA020A"/>
    <w:multiLevelType w:val="hybridMultilevel"/>
    <w:tmpl w:val="B84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775D5"/>
    <w:multiLevelType w:val="hybridMultilevel"/>
    <w:tmpl w:val="9A2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656E0"/>
    <w:multiLevelType w:val="hybridMultilevel"/>
    <w:tmpl w:val="2D6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11936"/>
    <w:multiLevelType w:val="hybridMultilevel"/>
    <w:tmpl w:val="E55A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61E04"/>
    <w:multiLevelType w:val="hybridMultilevel"/>
    <w:tmpl w:val="3782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E1385"/>
    <w:multiLevelType w:val="hybridMultilevel"/>
    <w:tmpl w:val="345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377B1"/>
    <w:multiLevelType w:val="hybridMultilevel"/>
    <w:tmpl w:val="142E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5"/>
  </w:num>
  <w:num w:numId="4">
    <w:abstractNumId w:val="4"/>
  </w:num>
  <w:num w:numId="5">
    <w:abstractNumId w:val="21"/>
  </w:num>
  <w:num w:numId="6">
    <w:abstractNumId w:val="29"/>
  </w:num>
  <w:num w:numId="7">
    <w:abstractNumId w:val="8"/>
  </w:num>
  <w:num w:numId="8">
    <w:abstractNumId w:val="7"/>
  </w:num>
  <w:num w:numId="9">
    <w:abstractNumId w:val="15"/>
  </w:num>
  <w:num w:numId="10">
    <w:abstractNumId w:val="32"/>
  </w:num>
  <w:num w:numId="11">
    <w:abstractNumId w:val="28"/>
  </w:num>
  <w:num w:numId="12">
    <w:abstractNumId w:val="36"/>
  </w:num>
  <w:num w:numId="13">
    <w:abstractNumId w:val="19"/>
  </w:num>
  <w:num w:numId="14">
    <w:abstractNumId w:val="33"/>
  </w:num>
  <w:num w:numId="15">
    <w:abstractNumId w:val="26"/>
  </w:num>
  <w:num w:numId="16">
    <w:abstractNumId w:val="30"/>
  </w:num>
  <w:num w:numId="17">
    <w:abstractNumId w:val="1"/>
  </w:num>
  <w:num w:numId="18">
    <w:abstractNumId w:val="20"/>
  </w:num>
  <w:num w:numId="19">
    <w:abstractNumId w:val="14"/>
  </w:num>
  <w:num w:numId="20">
    <w:abstractNumId w:val="25"/>
  </w:num>
  <w:num w:numId="21">
    <w:abstractNumId w:val="6"/>
  </w:num>
  <w:num w:numId="22">
    <w:abstractNumId w:val="3"/>
  </w:num>
  <w:num w:numId="23">
    <w:abstractNumId w:val="13"/>
  </w:num>
  <w:num w:numId="24">
    <w:abstractNumId w:val="24"/>
  </w:num>
  <w:num w:numId="25">
    <w:abstractNumId w:val="34"/>
  </w:num>
  <w:num w:numId="26">
    <w:abstractNumId w:val="23"/>
  </w:num>
  <w:num w:numId="27">
    <w:abstractNumId w:val="18"/>
  </w:num>
  <w:num w:numId="28">
    <w:abstractNumId w:val="35"/>
  </w:num>
  <w:num w:numId="29">
    <w:abstractNumId w:val="2"/>
  </w:num>
  <w:num w:numId="30">
    <w:abstractNumId w:val="22"/>
  </w:num>
  <w:num w:numId="31">
    <w:abstractNumId w:val="31"/>
  </w:num>
  <w:num w:numId="32">
    <w:abstractNumId w:val="27"/>
  </w:num>
  <w:num w:numId="33">
    <w:abstractNumId w:val="12"/>
  </w:num>
  <w:num w:numId="34">
    <w:abstractNumId w:val="10"/>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20D50"/>
    <w:rsid w:val="00043020"/>
    <w:rsid w:val="0006112F"/>
    <w:rsid w:val="00070998"/>
    <w:rsid w:val="0008439B"/>
    <w:rsid w:val="00084C35"/>
    <w:rsid w:val="000A1A70"/>
    <w:rsid w:val="000B27D9"/>
    <w:rsid w:val="000D120A"/>
    <w:rsid w:val="000F53CB"/>
    <w:rsid w:val="001076DC"/>
    <w:rsid w:val="00125D91"/>
    <w:rsid w:val="00131099"/>
    <w:rsid w:val="00133597"/>
    <w:rsid w:val="00151CD2"/>
    <w:rsid w:val="001539C7"/>
    <w:rsid w:val="00155917"/>
    <w:rsid w:val="00155BA2"/>
    <w:rsid w:val="001667ED"/>
    <w:rsid w:val="0017479A"/>
    <w:rsid w:val="00183643"/>
    <w:rsid w:val="001A5D2D"/>
    <w:rsid w:val="001B412B"/>
    <w:rsid w:val="001E6931"/>
    <w:rsid w:val="001F5D53"/>
    <w:rsid w:val="00221ACF"/>
    <w:rsid w:val="00224A37"/>
    <w:rsid w:val="00231663"/>
    <w:rsid w:val="00232511"/>
    <w:rsid w:val="0026539F"/>
    <w:rsid w:val="002856D6"/>
    <w:rsid w:val="0029125A"/>
    <w:rsid w:val="002950BE"/>
    <w:rsid w:val="002A32AB"/>
    <w:rsid w:val="002A5BFE"/>
    <w:rsid w:val="002C350E"/>
    <w:rsid w:val="002D7B4E"/>
    <w:rsid w:val="002E40AC"/>
    <w:rsid w:val="002E767F"/>
    <w:rsid w:val="00312B54"/>
    <w:rsid w:val="0034672C"/>
    <w:rsid w:val="00350548"/>
    <w:rsid w:val="00350890"/>
    <w:rsid w:val="00357248"/>
    <w:rsid w:val="00363E77"/>
    <w:rsid w:val="00371EF8"/>
    <w:rsid w:val="0038175D"/>
    <w:rsid w:val="00393608"/>
    <w:rsid w:val="003B1A5B"/>
    <w:rsid w:val="003D636A"/>
    <w:rsid w:val="00405AA2"/>
    <w:rsid w:val="004147B3"/>
    <w:rsid w:val="00415B1D"/>
    <w:rsid w:val="0043280D"/>
    <w:rsid w:val="00440D90"/>
    <w:rsid w:val="00472F4C"/>
    <w:rsid w:val="004909EC"/>
    <w:rsid w:val="00491875"/>
    <w:rsid w:val="004A12F0"/>
    <w:rsid w:val="004A2DC2"/>
    <w:rsid w:val="004D30BE"/>
    <w:rsid w:val="004E57F1"/>
    <w:rsid w:val="004F3315"/>
    <w:rsid w:val="0050052B"/>
    <w:rsid w:val="00512F77"/>
    <w:rsid w:val="00536AB0"/>
    <w:rsid w:val="0053738B"/>
    <w:rsid w:val="00537838"/>
    <w:rsid w:val="005475B6"/>
    <w:rsid w:val="005526BE"/>
    <w:rsid w:val="005537C6"/>
    <w:rsid w:val="0056148C"/>
    <w:rsid w:val="00574D53"/>
    <w:rsid w:val="005C5011"/>
    <w:rsid w:val="005C529B"/>
    <w:rsid w:val="005D071B"/>
    <w:rsid w:val="005E3D07"/>
    <w:rsid w:val="00600BDE"/>
    <w:rsid w:val="00617DD9"/>
    <w:rsid w:val="00620414"/>
    <w:rsid w:val="0062188C"/>
    <w:rsid w:val="00632571"/>
    <w:rsid w:val="00636073"/>
    <w:rsid w:val="006666DD"/>
    <w:rsid w:val="006668CA"/>
    <w:rsid w:val="00690D97"/>
    <w:rsid w:val="00694FF0"/>
    <w:rsid w:val="006C79D2"/>
    <w:rsid w:val="006D35CE"/>
    <w:rsid w:val="006D5EFE"/>
    <w:rsid w:val="006F3FC3"/>
    <w:rsid w:val="00701953"/>
    <w:rsid w:val="007025E8"/>
    <w:rsid w:val="00707799"/>
    <w:rsid w:val="00730493"/>
    <w:rsid w:val="00761B5E"/>
    <w:rsid w:val="00774AE1"/>
    <w:rsid w:val="007939A5"/>
    <w:rsid w:val="007A422E"/>
    <w:rsid w:val="007B204B"/>
    <w:rsid w:val="007B257B"/>
    <w:rsid w:val="007B516E"/>
    <w:rsid w:val="007B7F88"/>
    <w:rsid w:val="007C6DE2"/>
    <w:rsid w:val="007D5BF0"/>
    <w:rsid w:val="007D7349"/>
    <w:rsid w:val="007E2A37"/>
    <w:rsid w:val="007E6D2B"/>
    <w:rsid w:val="007F0E08"/>
    <w:rsid w:val="007F6FEC"/>
    <w:rsid w:val="008003AA"/>
    <w:rsid w:val="008644E8"/>
    <w:rsid w:val="008874DA"/>
    <w:rsid w:val="00895C16"/>
    <w:rsid w:val="008A0883"/>
    <w:rsid w:val="008A7B93"/>
    <w:rsid w:val="008B2BFD"/>
    <w:rsid w:val="008B4BCB"/>
    <w:rsid w:val="008B7C1A"/>
    <w:rsid w:val="008C3F52"/>
    <w:rsid w:val="008D0023"/>
    <w:rsid w:val="008D0181"/>
    <w:rsid w:val="008D25E8"/>
    <w:rsid w:val="008D415A"/>
    <w:rsid w:val="00902E92"/>
    <w:rsid w:val="00935EB6"/>
    <w:rsid w:val="00940026"/>
    <w:rsid w:val="00941E4D"/>
    <w:rsid w:val="00964671"/>
    <w:rsid w:val="009B4FA9"/>
    <w:rsid w:val="009C559E"/>
    <w:rsid w:val="009E48FD"/>
    <w:rsid w:val="00A0070F"/>
    <w:rsid w:val="00A11CC4"/>
    <w:rsid w:val="00A5671A"/>
    <w:rsid w:val="00A62212"/>
    <w:rsid w:val="00A76F16"/>
    <w:rsid w:val="00A85CD5"/>
    <w:rsid w:val="00A91ED4"/>
    <w:rsid w:val="00AD2EBE"/>
    <w:rsid w:val="00AE2892"/>
    <w:rsid w:val="00B161B9"/>
    <w:rsid w:val="00B224C6"/>
    <w:rsid w:val="00B23F9F"/>
    <w:rsid w:val="00B24AA1"/>
    <w:rsid w:val="00B46A01"/>
    <w:rsid w:val="00B47FFB"/>
    <w:rsid w:val="00B54EA8"/>
    <w:rsid w:val="00B5578C"/>
    <w:rsid w:val="00B5625E"/>
    <w:rsid w:val="00B6284D"/>
    <w:rsid w:val="00B85EA7"/>
    <w:rsid w:val="00BC0C34"/>
    <w:rsid w:val="00BC1EE8"/>
    <w:rsid w:val="00BD60CD"/>
    <w:rsid w:val="00BE1E34"/>
    <w:rsid w:val="00BF4682"/>
    <w:rsid w:val="00C06C3B"/>
    <w:rsid w:val="00C326AA"/>
    <w:rsid w:val="00C3444B"/>
    <w:rsid w:val="00C42471"/>
    <w:rsid w:val="00C5482F"/>
    <w:rsid w:val="00C655AA"/>
    <w:rsid w:val="00C7284F"/>
    <w:rsid w:val="00C849B4"/>
    <w:rsid w:val="00C910C9"/>
    <w:rsid w:val="00C92926"/>
    <w:rsid w:val="00C93C69"/>
    <w:rsid w:val="00CA5CF3"/>
    <w:rsid w:val="00D0357A"/>
    <w:rsid w:val="00D05FFE"/>
    <w:rsid w:val="00D25EC5"/>
    <w:rsid w:val="00D30C67"/>
    <w:rsid w:val="00D34F3B"/>
    <w:rsid w:val="00D7199E"/>
    <w:rsid w:val="00D763B4"/>
    <w:rsid w:val="00D821B9"/>
    <w:rsid w:val="00D9024F"/>
    <w:rsid w:val="00D94A6E"/>
    <w:rsid w:val="00DA7C1A"/>
    <w:rsid w:val="00DB3AD3"/>
    <w:rsid w:val="00DF2A4E"/>
    <w:rsid w:val="00DF6976"/>
    <w:rsid w:val="00E167C6"/>
    <w:rsid w:val="00E21A0E"/>
    <w:rsid w:val="00E30425"/>
    <w:rsid w:val="00E63A33"/>
    <w:rsid w:val="00E64B4A"/>
    <w:rsid w:val="00E7468B"/>
    <w:rsid w:val="00E925CC"/>
    <w:rsid w:val="00E929D4"/>
    <w:rsid w:val="00EA2896"/>
    <w:rsid w:val="00EB2D1B"/>
    <w:rsid w:val="00EC0AED"/>
    <w:rsid w:val="00EE1D3C"/>
    <w:rsid w:val="00F20823"/>
    <w:rsid w:val="00F2202C"/>
    <w:rsid w:val="00F372E6"/>
    <w:rsid w:val="00F40CB6"/>
    <w:rsid w:val="00F60DAA"/>
    <w:rsid w:val="00F610D3"/>
    <w:rsid w:val="00F65E51"/>
    <w:rsid w:val="00F72F93"/>
    <w:rsid w:val="00F7759E"/>
    <w:rsid w:val="00FA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9C8D"/>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 w:type="character" w:styleId="Hyperlink">
    <w:name w:val="Hyperlink"/>
    <w:basedOn w:val="DefaultParagraphFont"/>
    <w:uiPriority w:val="99"/>
    <w:semiHidden/>
    <w:unhideWhenUsed/>
    <w:rsid w:val="005D071B"/>
    <w:rPr>
      <w:color w:val="0563C1"/>
      <w:u w:val="single"/>
    </w:rPr>
  </w:style>
  <w:style w:type="paragraph" w:styleId="NormalWeb">
    <w:name w:val="Normal (Web)"/>
    <w:basedOn w:val="Normal"/>
    <w:uiPriority w:val="99"/>
    <w:unhideWhenUsed/>
    <w:rsid w:val="007C6DE2"/>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490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112">
      <w:bodyDiv w:val="1"/>
      <w:marLeft w:val="0"/>
      <w:marRight w:val="0"/>
      <w:marTop w:val="0"/>
      <w:marBottom w:val="0"/>
      <w:divBdr>
        <w:top w:val="none" w:sz="0" w:space="0" w:color="auto"/>
        <w:left w:val="none" w:sz="0" w:space="0" w:color="auto"/>
        <w:bottom w:val="none" w:sz="0" w:space="0" w:color="auto"/>
        <w:right w:val="none" w:sz="0" w:space="0" w:color="auto"/>
      </w:divBdr>
    </w:div>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1551453167">
      <w:bodyDiv w:val="1"/>
      <w:marLeft w:val="0"/>
      <w:marRight w:val="0"/>
      <w:marTop w:val="0"/>
      <w:marBottom w:val="0"/>
      <w:divBdr>
        <w:top w:val="none" w:sz="0" w:space="0" w:color="auto"/>
        <w:left w:val="none" w:sz="0" w:space="0" w:color="auto"/>
        <w:bottom w:val="none" w:sz="0" w:space="0" w:color="auto"/>
        <w:right w:val="none" w:sz="0" w:space="0" w:color="auto"/>
      </w:divBdr>
    </w:div>
    <w:div w:id="1830827695">
      <w:bodyDiv w:val="1"/>
      <w:marLeft w:val="0"/>
      <w:marRight w:val="0"/>
      <w:marTop w:val="0"/>
      <w:marBottom w:val="0"/>
      <w:divBdr>
        <w:top w:val="none" w:sz="0" w:space="0" w:color="auto"/>
        <w:left w:val="none" w:sz="0" w:space="0" w:color="auto"/>
        <w:bottom w:val="none" w:sz="0" w:space="0" w:color="auto"/>
        <w:right w:val="none" w:sz="0" w:space="0" w:color="auto"/>
      </w:divBdr>
    </w:div>
    <w:div w:id="1861892646">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10685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Alison Harkness</cp:lastModifiedBy>
  <cp:revision>2</cp:revision>
  <cp:lastPrinted>2017-07-25T16:27:00Z</cp:lastPrinted>
  <dcterms:created xsi:type="dcterms:W3CDTF">2018-01-11T16:46:00Z</dcterms:created>
  <dcterms:modified xsi:type="dcterms:W3CDTF">2018-01-11T16:46:00Z</dcterms:modified>
</cp:coreProperties>
</file>